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EF0E7" w14:textId="35A35047" w:rsidR="00A27806" w:rsidRPr="009C5F96" w:rsidRDefault="00356EFA" w:rsidP="009C5F96">
      <w:pPr>
        <w:spacing w:before="60" w:after="0" w:line="240" w:lineRule="auto"/>
        <w:jc w:val="right"/>
        <w:rPr>
          <w:rFonts w:eastAsia="Calibri" w:cstheme="minorHAnsi"/>
          <w:b/>
          <w:bCs/>
          <w:color w:val="002060"/>
          <w:sz w:val="24"/>
          <w:szCs w:val="24"/>
        </w:rPr>
      </w:pPr>
      <w:r w:rsidRPr="009C5F96">
        <w:rPr>
          <w:rFonts w:eastAsia="Calibri" w:cstheme="minorHAnsi"/>
          <w:b/>
          <w:bCs/>
          <w:color w:val="002060"/>
          <w:sz w:val="24"/>
          <w:szCs w:val="24"/>
        </w:rPr>
        <w:t>AN</w:t>
      </w:r>
      <w:r w:rsidR="00A27806" w:rsidRPr="009C5F96">
        <w:rPr>
          <w:rFonts w:eastAsia="Calibri" w:cstheme="minorHAnsi"/>
          <w:b/>
          <w:bCs/>
          <w:color w:val="002060"/>
          <w:sz w:val="24"/>
          <w:szCs w:val="24"/>
        </w:rPr>
        <w:t>EXA</w:t>
      </w:r>
      <w:r w:rsidR="009B451B" w:rsidRPr="009C5F96">
        <w:rPr>
          <w:rFonts w:eastAsia="Calibri" w:cstheme="minorHAnsi"/>
          <w:b/>
          <w:bCs/>
          <w:color w:val="002060"/>
          <w:sz w:val="24"/>
          <w:szCs w:val="24"/>
        </w:rPr>
        <w:t xml:space="preserve"> </w:t>
      </w:r>
      <w:r w:rsidR="00A27806" w:rsidRPr="009C5F96">
        <w:rPr>
          <w:rFonts w:eastAsia="Calibri" w:cstheme="minorHAnsi"/>
          <w:b/>
          <w:bCs/>
          <w:color w:val="002060"/>
          <w:sz w:val="24"/>
          <w:szCs w:val="24"/>
        </w:rPr>
        <w:t>la Ordinul ministrului investițiilor și proiectelor europene</w:t>
      </w:r>
    </w:p>
    <w:p w14:paraId="113C782E" w14:textId="4D4023FE" w:rsidR="00A27806" w:rsidRPr="009C5F96" w:rsidRDefault="00A27806" w:rsidP="009C5F96">
      <w:pPr>
        <w:spacing w:before="60" w:after="0" w:line="240" w:lineRule="auto"/>
        <w:jc w:val="right"/>
        <w:rPr>
          <w:rFonts w:eastAsia="Calibri" w:cstheme="minorHAnsi"/>
          <w:b/>
          <w:bCs/>
          <w:color w:val="002060"/>
          <w:sz w:val="24"/>
          <w:szCs w:val="24"/>
        </w:rPr>
      </w:pPr>
      <w:r w:rsidRPr="009C5F96">
        <w:rPr>
          <w:rFonts w:eastAsia="Calibri" w:cstheme="minorHAnsi"/>
          <w:b/>
          <w:bCs/>
          <w:color w:val="002060"/>
          <w:sz w:val="24"/>
          <w:szCs w:val="24"/>
        </w:rPr>
        <w:t>nr. ..................../</w:t>
      </w:r>
      <w:r w:rsidR="002F02B9" w:rsidRPr="009C5F96">
        <w:rPr>
          <w:rFonts w:eastAsia="Calibri" w:cstheme="minorHAnsi"/>
          <w:b/>
          <w:bCs/>
          <w:color w:val="002060"/>
          <w:sz w:val="24"/>
          <w:szCs w:val="24"/>
        </w:rPr>
        <w:t>....................</w:t>
      </w:r>
      <w:r w:rsidRPr="009C5F96">
        <w:rPr>
          <w:rFonts w:eastAsia="Calibri" w:cstheme="minorHAnsi"/>
          <w:b/>
          <w:bCs/>
          <w:color w:val="002060"/>
          <w:sz w:val="24"/>
          <w:szCs w:val="24"/>
        </w:rPr>
        <w:t>202</w:t>
      </w:r>
      <w:r w:rsidR="005A60FE" w:rsidRPr="009C5F96">
        <w:rPr>
          <w:rFonts w:eastAsia="Calibri" w:cstheme="minorHAnsi"/>
          <w:b/>
          <w:bCs/>
          <w:color w:val="002060"/>
          <w:sz w:val="24"/>
          <w:szCs w:val="24"/>
        </w:rPr>
        <w:t>4</w:t>
      </w:r>
    </w:p>
    <w:p w14:paraId="5C3AF555" w14:textId="38CDB5AA" w:rsidR="00B109AB" w:rsidRPr="009C5F96" w:rsidRDefault="00B109AB" w:rsidP="009C5F96">
      <w:pPr>
        <w:spacing w:before="60" w:after="0" w:line="240" w:lineRule="auto"/>
        <w:jc w:val="center"/>
        <w:rPr>
          <w:rFonts w:eastAsia="Calibri" w:cstheme="minorHAnsi"/>
          <w:b/>
          <w:bCs/>
          <w:color w:val="002060"/>
          <w:sz w:val="24"/>
          <w:szCs w:val="24"/>
        </w:rPr>
      </w:pPr>
      <w:r w:rsidRPr="009C5F96">
        <w:rPr>
          <w:rFonts w:eastAsia="Calibri" w:cstheme="minorHAnsi"/>
          <w:b/>
          <w:bCs/>
          <w:color w:val="002060"/>
          <w:sz w:val="24"/>
          <w:szCs w:val="24"/>
        </w:rPr>
        <w:t>Program Sănătate</w:t>
      </w:r>
    </w:p>
    <w:p w14:paraId="5EF0D1D3" w14:textId="6EC859D5" w:rsidR="00C51A2E" w:rsidRPr="009C5F96" w:rsidRDefault="00976689" w:rsidP="009C5F96">
      <w:pPr>
        <w:spacing w:before="60" w:after="0" w:line="240" w:lineRule="auto"/>
        <w:ind w:right="120"/>
        <w:jc w:val="center"/>
        <w:rPr>
          <w:rFonts w:cstheme="minorHAnsi"/>
          <w:b/>
          <w:color w:val="002060"/>
          <w:sz w:val="24"/>
          <w:szCs w:val="24"/>
        </w:rPr>
      </w:pPr>
      <w:r w:rsidRPr="009C5F96">
        <w:rPr>
          <w:rFonts w:cstheme="minorHAnsi"/>
          <w:b/>
          <w:color w:val="002060"/>
          <w:sz w:val="24"/>
          <w:szCs w:val="24"/>
        </w:rPr>
        <w:t>Ghidul solicitantului</w:t>
      </w:r>
      <w:bookmarkStart w:id="0" w:name="_Hlk134874451"/>
      <w:bookmarkStart w:id="1" w:name="_Hlk139276508"/>
    </w:p>
    <w:p w14:paraId="48E48CB6" w14:textId="45A1521D" w:rsidR="00763A50" w:rsidRPr="009C5F96" w:rsidRDefault="00763A50" w:rsidP="009C5F96">
      <w:pPr>
        <w:pStyle w:val="ListParagraph"/>
        <w:spacing w:before="60" w:after="0" w:line="240" w:lineRule="auto"/>
        <w:contextualSpacing w:val="0"/>
        <w:jc w:val="center"/>
        <w:rPr>
          <w:rFonts w:eastAsia="Calibri" w:cstheme="minorHAnsi"/>
          <w:b/>
          <w:bCs/>
          <w:i/>
          <w:iCs/>
          <w:color w:val="002060"/>
          <w:sz w:val="24"/>
          <w:szCs w:val="24"/>
        </w:rPr>
      </w:pPr>
      <w:bookmarkStart w:id="2" w:name="_Hlk155959845"/>
      <w:bookmarkStart w:id="3" w:name="_Hlk140046604"/>
      <w:bookmarkStart w:id="4" w:name="_Hlk139974282"/>
      <w:bookmarkEnd w:id="0"/>
      <w:bookmarkEnd w:id="1"/>
      <w:r w:rsidRPr="009C5F96">
        <w:rPr>
          <w:rFonts w:eastAsia="Calibri" w:cstheme="minorHAnsi"/>
          <w:b/>
          <w:bCs/>
          <w:i/>
          <w:iCs/>
          <w:color w:val="002060"/>
          <w:sz w:val="24"/>
          <w:szCs w:val="24"/>
        </w:rPr>
        <w:t>Continuarea investițiilor în infrastructura de sănătate ITI Delta Dunării prin sprijinirea Spitalului Județean de Urgență Tulcea</w:t>
      </w:r>
    </w:p>
    <w:p w14:paraId="0600350F" w14:textId="75F1660A" w:rsidR="00792383" w:rsidRPr="009C5F96" w:rsidRDefault="00763A50" w:rsidP="009C5F96">
      <w:pPr>
        <w:pStyle w:val="ListParagraph"/>
        <w:spacing w:before="60" w:after="0" w:line="240" w:lineRule="auto"/>
        <w:contextualSpacing w:val="0"/>
        <w:jc w:val="center"/>
        <w:rPr>
          <w:rFonts w:eastAsia="Calibri" w:cstheme="minorHAnsi"/>
          <w:b/>
          <w:bCs/>
          <w:i/>
          <w:iCs/>
          <w:color w:val="C00000"/>
          <w:sz w:val="24"/>
          <w:szCs w:val="24"/>
        </w:rPr>
      </w:pPr>
      <w:r w:rsidRPr="009C5F96">
        <w:rPr>
          <w:rFonts w:eastAsia="Calibri" w:cstheme="minorHAnsi"/>
          <w:b/>
          <w:bCs/>
          <w:i/>
          <w:iCs/>
          <w:color w:val="C00000"/>
          <w:sz w:val="24"/>
          <w:szCs w:val="24"/>
        </w:rPr>
        <w:t xml:space="preserve"> Faza a II-a a proiectului sprijinit prin POR 2014-2020 </w:t>
      </w:r>
    </w:p>
    <w:bookmarkEnd w:id="2"/>
    <w:p w14:paraId="4416C75F" w14:textId="25A5FC29" w:rsidR="00E539BD" w:rsidRPr="009C5F96" w:rsidRDefault="00E539BD" w:rsidP="009C5F96">
      <w:pPr>
        <w:pStyle w:val="ListParagraph"/>
        <w:spacing w:before="60" w:after="0" w:line="240" w:lineRule="auto"/>
        <w:contextualSpacing w:val="0"/>
        <w:jc w:val="both"/>
        <w:rPr>
          <w:rFonts w:eastAsia="Calibri" w:cstheme="minorHAnsi"/>
          <w:b/>
          <w:bCs/>
          <w:i/>
          <w:iCs/>
          <w:color w:val="002060"/>
          <w:sz w:val="24"/>
          <w:szCs w:val="24"/>
        </w:rPr>
      </w:pPr>
    </w:p>
    <w:p w14:paraId="0E772357" w14:textId="66AF8764" w:rsidR="00507C5A" w:rsidRPr="009C5F96" w:rsidRDefault="007A60B1" w:rsidP="009C5F96">
      <w:pPr>
        <w:spacing w:before="60" w:after="0" w:line="240" w:lineRule="auto"/>
        <w:jc w:val="center"/>
        <w:rPr>
          <w:rFonts w:eastAsia="Calibri" w:cstheme="minorHAnsi"/>
          <w:color w:val="002060"/>
          <w:sz w:val="24"/>
          <w:szCs w:val="24"/>
        </w:rPr>
      </w:pPr>
      <w:r w:rsidRPr="009C5F96">
        <w:rPr>
          <w:rFonts w:cstheme="minorHAnsi"/>
          <w:noProof/>
          <w:color w:val="002060"/>
          <w:sz w:val="24"/>
          <w:szCs w:val="24"/>
        </w:rPr>
        <w:drawing>
          <wp:inline distT="0" distB="0" distL="0" distR="0" wp14:anchorId="681D9223" wp14:editId="67F7B1BC">
            <wp:extent cx="4772025" cy="4144917"/>
            <wp:effectExtent l="0" t="0" r="0" b="8255"/>
            <wp:docPr id="25" name="Picture 25" descr="C:\Users\UICP3\Desktop\Captură de ecran 2023-01-15 0038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ICP3\Desktop\Captură de ecran 2023-01-15 003829.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72025" cy="4144917"/>
                    </a:xfrm>
                    <a:prstGeom prst="rect">
                      <a:avLst/>
                    </a:prstGeom>
                    <a:noFill/>
                    <a:ln>
                      <a:noFill/>
                    </a:ln>
                  </pic:spPr>
                </pic:pic>
              </a:graphicData>
            </a:graphic>
          </wp:inline>
        </w:drawing>
      </w:r>
    </w:p>
    <w:p w14:paraId="026DF75A" w14:textId="6BAC4741" w:rsidR="007A60B1" w:rsidRPr="009C5F96" w:rsidRDefault="009B451B" w:rsidP="009C5F96">
      <w:pPr>
        <w:spacing w:before="60" w:after="0" w:line="240" w:lineRule="auto"/>
        <w:jc w:val="center"/>
        <w:rPr>
          <w:rFonts w:eastAsia="Calibri" w:cstheme="minorHAnsi"/>
          <w:color w:val="002060"/>
          <w:sz w:val="24"/>
          <w:szCs w:val="24"/>
        </w:rPr>
      </w:pPr>
      <w:r w:rsidRPr="009C5F96">
        <w:rPr>
          <w:rFonts w:cstheme="minorHAnsi"/>
          <w:noProof/>
          <w:sz w:val="24"/>
          <w:szCs w:val="24"/>
        </w:rPr>
        <mc:AlternateContent>
          <mc:Choice Requires="wps">
            <w:drawing>
              <wp:anchor distT="0" distB="0" distL="114300" distR="114300" simplePos="0" relativeHeight="251659264" behindDoc="0" locked="0" layoutInCell="1" allowOverlap="1" wp14:anchorId="04208F60" wp14:editId="6017BD31">
                <wp:simplePos x="0" y="0"/>
                <wp:positionH relativeFrom="margin">
                  <wp:align>left</wp:align>
                </wp:positionH>
                <wp:positionV relativeFrom="paragraph">
                  <wp:posOffset>323850</wp:posOffset>
                </wp:positionV>
                <wp:extent cx="5994400" cy="1645920"/>
                <wp:effectExtent l="0" t="0" r="25400" b="11430"/>
                <wp:wrapSquare wrapText="bothSides"/>
                <wp:docPr id="120179231" name="Dreptunghi: colțuri rotunjite 1"/>
                <wp:cNvGraphicFramePr/>
                <a:graphic xmlns:a="http://schemas.openxmlformats.org/drawingml/2006/main">
                  <a:graphicData uri="http://schemas.microsoft.com/office/word/2010/wordprocessingShape">
                    <wps:wsp>
                      <wps:cNvSpPr/>
                      <wps:spPr>
                        <a:xfrm>
                          <a:off x="0" y="0"/>
                          <a:ext cx="5994400" cy="1645920"/>
                        </a:xfrm>
                        <a:prstGeom prst="roundRect">
                          <a:avLst/>
                        </a:prstGeom>
                        <a:solidFill>
                          <a:schemeClr val="bg1">
                            <a:lumMod val="95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tbl>
                            <w:tblPr>
                              <w:tblStyle w:val="TableGrid"/>
                              <w:tblW w:w="8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977"/>
                              <w:gridCol w:w="3500"/>
                            </w:tblGrid>
                            <w:tr w:rsidR="009B451B" w14:paraId="595EAEDA" w14:textId="77777777" w:rsidTr="009E058D">
                              <w:trPr>
                                <w:trHeight w:val="2641"/>
                              </w:trPr>
                              <w:tc>
                                <w:tcPr>
                                  <w:tcW w:w="2405" w:type="dxa"/>
                                </w:tcPr>
                                <w:p w14:paraId="7DB33AE9" w14:textId="77777777" w:rsidR="009B451B" w:rsidRPr="00EB6936" w:rsidRDefault="009B451B" w:rsidP="009C5F96">
                                  <w:pPr>
                                    <w:spacing w:before="60"/>
                                    <w:jc w:val="center"/>
                                    <w:rPr>
                                      <w:rFonts w:cstheme="minorHAnsi"/>
                                      <w:b/>
                                      <w:bCs/>
                                      <w:color w:val="002060"/>
                                    </w:rPr>
                                  </w:pPr>
                                  <w:r w:rsidRPr="00EB6936">
                                    <w:rPr>
                                      <w:rFonts w:cstheme="minorHAnsi"/>
                                      <w:b/>
                                      <w:bCs/>
                                      <w:color w:val="002060"/>
                                    </w:rPr>
                                    <w:t>Obiectivul de politică 4:</w:t>
                                  </w:r>
                                </w:p>
                                <w:p w14:paraId="5FE7FBDF" w14:textId="77777777" w:rsidR="009B451B" w:rsidRPr="00EB6936" w:rsidRDefault="009B451B" w:rsidP="009C5F96">
                                  <w:pPr>
                                    <w:spacing w:before="60"/>
                                    <w:jc w:val="both"/>
                                    <w:rPr>
                                      <w:rFonts w:eastAsia="TimesNewRoman" w:cstheme="minorHAnsi"/>
                                      <w:color w:val="002060"/>
                                    </w:rPr>
                                  </w:pPr>
                                  <w:r w:rsidRPr="00EB6936">
                                    <w:rPr>
                                      <w:rFonts w:eastAsia="TimesNewRoman" w:cstheme="minorHAnsi"/>
                                      <w:color w:val="002060"/>
                                    </w:rPr>
                                    <w:t xml:space="preserve">O </w:t>
                                  </w:r>
                                  <w:proofErr w:type="spellStart"/>
                                  <w:r w:rsidRPr="00EB6936">
                                    <w:rPr>
                                      <w:rFonts w:eastAsia="TimesNewRoman" w:cstheme="minorHAnsi"/>
                                      <w:color w:val="002060"/>
                                    </w:rPr>
                                    <w:t>Europă</w:t>
                                  </w:r>
                                  <w:proofErr w:type="spellEnd"/>
                                  <w:r w:rsidRPr="00EB6936">
                                    <w:rPr>
                                      <w:rFonts w:eastAsia="TimesNewRoman" w:cstheme="minorHAnsi"/>
                                      <w:color w:val="002060"/>
                                    </w:rPr>
                                    <w:t xml:space="preserve"> mai socială și mai favorabilă incluziunii, prin implementarea Pilonului european al drepturilor sociale</w:t>
                                  </w:r>
                                </w:p>
                                <w:p w14:paraId="61B68455" w14:textId="77777777" w:rsidR="009B451B" w:rsidRPr="00EB6936" w:rsidRDefault="009B451B" w:rsidP="009C5F96">
                                  <w:pPr>
                                    <w:spacing w:before="60"/>
                                    <w:jc w:val="center"/>
                                    <w:rPr>
                                      <w:color w:val="000000" w:themeColor="text1"/>
                                    </w:rPr>
                                  </w:pPr>
                                </w:p>
                              </w:tc>
                              <w:tc>
                                <w:tcPr>
                                  <w:tcW w:w="2977" w:type="dxa"/>
                                </w:tcPr>
                                <w:p w14:paraId="31FFA76B" w14:textId="77777777" w:rsidR="009B451B" w:rsidRPr="00EB6936" w:rsidRDefault="009B451B" w:rsidP="009C5F96">
                                  <w:pPr>
                                    <w:spacing w:before="60"/>
                                    <w:jc w:val="both"/>
                                    <w:rPr>
                                      <w:b/>
                                      <w:bCs/>
                                      <w:color w:val="002060"/>
                                    </w:rPr>
                                  </w:pPr>
                                  <w:r w:rsidRPr="00EB6936">
                                    <w:rPr>
                                      <w:b/>
                                      <w:bCs/>
                                      <w:color w:val="002060"/>
                                    </w:rPr>
                                    <w:t xml:space="preserve">Prioritatea </w:t>
                                  </w:r>
                                  <w:r>
                                    <w:rPr>
                                      <w:b/>
                                      <w:bCs/>
                                      <w:color w:val="002060"/>
                                    </w:rPr>
                                    <w:t>4</w:t>
                                  </w:r>
                                  <w:r w:rsidRPr="00EB6936">
                                    <w:rPr>
                                      <w:b/>
                                      <w:bCs/>
                                      <w:color w:val="002060"/>
                                    </w:rPr>
                                    <w:t xml:space="preserve">: </w:t>
                                  </w:r>
                                </w:p>
                                <w:p w14:paraId="37C674FC" w14:textId="58DA3468" w:rsidR="009B451B" w:rsidRDefault="009B451B" w:rsidP="009C5F96">
                                  <w:pPr>
                                    <w:spacing w:before="60"/>
                                    <w:jc w:val="both"/>
                                    <w:rPr>
                                      <w:color w:val="000000" w:themeColor="text1"/>
                                    </w:rPr>
                                  </w:pPr>
                                  <w:r w:rsidRPr="00297F2E">
                                    <w:rPr>
                                      <w:color w:val="002060"/>
                                    </w:rPr>
                                    <w:t xml:space="preserve">Investiții în infrastructuri spitalicești </w:t>
                                  </w:r>
                                </w:p>
                              </w:tc>
                              <w:tc>
                                <w:tcPr>
                                  <w:tcW w:w="3500" w:type="dxa"/>
                                </w:tcPr>
                                <w:p w14:paraId="5382BB77" w14:textId="77777777" w:rsidR="009B451B" w:rsidRPr="009E058D" w:rsidRDefault="009B451B" w:rsidP="009C5F96">
                                  <w:pPr>
                                    <w:spacing w:before="60"/>
                                    <w:jc w:val="both"/>
                                    <w:rPr>
                                      <w:color w:val="000000" w:themeColor="text1"/>
                                    </w:rPr>
                                  </w:pPr>
                                  <w:r w:rsidRPr="009E058D">
                                    <w:rPr>
                                      <w:b/>
                                      <w:bCs/>
                                      <w:color w:val="002060"/>
                                    </w:rPr>
                                    <w:t xml:space="preserve">Obiectiv specific RSO4.5: </w:t>
                                  </w:r>
                                  <w:r w:rsidRPr="009E058D">
                                    <w:rPr>
                                      <w:color w:val="002060"/>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bl>
                          <w:p w14:paraId="2066CD3F" w14:textId="77777777" w:rsidR="009B451B" w:rsidRPr="00EB6936" w:rsidRDefault="009B451B" w:rsidP="009C5F96">
                            <w:pPr>
                              <w:spacing w:before="60" w:after="0" w:line="240" w:lineRule="auto"/>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4208F60" id="Dreptunghi: colțuri rotunjite 1" o:spid="_x0000_s1026" style="position:absolute;left:0;text-align:left;margin-left:0;margin-top:25.5pt;width:472pt;height:129.6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" fillcolor="#f2f2f2 [3052]" strokecolor="#091723 [484]" strokeweight="1pt">
                <v:stroke joinstyle="miter"/>
                <v:textbox>
                  <w:txbxContent>
                    <w:tbl>
                      <w:tblPr>
                        <w:tblStyle w:val="TableGrid"/>
                        <w:tblW w:w="8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977"/>
                        <w:gridCol w:w="3500"/>
                      </w:tblGrid>
                      <w:tr w:rsidR="009B451B" w14:paraId="595EAEDA" w14:textId="77777777" w:rsidTr="009E058D">
                        <w:trPr>
                          <w:trHeight w:val="2641"/>
                        </w:trPr>
                        <w:tc>
                          <w:tcPr>
                            <w:tcW w:w="2405" w:type="dxa"/>
                          </w:tcPr>
                          <w:p w14:paraId="7DB33AE9" w14:textId="77777777" w:rsidR="009B451B" w:rsidRPr="00EB6936" w:rsidRDefault="009B451B" w:rsidP="009C5F96">
                            <w:pPr>
                              <w:spacing w:before="60"/>
                              <w:jc w:val="center"/>
                              <w:rPr>
                                <w:rFonts w:cstheme="minorHAnsi"/>
                                <w:b/>
                                <w:bCs/>
                                <w:color w:val="002060"/>
                              </w:rPr>
                            </w:pPr>
                            <w:r w:rsidRPr="00EB6936">
                              <w:rPr>
                                <w:rFonts w:cstheme="minorHAnsi"/>
                                <w:b/>
                                <w:bCs/>
                                <w:color w:val="002060"/>
                              </w:rPr>
                              <w:t>Obiectivul de politică 4:</w:t>
                            </w:r>
                          </w:p>
                          <w:p w14:paraId="5FE7FBDF" w14:textId="77777777" w:rsidR="009B451B" w:rsidRPr="00EB6936" w:rsidRDefault="009B451B" w:rsidP="009C5F96">
                            <w:pPr>
                              <w:spacing w:before="60"/>
                              <w:jc w:val="both"/>
                              <w:rPr>
                                <w:rFonts w:eastAsia="TimesNewRoman" w:cstheme="minorHAnsi"/>
                                <w:color w:val="002060"/>
                              </w:rPr>
                            </w:pPr>
                            <w:r w:rsidRPr="00EB6936">
                              <w:rPr>
                                <w:rFonts w:eastAsia="TimesNewRoman" w:cstheme="minorHAnsi"/>
                                <w:color w:val="002060"/>
                              </w:rPr>
                              <w:t xml:space="preserve">O </w:t>
                            </w:r>
                            <w:proofErr w:type="spellStart"/>
                            <w:r w:rsidRPr="00EB6936">
                              <w:rPr>
                                <w:rFonts w:eastAsia="TimesNewRoman" w:cstheme="minorHAnsi"/>
                                <w:color w:val="002060"/>
                              </w:rPr>
                              <w:t>Europă</w:t>
                            </w:r>
                            <w:proofErr w:type="spellEnd"/>
                            <w:r w:rsidRPr="00EB6936">
                              <w:rPr>
                                <w:rFonts w:eastAsia="TimesNewRoman" w:cstheme="minorHAnsi"/>
                                <w:color w:val="002060"/>
                              </w:rPr>
                              <w:t xml:space="preserve"> mai socială și mai favorabilă incluziunii, prin implementarea Pilonului european al drepturilor sociale</w:t>
                            </w:r>
                          </w:p>
                          <w:p w14:paraId="61B68455" w14:textId="77777777" w:rsidR="009B451B" w:rsidRPr="00EB6936" w:rsidRDefault="009B451B" w:rsidP="009C5F96">
                            <w:pPr>
                              <w:spacing w:before="60"/>
                              <w:jc w:val="center"/>
                              <w:rPr>
                                <w:color w:val="000000" w:themeColor="text1"/>
                              </w:rPr>
                            </w:pPr>
                          </w:p>
                        </w:tc>
                        <w:tc>
                          <w:tcPr>
                            <w:tcW w:w="2977" w:type="dxa"/>
                          </w:tcPr>
                          <w:p w14:paraId="31FFA76B" w14:textId="77777777" w:rsidR="009B451B" w:rsidRPr="00EB6936" w:rsidRDefault="009B451B" w:rsidP="009C5F96">
                            <w:pPr>
                              <w:spacing w:before="60"/>
                              <w:jc w:val="both"/>
                              <w:rPr>
                                <w:b/>
                                <w:bCs/>
                                <w:color w:val="002060"/>
                              </w:rPr>
                            </w:pPr>
                            <w:r w:rsidRPr="00EB6936">
                              <w:rPr>
                                <w:b/>
                                <w:bCs/>
                                <w:color w:val="002060"/>
                              </w:rPr>
                              <w:t xml:space="preserve">Prioritatea </w:t>
                            </w:r>
                            <w:r>
                              <w:rPr>
                                <w:b/>
                                <w:bCs/>
                                <w:color w:val="002060"/>
                              </w:rPr>
                              <w:t>4</w:t>
                            </w:r>
                            <w:r w:rsidRPr="00EB6936">
                              <w:rPr>
                                <w:b/>
                                <w:bCs/>
                                <w:color w:val="002060"/>
                              </w:rPr>
                              <w:t xml:space="preserve">: </w:t>
                            </w:r>
                          </w:p>
                          <w:p w14:paraId="37C674FC" w14:textId="58DA3468" w:rsidR="009B451B" w:rsidRDefault="009B451B" w:rsidP="009C5F96">
                            <w:pPr>
                              <w:spacing w:before="60"/>
                              <w:jc w:val="both"/>
                              <w:rPr>
                                <w:color w:val="000000" w:themeColor="text1"/>
                              </w:rPr>
                            </w:pPr>
                            <w:r w:rsidRPr="00297F2E">
                              <w:rPr>
                                <w:color w:val="002060"/>
                              </w:rPr>
                              <w:t xml:space="preserve">Investiții în infrastructuri spitalicești </w:t>
                            </w:r>
                          </w:p>
                        </w:tc>
                        <w:tc>
                          <w:tcPr>
                            <w:tcW w:w="3500" w:type="dxa"/>
                          </w:tcPr>
                          <w:p w14:paraId="5382BB77" w14:textId="77777777" w:rsidR="009B451B" w:rsidRPr="009E058D" w:rsidRDefault="009B451B" w:rsidP="009C5F96">
                            <w:pPr>
                              <w:spacing w:before="60"/>
                              <w:jc w:val="both"/>
                              <w:rPr>
                                <w:color w:val="000000" w:themeColor="text1"/>
                              </w:rPr>
                            </w:pPr>
                            <w:r w:rsidRPr="009E058D">
                              <w:rPr>
                                <w:b/>
                                <w:bCs/>
                                <w:color w:val="002060"/>
                              </w:rPr>
                              <w:t xml:space="preserve">Obiectiv specific RSO4.5: </w:t>
                            </w:r>
                            <w:r w:rsidRPr="009E058D">
                              <w:rPr>
                                <w:color w:val="002060"/>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bl>
                    <w:p w14:paraId="2066CD3F" w14:textId="77777777" w:rsidR="009B451B" w:rsidRPr="00EB6936" w:rsidRDefault="009B451B" w:rsidP="009C5F96">
                      <w:pPr>
                        <w:spacing w:before="60" w:after="0" w:line="240" w:lineRule="auto"/>
                        <w:jc w:val="center"/>
                        <w:rPr>
                          <w:color w:val="000000" w:themeColor="text1"/>
                        </w:rPr>
                      </w:pPr>
                    </w:p>
                  </w:txbxContent>
                </v:textbox>
                <w10:wrap type="square" anchorx="margin"/>
              </v:roundrect>
            </w:pict>
          </mc:Fallback>
        </mc:AlternateContent>
      </w:r>
    </w:p>
    <w:p w14:paraId="7DCBC834" w14:textId="49325A8C" w:rsidR="007A60B1" w:rsidRPr="009C5F96" w:rsidRDefault="007A60B1" w:rsidP="009C5F96">
      <w:pPr>
        <w:spacing w:before="60" w:after="0" w:line="240" w:lineRule="auto"/>
        <w:jc w:val="center"/>
        <w:rPr>
          <w:rFonts w:eastAsia="Calibri" w:cstheme="minorHAnsi"/>
          <w:color w:val="002060"/>
          <w:sz w:val="24"/>
          <w:szCs w:val="24"/>
        </w:rPr>
      </w:pPr>
    </w:p>
    <w:p w14:paraId="1A61813F" w14:textId="77777777" w:rsidR="007A60B1" w:rsidRPr="009C5F96" w:rsidRDefault="007A60B1" w:rsidP="009C5F96">
      <w:pPr>
        <w:spacing w:before="60" w:after="0" w:line="240" w:lineRule="auto"/>
        <w:jc w:val="center"/>
        <w:rPr>
          <w:rFonts w:eastAsia="Calibri" w:cstheme="minorHAnsi"/>
          <w:color w:val="002060"/>
          <w:sz w:val="24"/>
          <w:szCs w:val="24"/>
        </w:rPr>
      </w:pPr>
    </w:p>
    <w:bookmarkEnd w:id="4" w:displacedByCustomXml="next"/>
    <w:bookmarkEnd w:id="3" w:displacedByCustomXml="next"/>
    <w:sdt>
      <w:sdtPr>
        <w:rPr>
          <w:rFonts w:asciiTheme="minorHAnsi" w:eastAsiaTheme="minorHAnsi" w:hAnsiTheme="minorHAnsi" w:cstheme="minorHAnsi"/>
          <w:color w:val="002060"/>
          <w:sz w:val="24"/>
          <w:szCs w:val="24"/>
          <w:lang w:val="ro-RO"/>
        </w:rPr>
        <w:id w:val="-2078580907"/>
        <w:docPartObj>
          <w:docPartGallery w:val="Table of Contents"/>
          <w:docPartUnique/>
        </w:docPartObj>
      </w:sdtPr>
      <w:sdtEndPr>
        <w:rPr>
          <w:b/>
          <w:bCs/>
        </w:rPr>
      </w:sdtEndPr>
      <w:sdtContent>
        <w:p w14:paraId="1769442F" w14:textId="65F91898" w:rsidR="00D313BF" w:rsidRPr="008726D8" w:rsidRDefault="007D6DEC" w:rsidP="009C5F96">
          <w:pPr>
            <w:pStyle w:val="TOCHeading"/>
            <w:spacing w:before="60" w:line="240" w:lineRule="auto"/>
            <w:jc w:val="both"/>
            <w:rPr>
              <w:rFonts w:asciiTheme="minorHAnsi" w:hAnsiTheme="minorHAnsi" w:cstheme="minorHAnsi"/>
              <w:b/>
              <w:bCs/>
              <w:color w:val="002060"/>
              <w:sz w:val="24"/>
              <w:szCs w:val="24"/>
              <w:lang w:val="ro-RO"/>
            </w:rPr>
          </w:pPr>
          <w:r w:rsidRPr="008726D8">
            <w:rPr>
              <w:rFonts w:asciiTheme="minorHAnsi" w:hAnsiTheme="minorHAnsi" w:cstheme="minorHAnsi"/>
              <w:b/>
              <w:bCs/>
              <w:color w:val="002060"/>
              <w:sz w:val="24"/>
              <w:szCs w:val="24"/>
              <w:lang w:val="ro-RO"/>
            </w:rPr>
            <w:t>Cuprins</w:t>
          </w:r>
        </w:p>
        <w:p w14:paraId="12F27A6B" w14:textId="7BE38290" w:rsidR="009F5789" w:rsidRPr="009F5789" w:rsidRDefault="00D313BF" w:rsidP="009F5789">
          <w:pPr>
            <w:pStyle w:val="TOC1"/>
            <w:rPr>
              <w:rFonts w:eastAsiaTheme="minorEastAsia"/>
              <w:noProof/>
              <w:color w:val="002060"/>
              <w:kern w:val="2"/>
              <w:lang w:val="en-US"/>
              <w14:ligatures w14:val="standardContextual"/>
            </w:rPr>
          </w:pPr>
          <w:r w:rsidRPr="009F5789">
            <w:rPr>
              <w:rFonts w:cstheme="minorHAnsi"/>
              <w:color w:val="002060"/>
              <w:sz w:val="24"/>
              <w:szCs w:val="24"/>
            </w:rPr>
            <w:fldChar w:fldCharType="begin"/>
          </w:r>
          <w:r w:rsidRPr="009F5789">
            <w:rPr>
              <w:rFonts w:cstheme="minorHAnsi"/>
              <w:color w:val="002060"/>
              <w:sz w:val="24"/>
              <w:szCs w:val="24"/>
            </w:rPr>
            <w:instrText xml:space="preserve"> TOC \o "1-3" \h \z \u </w:instrText>
          </w:r>
          <w:r w:rsidRPr="009F5789">
            <w:rPr>
              <w:rFonts w:cstheme="minorHAnsi"/>
              <w:color w:val="002060"/>
              <w:sz w:val="24"/>
              <w:szCs w:val="24"/>
            </w:rPr>
            <w:fldChar w:fldCharType="separate"/>
          </w:r>
          <w:hyperlink w:anchor="_Toc155976747" w:history="1">
            <w:r w:rsidR="009F5789" w:rsidRPr="009F5789">
              <w:rPr>
                <w:rStyle w:val="Hyperlink"/>
                <w:rFonts w:cstheme="minorHAnsi"/>
                <w:b/>
                <w:bCs/>
                <w:iCs/>
                <w:noProof/>
                <w:color w:val="002060"/>
              </w:rPr>
              <w:t>1.</w:t>
            </w:r>
            <w:r w:rsidR="009F5789" w:rsidRPr="009F5789">
              <w:rPr>
                <w:rFonts w:eastAsiaTheme="minorEastAsia"/>
                <w:noProof/>
                <w:color w:val="002060"/>
                <w:kern w:val="2"/>
                <w:lang w:val="en-US"/>
                <w14:ligatures w14:val="standardContextual"/>
              </w:rPr>
              <w:tab/>
            </w:r>
            <w:r w:rsidR="009F5789" w:rsidRPr="009F5789">
              <w:rPr>
                <w:rStyle w:val="Hyperlink"/>
                <w:rFonts w:cstheme="minorHAnsi"/>
                <w:b/>
                <w:bCs/>
                <w:iCs/>
                <w:noProof/>
                <w:color w:val="002060"/>
              </w:rPr>
              <w:t>PREAMBUL, ABREVIERI ȘI GLOSAR</w:t>
            </w:r>
            <w:r w:rsidR="009F5789" w:rsidRPr="009F5789">
              <w:rPr>
                <w:noProof/>
                <w:webHidden/>
                <w:color w:val="002060"/>
              </w:rPr>
              <w:tab/>
            </w:r>
            <w:r w:rsidR="009F5789" w:rsidRPr="009F5789">
              <w:rPr>
                <w:noProof/>
                <w:webHidden/>
                <w:color w:val="002060"/>
              </w:rPr>
              <w:fldChar w:fldCharType="begin"/>
            </w:r>
            <w:r w:rsidR="009F5789" w:rsidRPr="009F5789">
              <w:rPr>
                <w:noProof/>
                <w:webHidden/>
                <w:color w:val="002060"/>
              </w:rPr>
              <w:instrText xml:space="preserve"> PAGEREF _Toc155976747 \h </w:instrText>
            </w:r>
            <w:r w:rsidR="009F5789" w:rsidRPr="009F5789">
              <w:rPr>
                <w:noProof/>
                <w:webHidden/>
                <w:color w:val="002060"/>
              </w:rPr>
            </w:r>
            <w:r w:rsidR="009F5789" w:rsidRPr="009F5789">
              <w:rPr>
                <w:noProof/>
                <w:webHidden/>
                <w:color w:val="002060"/>
              </w:rPr>
              <w:fldChar w:fldCharType="separate"/>
            </w:r>
            <w:r w:rsidR="009F5789" w:rsidRPr="009F5789">
              <w:rPr>
                <w:noProof/>
                <w:webHidden/>
                <w:color w:val="002060"/>
              </w:rPr>
              <w:t>6</w:t>
            </w:r>
            <w:r w:rsidR="009F5789" w:rsidRPr="009F5789">
              <w:rPr>
                <w:noProof/>
                <w:webHidden/>
                <w:color w:val="002060"/>
              </w:rPr>
              <w:fldChar w:fldCharType="end"/>
            </w:r>
          </w:hyperlink>
        </w:p>
        <w:p w14:paraId="7B4F0773" w14:textId="0D863F5A" w:rsidR="009F5789" w:rsidRPr="009F5789" w:rsidRDefault="009F5789">
          <w:pPr>
            <w:pStyle w:val="TOC2"/>
            <w:rPr>
              <w:rFonts w:eastAsiaTheme="minorEastAsia"/>
              <w:noProof/>
              <w:color w:val="002060"/>
              <w:kern w:val="2"/>
              <w:lang w:val="en-US"/>
              <w14:ligatures w14:val="standardContextual"/>
            </w:rPr>
          </w:pPr>
          <w:hyperlink w:anchor="_Toc155976748" w:history="1">
            <w:r w:rsidRPr="009F5789">
              <w:rPr>
                <w:rStyle w:val="Hyperlink"/>
                <w:rFonts w:cstheme="minorHAnsi"/>
                <w:b/>
                <w:bCs/>
                <w:iCs/>
                <w:noProof/>
                <w:color w:val="002060"/>
              </w:rPr>
              <w:t>1.1.</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Preambul</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_Toc155976748 \h </w:instrText>
            </w:r>
            <w:r w:rsidRPr="009F5789">
              <w:rPr>
                <w:noProof/>
                <w:webHidden/>
                <w:color w:val="002060"/>
              </w:rPr>
            </w:r>
            <w:r w:rsidRPr="009F5789">
              <w:rPr>
                <w:noProof/>
                <w:webHidden/>
                <w:color w:val="002060"/>
              </w:rPr>
              <w:fldChar w:fldCharType="separate"/>
            </w:r>
            <w:r w:rsidRPr="009F5789">
              <w:rPr>
                <w:noProof/>
                <w:webHidden/>
                <w:color w:val="002060"/>
              </w:rPr>
              <w:t>6</w:t>
            </w:r>
            <w:r w:rsidRPr="009F5789">
              <w:rPr>
                <w:noProof/>
                <w:webHidden/>
                <w:color w:val="002060"/>
              </w:rPr>
              <w:fldChar w:fldCharType="end"/>
            </w:r>
          </w:hyperlink>
        </w:p>
        <w:p w14:paraId="21DDC9E7" w14:textId="1DFCE0D7" w:rsidR="009F5789" w:rsidRPr="009F5789" w:rsidRDefault="009F5789">
          <w:pPr>
            <w:pStyle w:val="TOC2"/>
            <w:rPr>
              <w:rFonts w:eastAsiaTheme="minorEastAsia"/>
              <w:noProof/>
              <w:color w:val="002060"/>
              <w:kern w:val="2"/>
              <w:lang w:val="en-US"/>
              <w14:ligatures w14:val="standardContextual"/>
            </w:rPr>
          </w:pPr>
          <w:hyperlink w:anchor="_Toc155976749" w:history="1">
            <w:r w:rsidRPr="009F5789">
              <w:rPr>
                <w:rStyle w:val="Hyperlink"/>
                <w:rFonts w:cstheme="minorHAnsi"/>
                <w:b/>
                <w:bCs/>
                <w:iCs/>
                <w:noProof/>
                <w:color w:val="002060"/>
              </w:rPr>
              <w:t>1.2.</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Abrevieri</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_Toc155976749 \h </w:instrText>
            </w:r>
            <w:r w:rsidRPr="009F5789">
              <w:rPr>
                <w:noProof/>
                <w:webHidden/>
                <w:color w:val="002060"/>
              </w:rPr>
            </w:r>
            <w:r w:rsidRPr="009F5789">
              <w:rPr>
                <w:noProof/>
                <w:webHidden/>
                <w:color w:val="002060"/>
              </w:rPr>
              <w:fldChar w:fldCharType="separate"/>
            </w:r>
            <w:r w:rsidRPr="009F5789">
              <w:rPr>
                <w:noProof/>
                <w:webHidden/>
                <w:color w:val="002060"/>
              </w:rPr>
              <w:t>7</w:t>
            </w:r>
            <w:r w:rsidRPr="009F5789">
              <w:rPr>
                <w:noProof/>
                <w:webHidden/>
                <w:color w:val="002060"/>
              </w:rPr>
              <w:fldChar w:fldCharType="end"/>
            </w:r>
          </w:hyperlink>
        </w:p>
        <w:p w14:paraId="549777F6" w14:textId="67A82CD8" w:rsidR="009F5789" w:rsidRPr="009F5789" w:rsidRDefault="009F5789">
          <w:pPr>
            <w:pStyle w:val="TOC2"/>
            <w:rPr>
              <w:rFonts w:eastAsiaTheme="minorEastAsia"/>
              <w:noProof/>
              <w:color w:val="002060"/>
              <w:kern w:val="2"/>
              <w:lang w:val="en-US"/>
              <w14:ligatures w14:val="standardContextual"/>
            </w:rPr>
          </w:pPr>
          <w:hyperlink w:anchor="_Toc155976750" w:history="1">
            <w:r w:rsidRPr="009F5789">
              <w:rPr>
                <w:rStyle w:val="Hyperlink"/>
                <w:rFonts w:cstheme="minorHAnsi"/>
                <w:b/>
                <w:bCs/>
                <w:iCs/>
                <w:noProof/>
                <w:color w:val="002060"/>
              </w:rPr>
              <w:t>1.3.</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Glosar</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_Toc155976750 \h </w:instrText>
            </w:r>
            <w:r w:rsidRPr="009F5789">
              <w:rPr>
                <w:noProof/>
                <w:webHidden/>
                <w:color w:val="002060"/>
              </w:rPr>
            </w:r>
            <w:r w:rsidRPr="009F5789">
              <w:rPr>
                <w:noProof/>
                <w:webHidden/>
                <w:color w:val="002060"/>
              </w:rPr>
              <w:fldChar w:fldCharType="separate"/>
            </w:r>
            <w:r w:rsidRPr="009F5789">
              <w:rPr>
                <w:noProof/>
                <w:webHidden/>
                <w:color w:val="002060"/>
              </w:rPr>
              <w:t>8</w:t>
            </w:r>
            <w:r w:rsidRPr="009F5789">
              <w:rPr>
                <w:noProof/>
                <w:webHidden/>
                <w:color w:val="002060"/>
              </w:rPr>
              <w:fldChar w:fldCharType="end"/>
            </w:r>
          </w:hyperlink>
        </w:p>
        <w:p w14:paraId="51E1F86D" w14:textId="32C57816" w:rsidR="009F5789" w:rsidRPr="009F5789" w:rsidRDefault="009F5789" w:rsidP="009F5789">
          <w:pPr>
            <w:pStyle w:val="TOC1"/>
            <w:rPr>
              <w:rFonts w:eastAsiaTheme="minorEastAsia"/>
              <w:noProof/>
              <w:color w:val="002060"/>
              <w:kern w:val="2"/>
              <w:lang w:val="en-US"/>
              <w14:ligatures w14:val="standardContextual"/>
            </w:rPr>
          </w:pPr>
          <w:hyperlink w:anchor="_Toc155976751" w:history="1">
            <w:r w:rsidRPr="009F5789">
              <w:rPr>
                <w:rStyle w:val="Hyperlink"/>
                <w:rFonts w:cstheme="minorHAnsi"/>
                <w:b/>
                <w:bCs/>
                <w:iCs/>
                <w:noProof/>
                <w:color w:val="002060"/>
              </w:rPr>
              <w:t>2.</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ELEMENTE DE CONTEXT</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_Toc155976751 \h </w:instrText>
            </w:r>
            <w:r w:rsidRPr="009F5789">
              <w:rPr>
                <w:noProof/>
                <w:webHidden/>
                <w:color w:val="002060"/>
              </w:rPr>
            </w:r>
            <w:r w:rsidRPr="009F5789">
              <w:rPr>
                <w:noProof/>
                <w:webHidden/>
                <w:color w:val="002060"/>
              </w:rPr>
              <w:fldChar w:fldCharType="separate"/>
            </w:r>
            <w:r w:rsidRPr="009F5789">
              <w:rPr>
                <w:noProof/>
                <w:webHidden/>
                <w:color w:val="002060"/>
              </w:rPr>
              <w:t>12</w:t>
            </w:r>
            <w:r w:rsidRPr="009F5789">
              <w:rPr>
                <w:noProof/>
                <w:webHidden/>
                <w:color w:val="002060"/>
              </w:rPr>
              <w:fldChar w:fldCharType="end"/>
            </w:r>
          </w:hyperlink>
        </w:p>
        <w:p w14:paraId="65044231" w14:textId="5EF5373B" w:rsidR="009F5789" w:rsidRPr="009F5789" w:rsidRDefault="009F5789">
          <w:pPr>
            <w:pStyle w:val="TOC2"/>
            <w:rPr>
              <w:rFonts w:eastAsiaTheme="minorEastAsia"/>
              <w:noProof/>
              <w:color w:val="002060"/>
              <w:kern w:val="2"/>
              <w:lang w:val="en-US"/>
              <w14:ligatures w14:val="standardContextual"/>
            </w:rPr>
          </w:pPr>
          <w:hyperlink w:anchor="_Toc155976752" w:history="1">
            <w:r w:rsidRPr="009F5789">
              <w:rPr>
                <w:rStyle w:val="Hyperlink"/>
                <w:rFonts w:cstheme="minorHAnsi"/>
                <w:b/>
                <w:bCs/>
                <w:iCs/>
                <w:noProof/>
                <w:color w:val="002060"/>
              </w:rPr>
              <w:t>2.1.</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Informații generale Program</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_Toc155976752 \h </w:instrText>
            </w:r>
            <w:r w:rsidRPr="009F5789">
              <w:rPr>
                <w:noProof/>
                <w:webHidden/>
                <w:color w:val="002060"/>
              </w:rPr>
            </w:r>
            <w:r w:rsidRPr="009F5789">
              <w:rPr>
                <w:noProof/>
                <w:webHidden/>
                <w:color w:val="002060"/>
              </w:rPr>
              <w:fldChar w:fldCharType="separate"/>
            </w:r>
            <w:r w:rsidRPr="009F5789">
              <w:rPr>
                <w:noProof/>
                <w:webHidden/>
                <w:color w:val="002060"/>
              </w:rPr>
              <w:t>12</w:t>
            </w:r>
            <w:r w:rsidRPr="009F5789">
              <w:rPr>
                <w:noProof/>
                <w:webHidden/>
                <w:color w:val="002060"/>
              </w:rPr>
              <w:fldChar w:fldCharType="end"/>
            </w:r>
          </w:hyperlink>
        </w:p>
        <w:p w14:paraId="6F6C2E69" w14:textId="65293AB8" w:rsidR="009F5789" w:rsidRPr="009F5789" w:rsidRDefault="009F5789">
          <w:pPr>
            <w:pStyle w:val="TOC2"/>
            <w:rPr>
              <w:rFonts w:eastAsiaTheme="minorEastAsia"/>
              <w:noProof/>
              <w:color w:val="002060"/>
              <w:kern w:val="2"/>
              <w:lang w:val="en-US"/>
              <w14:ligatures w14:val="standardContextual"/>
            </w:rPr>
          </w:pPr>
          <w:hyperlink w:anchor="_Toc155976753" w:history="1">
            <w:r w:rsidRPr="009F5789">
              <w:rPr>
                <w:rStyle w:val="Hyperlink"/>
                <w:rFonts w:cstheme="minorHAnsi"/>
                <w:b/>
                <w:bCs/>
                <w:iCs/>
                <w:noProof/>
                <w:color w:val="002060"/>
              </w:rPr>
              <w:t>2.2.</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Prioritatea/ Fond/ Obiectiv de politică/ Obiectiv specific</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_Toc155976753 \h </w:instrText>
            </w:r>
            <w:r w:rsidRPr="009F5789">
              <w:rPr>
                <w:noProof/>
                <w:webHidden/>
                <w:color w:val="002060"/>
              </w:rPr>
            </w:r>
            <w:r w:rsidRPr="009F5789">
              <w:rPr>
                <w:noProof/>
                <w:webHidden/>
                <w:color w:val="002060"/>
              </w:rPr>
              <w:fldChar w:fldCharType="separate"/>
            </w:r>
            <w:r w:rsidRPr="009F5789">
              <w:rPr>
                <w:noProof/>
                <w:webHidden/>
                <w:color w:val="002060"/>
              </w:rPr>
              <w:t>12</w:t>
            </w:r>
            <w:r w:rsidRPr="009F5789">
              <w:rPr>
                <w:noProof/>
                <w:webHidden/>
                <w:color w:val="002060"/>
              </w:rPr>
              <w:fldChar w:fldCharType="end"/>
            </w:r>
          </w:hyperlink>
        </w:p>
        <w:p w14:paraId="243D5F78" w14:textId="72FCD901" w:rsidR="009F5789" w:rsidRPr="009F5789" w:rsidRDefault="009F5789">
          <w:pPr>
            <w:pStyle w:val="TOC2"/>
            <w:rPr>
              <w:rFonts w:eastAsiaTheme="minorEastAsia"/>
              <w:noProof/>
              <w:color w:val="002060"/>
              <w:kern w:val="2"/>
              <w:lang w:val="en-US"/>
              <w14:ligatures w14:val="standardContextual"/>
            </w:rPr>
          </w:pPr>
          <w:hyperlink w:anchor="_Toc155976754" w:history="1">
            <w:r w:rsidRPr="009F5789">
              <w:rPr>
                <w:rStyle w:val="Hyperlink"/>
                <w:rFonts w:cstheme="minorHAnsi"/>
                <w:b/>
                <w:bCs/>
                <w:iCs/>
                <w:noProof/>
                <w:color w:val="002060"/>
              </w:rPr>
              <w:t>2.3.</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Reglementări europene și naționale, cadrul strategic, documente programatice aplicabile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_Toc155976754 \h </w:instrText>
            </w:r>
            <w:r w:rsidRPr="009F5789">
              <w:rPr>
                <w:noProof/>
                <w:webHidden/>
                <w:color w:val="002060"/>
              </w:rPr>
            </w:r>
            <w:r w:rsidRPr="009F5789">
              <w:rPr>
                <w:noProof/>
                <w:webHidden/>
                <w:color w:val="002060"/>
              </w:rPr>
              <w:fldChar w:fldCharType="separate"/>
            </w:r>
            <w:r w:rsidRPr="009F5789">
              <w:rPr>
                <w:noProof/>
                <w:webHidden/>
                <w:color w:val="002060"/>
              </w:rPr>
              <w:t>13</w:t>
            </w:r>
            <w:r w:rsidRPr="009F5789">
              <w:rPr>
                <w:noProof/>
                <w:webHidden/>
                <w:color w:val="002060"/>
              </w:rPr>
              <w:fldChar w:fldCharType="end"/>
            </w:r>
          </w:hyperlink>
        </w:p>
        <w:p w14:paraId="618432AB" w14:textId="606A416F" w:rsidR="009F5789" w:rsidRPr="009F5789" w:rsidRDefault="009F5789">
          <w:pPr>
            <w:pStyle w:val="TOC3"/>
            <w:tabs>
              <w:tab w:val="right" w:leader="dot" w:pos="9394"/>
            </w:tabs>
            <w:rPr>
              <w:rFonts w:eastAsiaTheme="minorEastAsia"/>
              <w:noProof/>
              <w:color w:val="002060"/>
              <w:kern w:val="2"/>
              <w:lang w:val="en-US"/>
              <w14:ligatures w14:val="standardContextual"/>
            </w:rPr>
          </w:pPr>
          <w:hyperlink w:anchor="_Toc155976755" w:history="1">
            <w:r w:rsidRPr="009F5789">
              <w:rPr>
                <w:rStyle w:val="Hyperlink"/>
                <w:rFonts w:cstheme="minorHAnsi"/>
                <w:b/>
                <w:bCs/>
                <w:iCs/>
                <w:noProof/>
                <w:color w:val="002060"/>
              </w:rPr>
              <w:t>2.3.1. Cadrul strategic relevant aplicabil</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_Toc155976755 \h </w:instrText>
            </w:r>
            <w:r w:rsidRPr="009F5789">
              <w:rPr>
                <w:noProof/>
                <w:webHidden/>
                <w:color w:val="002060"/>
              </w:rPr>
            </w:r>
            <w:r w:rsidRPr="009F5789">
              <w:rPr>
                <w:noProof/>
                <w:webHidden/>
                <w:color w:val="002060"/>
              </w:rPr>
              <w:fldChar w:fldCharType="separate"/>
            </w:r>
            <w:r w:rsidRPr="009F5789">
              <w:rPr>
                <w:noProof/>
                <w:webHidden/>
                <w:color w:val="002060"/>
              </w:rPr>
              <w:t>13</w:t>
            </w:r>
            <w:r w:rsidRPr="009F5789">
              <w:rPr>
                <w:noProof/>
                <w:webHidden/>
                <w:color w:val="002060"/>
              </w:rPr>
              <w:fldChar w:fldCharType="end"/>
            </w:r>
          </w:hyperlink>
        </w:p>
        <w:p w14:paraId="2798AD2E" w14:textId="1BD0C2C7" w:rsidR="009F5789" w:rsidRPr="009F5789" w:rsidRDefault="009F5789">
          <w:pPr>
            <w:pStyle w:val="TOC3"/>
            <w:tabs>
              <w:tab w:val="right" w:leader="dot" w:pos="9394"/>
            </w:tabs>
            <w:rPr>
              <w:rFonts w:eastAsiaTheme="minorEastAsia"/>
              <w:noProof/>
              <w:color w:val="002060"/>
              <w:kern w:val="2"/>
              <w:lang w:val="en-US"/>
              <w14:ligatures w14:val="standardContextual"/>
            </w:rPr>
          </w:pPr>
          <w:hyperlink w:anchor="_Toc155976756" w:history="1">
            <w:r w:rsidRPr="009F5789">
              <w:rPr>
                <w:rStyle w:val="Hyperlink"/>
                <w:rFonts w:cstheme="minorHAnsi"/>
                <w:b/>
                <w:bCs/>
                <w:iCs/>
                <w:noProof/>
                <w:color w:val="002060"/>
              </w:rPr>
              <w:t>2.3.2. Documente programatice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_Toc155976756 \h </w:instrText>
            </w:r>
            <w:r w:rsidRPr="009F5789">
              <w:rPr>
                <w:noProof/>
                <w:webHidden/>
                <w:color w:val="002060"/>
              </w:rPr>
            </w:r>
            <w:r w:rsidRPr="009F5789">
              <w:rPr>
                <w:noProof/>
                <w:webHidden/>
                <w:color w:val="002060"/>
              </w:rPr>
              <w:fldChar w:fldCharType="separate"/>
            </w:r>
            <w:r w:rsidRPr="009F5789">
              <w:rPr>
                <w:noProof/>
                <w:webHidden/>
                <w:color w:val="002060"/>
              </w:rPr>
              <w:t>13</w:t>
            </w:r>
            <w:r w:rsidRPr="009F5789">
              <w:rPr>
                <w:noProof/>
                <w:webHidden/>
                <w:color w:val="002060"/>
              </w:rPr>
              <w:fldChar w:fldCharType="end"/>
            </w:r>
          </w:hyperlink>
        </w:p>
        <w:p w14:paraId="27387622" w14:textId="26CD35EE" w:rsidR="009F5789" w:rsidRPr="009F5789" w:rsidRDefault="009F5789">
          <w:pPr>
            <w:pStyle w:val="TOC3"/>
            <w:tabs>
              <w:tab w:val="right" w:leader="dot" w:pos="9394"/>
            </w:tabs>
            <w:rPr>
              <w:rFonts w:eastAsiaTheme="minorEastAsia"/>
              <w:noProof/>
              <w:color w:val="002060"/>
              <w:kern w:val="2"/>
              <w:lang w:val="en-US"/>
              <w14:ligatures w14:val="standardContextual"/>
            </w:rPr>
          </w:pPr>
          <w:hyperlink w:anchor="_Toc155976757" w:history="1">
            <w:r w:rsidRPr="009F5789">
              <w:rPr>
                <w:rStyle w:val="Hyperlink"/>
                <w:rFonts w:cstheme="minorHAnsi"/>
                <w:b/>
                <w:bCs/>
                <w:iCs/>
                <w:noProof/>
                <w:color w:val="002060"/>
              </w:rPr>
              <w:t>2.3.3. Cadrul legislativ general aplicabil</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_Toc155976757 \h </w:instrText>
            </w:r>
            <w:r w:rsidRPr="009F5789">
              <w:rPr>
                <w:noProof/>
                <w:webHidden/>
                <w:color w:val="002060"/>
              </w:rPr>
            </w:r>
            <w:r w:rsidRPr="009F5789">
              <w:rPr>
                <w:noProof/>
                <w:webHidden/>
                <w:color w:val="002060"/>
              </w:rPr>
              <w:fldChar w:fldCharType="separate"/>
            </w:r>
            <w:r w:rsidRPr="009F5789">
              <w:rPr>
                <w:noProof/>
                <w:webHidden/>
                <w:color w:val="002060"/>
              </w:rPr>
              <w:t>13</w:t>
            </w:r>
            <w:r w:rsidRPr="009F5789">
              <w:rPr>
                <w:noProof/>
                <w:webHidden/>
                <w:color w:val="002060"/>
              </w:rPr>
              <w:fldChar w:fldCharType="end"/>
            </w:r>
          </w:hyperlink>
        </w:p>
        <w:p w14:paraId="3C18C793" w14:textId="1F4CD40B" w:rsidR="009F5789" w:rsidRPr="009F5789" w:rsidRDefault="009F5789" w:rsidP="009F5789">
          <w:pPr>
            <w:pStyle w:val="TOC1"/>
            <w:rPr>
              <w:rFonts w:eastAsiaTheme="minorEastAsia"/>
              <w:noProof/>
              <w:color w:val="002060"/>
              <w:kern w:val="2"/>
              <w:lang w:val="en-US"/>
              <w14:ligatures w14:val="standardContextual"/>
            </w:rPr>
          </w:pPr>
          <w:hyperlink w:anchor="_Toc155976758" w:history="1">
            <w:r w:rsidRPr="009F5789">
              <w:rPr>
                <w:rStyle w:val="Hyperlink"/>
                <w:rFonts w:cstheme="minorHAnsi"/>
                <w:b/>
                <w:bCs/>
                <w:iCs/>
                <w:noProof/>
                <w:color w:val="002060"/>
              </w:rPr>
              <w:t>3.</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ASPECTE SPECIFICE APELULUI DE PROIECTE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_Toc155976758 \h </w:instrText>
            </w:r>
            <w:r w:rsidRPr="009F5789">
              <w:rPr>
                <w:noProof/>
                <w:webHidden/>
                <w:color w:val="002060"/>
              </w:rPr>
            </w:r>
            <w:r w:rsidRPr="009F5789">
              <w:rPr>
                <w:noProof/>
                <w:webHidden/>
                <w:color w:val="002060"/>
              </w:rPr>
              <w:fldChar w:fldCharType="separate"/>
            </w:r>
            <w:r w:rsidRPr="009F5789">
              <w:rPr>
                <w:noProof/>
                <w:webHidden/>
                <w:color w:val="002060"/>
              </w:rPr>
              <w:t>17</w:t>
            </w:r>
            <w:r w:rsidRPr="009F5789">
              <w:rPr>
                <w:noProof/>
                <w:webHidden/>
                <w:color w:val="002060"/>
              </w:rPr>
              <w:fldChar w:fldCharType="end"/>
            </w:r>
          </w:hyperlink>
        </w:p>
        <w:p w14:paraId="1DAD2859" w14:textId="4798186F" w:rsidR="009F5789" w:rsidRPr="009F5789" w:rsidRDefault="009F5789">
          <w:pPr>
            <w:pStyle w:val="TOC2"/>
            <w:rPr>
              <w:rFonts w:eastAsiaTheme="minorEastAsia"/>
              <w:noProof/>
              <w:color w:val="002060"/>
              <w:kern w:val="2"/>
              <w:lang w:val="en-US"/>
              <w14:ligatures w14:val="standardContextual"/>
            </w:rPr>
          </w:pPr>
          <w:hyperlink w:anchor="_Toc155976759" w:history="1">
            <w:r w:rsidRPr="009F5789">
              <w:rPr>
                <w:rStyle w:val="Hyperlink"/>
                <w:rFonts w:cstheme="minorHAnsi"/>
                <w:b/>
                <w:bCs/>
                <w:iCs/>
                <w:noProof/>
                <w:color w:val="002060"/>
              </w:rPr>
              <w:t>3.1.</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Tipul de apel</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_Toc155976759 \h </w:instrText>
            </w:r>
            <w:r w:rsidRPr="009F5789">
              <w:rPr>
                <w:noProof/>
                <w:webHidden/>
                <w:color w:val="002060"/>
              </w:rPr>
            </w:r>
            <w:r w:rsidRPr="009F5789">
              <w:rPr>
                <w:noProof/>
                <w:webHidden/>
                <w:color w:val="002060"/>
              </w:rPr>
              <w:fldChar w:fldCharType="separate"/>
            </w:r>
            <w:r w:rsidRPr="009F5789">
              <w:rPr>
                <w:noProof/>
                <w:webHidden/>
                <w:color w:val="002060"/>
              </w:rPr>
              <w:t>17</w:t>
            </w:r>
            <w:r w:rsidRPr="009F5789">
              <w:rPr>
                <w:noProof/>
                <w:webHidden/>
                <w:color w:val="002060"/>
              </w:rPr>
              <w:fldChar w:fldCharType="end"/>
            </w:r>
          </w:hyperlink>
        </w:p>
        <w:p w14:paraId="16F19EEC" w14:textId="179BF38B" w:rsidR="009F5789" w:rsidRPr="009F5789" w:rsidRDefault="009F5789">
          <w:pPr>
            <w:pStyle w:val="TOC2"/>
            <w:rPr>
              <w:rFonts w:eastAsiaTheme="minorEastAsia"/>
              <w:noProof/>
              <w:color w:val="002060"/>
              <w:kern w:val="2"/>
              <w:lang w:val="en-US"/>
              <w14:ligatures w14:val="standardContextual"/>
            </w:rPr>
          </w:pPr>
          <w:hyperlink w:anchor="_Toc155976760" w:history="1">
            <w:r w:rsidRPr="009F5789">
              <w:rPr>
                <w:rStyle w:val="Hyperlink"/>
                <w:rFonts w:cstheme="minorHAnsi"/>
                <w:b/>
                <w:bCs/>
                <w:iCs/>
                <w:noProof/>
                <w:color w:val="002060"/>
              </w:rPr>
              <w:t>3.2.</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Forma de sprijin (granturi; instrumentele financiare; premii)</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_Toc155976760 \h </w:instrText>
            </w:r>
            <w:r w:rsidRPr="009F5789">
              <w:rPr>
                <w:noProof/>
                <w:webHidden/>
                <w:color w:val="002060"/>
              </w:rPr>
            </w:r>
            <w:r w:rsidRPr="009F5789">
              <w:rPr>
                <w:noProof/>
                <w:webHidden/>
                <w:color w:val="002060"/>
              </w:rPr>
              <w:fldChar w:fldCharType="separate"/>
            </w:r>
            <w:r w:rsidRPr="009F5789">
              <w:rPr>
                <w:noProof/>
                <w:webHidden/>
                <w:color w:val="002060"/>
              </w:rPr>
              <w:t>17</w:t>
            </w:r>
            <w:r w:rsidRPr="009F5789">
              <w:rPr>
                <w:noProof/>
                <w:webHidden/>
                <w:color w:val="002060"/>
              </w:rPr>
              <w:fldChar w:fldCharType="end"/>
            </w:r>
          </w:hyperlink>
        </w:p>
        <w:p w14:paraId="4E6A8D3D" w14:textId="3518F4C7" w:rsidR="009F5789" w:rsidRPr="009F5789" w:rsidRDefault="009F5789">
          <w:pPr>
            <w:pStyle w:val="TOC2"/>
            <w:rPr>
              <w:rFonts w:eastAsiaTheme="minorEastAsia"/>
              <w:noProof/>
              <w:color w:val="002060"/>
              <w:kern w:val="2"/>
              <w:lang w:val="en-US"/>
              <w14:ligatures w14:val="standardContextual"/>
            </w:rPr>
          </w:pPr>
          <w:hyperlink w:anchor="_Toc155976761" w:history="1">
            <w:r w:rsidRPr="009F5789">
              <w:rPr>
                <w:rStyle w:val="Hyperlink"/>
                <w:rFonts w:cstheme="minorHAnsi"/>
                <w:b/>
                <w:bCs/>
                <w:iCs/>
                <w:noProof/>
                <w:color w:val="002060"/>
              </w:rPr>
              <w:t>3.3.</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Bugetul alocat apelului de proiecte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_Toc155976761 \h </w:instrText>
            </w:r>
            <w:r w:rsidRPr="009F5789">
              <w:rPr>
                <w:noProof/>
                <w:webHidden/>
                <w:color w:val="002060"/>
              </w:rPr>
            </w:r>
            <w:r w:rsidRPr="009F5789">
              <w:rPr>
                <w:noProof/>
                <w:webHidden/>
                <w:color w:val="002060"/>
              </w:rPr>
              <w:fldChar w:fldCharType="separate"/>
            </w:r>
            <w:r w:rsidRPr="009F5789">
              <w:rPr>
                <w:noProof/>
                <w:webHidden/>
                <w:color w:val="002060"/>
              </w:rPr>
              <w:t>17</w:t>
            </w:r>
            <w:r w:rsidRPr="009F5789">
              <w:rPr>
                <w:noProof/>
                <w:webHidden/>
                <w:color w:val="002060"/>
              </w:rPr>
              <w:fldChar w:fldCharType="end"/>
            </w:r>
          </w:hyperlink>
        </w:p>
        <w:p w14:paraId="68B93E44" w14:textId="00980F42" w:rsidR="009F5789" w:rsidRPr="009F5789" w:rsidRDefault="009F5789">
          <w:pPr>
            <w:pStyle w:val="TOC2"/>
            <w:rPr>
              <w:rFonts w:eastAsiaTheme="minorEastAsia"/>
              <w:noProof/>
              <w:color w:val="002060"/>
              <w:kern w:val="2"/>
              <w:lang w:val="en-US"/>
              <w14:ligatures w14:val="standardContextual"/>
            </w:rPr>
          </w:pPr>
          <w:hyperlink w:anchor="_Toc155976762" w:history="1">
            <w:r w:rsidRPr="009F5789">
              <w:rPr>
                <w:rStyle w:val="Hyperlink"/>
                <w:rFonts w:cstheme="minorHAnsi"/>
                <w:b/>
                <w:bCs/>
                <w:iCs/>
                <w:noProof/>
                <w:color w:val="002060"/>
              </w:rPr>
              <w:t>3.4.</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Rata de cofinanțare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_Toc155976762 \h </w:instrText>
            </w:r>
            <w:r w:rsidRPr="009F5789">
              <w:rPr>
                <w:noProof/>
                <w:webHidden/>
                <w:color w:val="002060"/>
              </w:rPr>
            </w:r>
            <w:r w:rsidRPr="009F5789">
              <w:rPr>
                <w:noProof/>
                <w:webHidden/>
                <w:color w:val="002060"/>
              </w:rPr>
              <w:fldChar w:fldCharType="separate"/>
            </w:r>
            <w:r w:rsidRPr="009F5789">
              <w:rPr>
                <w:noProof/>
                <w:webHidden/>
                <w:color w:val="002060"/>
              </w:rPr>
              <w:t>17</w:t>
            </w:r>
            <w:r w:rsidRPr="009F5789">
              <w:rPr>
                <w:noProof/>
                <w:webHidden/>
                <w:color w:val="002060"/>
              </w:rPr>
              <w:fldChar w:fldCharType="end"/>
            </w:r>
          </w:hyperlink>
        </w:p>
        <w:p w14:paraId="2596A021" w14:textId="6E92FAB3" w:rsidR="009F5789" w:rsidRPr="009F5789" w:rsidRDefault="009F5789">
          <w:pPr>
            <w:pStyle w:val="TOC2"/>
            <w:rPr>
              <w:rFonts w:eastAsiaTheme="minorEastAsia"/>
              <w:noProof/>
              <w:color w:val="002060"/>
              <w:kern w:val="2"/>
              <w:lang w:val="en-US"/>
              <w14:ligatures w14:val="standardContextual"/>
            </w:rPr>
          </w:pPr>
          <w:hyperlink w:anchor="_Toc155976763" w:history="1">
            <w:r w:rsidRPr="009F5789">
              <w:rPr>
                <w:rStyle w:val="Hyperlink"/>
                <w:rFonts w:cstheme="minorHAnsi"/>
                <w:b/>
                <w:bCs/>
                <w:iCs/>
                <w:noProof/>
                <w:color w:val="002060"/>
              </w:rPr>
              <w:t>3.5.</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Zona/ zonele geografică(e) vizată(e) de apelul de proiecte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_Toc155976763 \h </w:instrText>
            </w:r>
            <w:r w:rsidRPr="009F5789">
              <w:rPr>
                <w:noProof/>
                <w:webHidden/>
                <w:color w:val="002060"/>
              </w:rPr>
            </w:r>
            <w:r w:rsidRPr="009F5789">
              <w:rPr>
                <w:noProof/>
                <w:webHidden/>
                <w:color w:val="002060"/>
              </w:rPr>
              <w:fldChar w:fldCharType="separate"/>
            </w:r>
            <w:r w:rsidRPr="009F5789">
              <w:rPr>
                <w:noProof/>
                <w:webHidden/>
                <w:color w:val="002060"/>
              </w:rPr>
              <w:t>18</w:t>
            </w:r>
            <w:r w:rsidRPr="009F5789">
              <w:rPr>
                <w:noProof/>
                <w:webHidden/>
                <w:color w:val="002060"/>
              </w:rPr>
              <w:fldChar w:fldCharType="end"/>
            </w:r>
          </w:hyperlink>
        </w:p>
        <w:p w14:paraId="1E89DB45" w14:textId="03253E20" w:rsidR="009F5789" w:rsidRPr="009F5789" w:rsidRDefault="009F5789">
          <w:pPr>
            <w:pStyle w:val="TOC2"/>
            <w:rPr>
              <w:rFonts w:eastAsiaTheme="minorEastAsia"/>
              <w:noProof/>
              <w:color w:val="002060"/>
              <w:kern w:val="2"/>
              <w:lang w:val="en-US"/>
              <w14:ligatures w14:val="standardContextual"/>
            </w:rPr>
          </w:pPr>
          <w:hyperlink w:anchor="_Toc155976764" w:history="1">
            <w:r w:rsidRPr="009F5789">
              <w:rPr>
                <w:rStyle w:val="Hyperlink"/>
                <w:rFonts w:cstheme="minorHAnsi"/>
                <w:b/>
                <w:bCs/>
                <w:iCs/>
                <w:noProof/>
                <w:color w:val="002060"/>
              </w:rPr>
              <w:t>3.6.</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Acțiuni sprijinite în cadrul apelului</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_Toc155976764 \h </w:instrText>
            </w:r>
            <w:r w:rsidRPr="009F5789">
              <w:rPr>
                <w:noProof/>
                <w:webHidden/>
                <w:color w:val="002060"/>
              </w:rPr>
            </w:r>
            <w:r w:rsidRPr="009F5789">
              <w:rPr>
                <w:noProof/>
                <w:webHidden/>
                <w:color w:val="002060"/>
              </w:rPr>
              <w:fldChar w:fldCharType="separate"/>
            </w:r>
            <w:r w:rsidRPr="009F5789">
              <w:rPr>
                <w:noProof/>
                <w:webHidden/>
                <w:color w:val="002060"/>
              </w:rPr>
              <w:t>18</w:t>
            </w:r>
            <w:r w:rsidRPr="009F5789">
              <w:rPr>
                <w:noProof/>
                <w:webHidden/>
                <w:color w:val="002060"/>
              </w:rPr>
              <w:fldChar w:fldCharType="end"/>
            </w:r>
          </w:hyperlink>
        </w:p>
        <w:p w14:paraId="29ADB245" w14:textId="1C1CF592" w:rsidR="009F5789" w:rsidRPr="009F5789" w:rsidRDefault="009F5789">
          <w:pPr>
            <w:pStyle w:val="TOC2"/>
            <w:rPr>
              <w:rFonts w:eastAsiaTheme="minorEastAsia"/>
              <w:noProof/>
              <w:color w:val="002060"/>
              <w:kern w:val="2"/>
              <w:lang w:val="en-US"/>
              <w14:ligatures w14:val="standardContextual"/>
            </w:rPr>
          </w:pPr>
          <w:hyperlink w:anchor="_Toc155976765" w:history="1">
            <w:r w:rsidRPr="009F5789">
              <w:rPr>
                <w:rStyle w:val="Hyperlink"/>
                <w:rFonts w:cstheme="minorHAnsi"/>
                <w:b/>
                <w:bCs/>
                <w:iCs/>
                <w:noProof/>
                <w:color w:val="002060"/>
              </w:rPr>
              <w:t>3.7.</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Grup țintă vizat de apelul de proiecte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_Toc155976765 \h </w:instrText>
            </w:r>
            <w:r w:rsidRPr="009F5789">
              <w:rPr>
                <w:noProof/>
                <w:webHidden/>
                <w:color w:val="002060"/>
              </w:rPr>
            </w:r>
            <w:r w:rsidRPr="009F5789">
              <w:rPr>
                <w:noProof/>
                <w:webHidden/>
                <w:color w:val="002060"/>
              </w:rPr>
              <w:fldChar w:fldCharType="separate"/>
            </w:r>
            <w:r w:rsidRPr="009F5789">
              <w:rPr>
                <w:noProof/>
                <w:webHidden/>
                <w:color w:val="002060"/>
              </w:rPr>
              <w:t>18</w:t>
            </w:r>
            <w:r w:rsidRPr="009F5789">
              <w:rPr>
                <w:noProof/>
                <w:webHidden/>
                <w:color w:val="002060"/>
              </w:rPr>
              <w:fldChar w:fldCharType="end"/>
            </w:r>
          </w:hyperlink>
        </w:p>
        <w:p w14:paraId="079CD07F" w14:textId="698C631E" w:rsidR="009F5789" w:rsidRPr="009F5789" w:rsidRDefault="009F5789">
          <w:pPr>
            <w:pStyle w:val="TOC2"/>
            <w:rPr>
              <w:rFonts w:eastAsiaTheme="minorEastAsia"/>
              <w:noProof/>
              <w:color w:val="002060"/>
              <w:kern w:val="2"/>
              <w:lang w:val="en-US"/>
              <w14:ligatures w14:val="standardContextual"/>
            </w:rPr>
          </w:pPr>
          <w:hyperlink w:anchor="_Toc155976766" w:history="1">
            <w:r w:rsidRPr="009F5789">
              <w:rPr>
                <w:rStyle w:val="Hyperlink"/>
                <w:rFonts w:cstheme="minorHAnsi"/>
                <w:b/>
                <w:bCs/>
                <w:iCs/>
                <w:noProof/>
                <w:color w:val="002060"/>
              </w:rPr>
              <w:t>3.8.</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Indicatori</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_Toc155976766 \h </w:instrText>
            </w:r>
            <w:r w:rsidRPr="009F5789">
              <w:rPr>
                <w:noProof/>
                <w:webHidden/>
                <w:color w:val="002060"/>
              </w:rPr>
            </w:r>
            <w:r w:rsidRPr="009F5789">
              <w:rPr>
                <w:noProof/>
                <w:webHidden/>
                <w:color w:val="002060"/>
              </w:rPr>
              <w:fldChar w:fldCharType="separate"/>
            </w:r>
            <w:r w:rsidRPr="009F5789">
              <w:rPr>
                <w:noProof/>
                <w:webHidden/>
                <w:color w:val="002060"/>
              </w:rPr>
              <w:t>18</w:t>
            </w:r>
            <w:r w:rsidRPr="009F5789">
              <w:rPr>
                <w:noProof/>
                <w:webHidden/>
                <w:color w:val="002060"/>
              </w:rPr>
              <w:fldChar w:fldCharType="end"/>
            </w:r>
          </w:hyperlink>
        </w:p>
        <w:p w14:paraId="25F739EE" w14:textId="0518F834" w:rsidR="009F5789" w:rsidRPr="009F5789" w:rsidRDefault="009F5789">
          <w:pPr>
            <w:pStyle w:val="TOC3"/>
            <w:tabs>
              <w:tab w:val="left" w:pos="1320"/>
              <w:tab w:val="right" w:leader="dot" w:pos="9394"/>
            </w:tabs>
            <w:rPr>
              <w:rFonts w:eastAsiaTheme="minorEastAsia"/>
              <w:noProof/>
              <w:color w:val="002060"/>
              <w:kern w:val="2"/>
              <w:lang w:val="en-US"/>
              <w14:ligatures w14:val="standardContextual"/>
            </w:rPr>
          </w:pPr>
          <w:hyperlink w:anchor="_Toc155976767" w:history="1">
            <w:r w:rsidRPr="009F5789">
              <w:rPr>
                <w:rStyle w:val="Hyperlink"/>
                <w:rFonts w:cstheme="minorHAnsi"/>
                <w:b/>
                <w:bCs/>
                <w:iCs/>
                <w:noProof/>
                <w:color w:val="002060"/>
              </w:rPr>
              <w:t>3.8.1.</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Indicatori de realizare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_Toc155976767 \h </w:instrText>
            </w:r>
            <w:r w:rsidRPr="009F5789">
              <w:rPr>
                <w:noProof/>
                <w:webHidden/>
                <w:color w:val="002060"/>
              </w:rPr>
            </w:r>
            <w:r w:rsidRPr="009F5789">
              <w:rPr>
                <w:noProof/>
                <w:webHidden/>
                <w:color w:val="002060"/>
              </w:rPr>
              <w:fldChar w:fldCharType="separate"/>
            </w:r>
            <w:r w:rsidRPr="009F5789">
              <w:rPr>
                <w:noProof/>
                <w:webHidden/>
                <w:color w:val="002060"/>
              </w:rPr>
              <w:t>18</w:t>
            </w:r>
            <w:r w:rsidRPr="009F5789">
              <w:rPr>
                <w:noProof/>
                <w:webHidden/>
                <w:color w:val="002060"/>
              </w:rPr>
              <w:fldChar w:fldCharType="end"/>
            </w:r>
          </w:hyperlink>
        </w:p>
        <w:p w14:paraId="1876363B" w14:textId="717AB83C" w:rsidR="009F5789" w:rsidRPr="009F5789" w:rsidRDefault="009F5789">
          <w:pPr>
            <w:pStyle w:val="TOC3"/>
            <w:tabs>
              <w:tab w:val="left" w:pos="1320"/>
              <w:tab w:val="right" w:leader="dot" w:pos="9394"/>
            </w:tabs>
            <w:rPr>
              <w:rFonts w:eastAsiaTheme="minorEastAsia"/>
              <w:noProof/>
              <w:color w:val="002060"/>
              <w:kern w:val="2"/>
              <w:lang w:val="en-US"/>
              <w14:ligatures w14:val="standardContextual"/>
            </w:rPr>
          </w:pPr>
          <w:hyperlink w:anchor="_Toc155976768" w:history="1">
            <w:r w:rsidRPr="009F5789">
              <w:rPr>
                <w:rStyle w:val="Hyperlink"/>
                <w:rFonts w:cstheme="minorHAnsi"/>
                <w:b/>
                <w:bCs/>
                <w:iCs/>
                <w:noProof/>
                <w:color w:val="002060"/>
              </w:rPr>
              <w:t>3.8.2.</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Indicatori de rezultat</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_Toc155976768 \h </w:instrText>
            </w:r>
            <w:r w:rsidRPr="009F5789">
              <w:rPr>
                <w:noProof/>
                <w:webHidden/>
                <w:color w:val="002060"/>
              </w:rPr>
            </w:r>
            <w:r w:rsidRPr="009F5789">
              <w:rPr>
                <w:noProof/>
                <w:webHidden/>
                <w:color w:val="002060"/>
              </w:rPr>
              <w:fldChar w:fldCharType="separate"/>
            </w:r>
            <w:r w:rsidRPr="009F5789">
              <w:rPr>
                <w:noProof/>
                <w:webHidden/>
                <w:color w:val="002060"/>
              </w:rPr>
              <w:t>19</w:t>
            </w:r>
            <w:r w:rsidRPr="009F5789">
              <w:rPr>
                <w:noProof/>
                <w:webHidden/>
                <w:color w:val="002060"/>
              </w:rPr>
              <w:fldChar w:fldCharType="end"/>
            </w:r>
          </w:hyperlink>
        </w:p>
        <w:p w14:paraId="0A0B35F3" w14:textId="3BB71364" w:rsidR="009F5789" w:rsidRPr="009F5789" w:rsidRDefault="009F5789">
          <w:pPr>
            <w:pStyle w:val="TOC3"/>
            <w:tabs>
              <w:tab w:val="left" w:pos="1320"/>
              <w:tab w:val="right" w:leader="dot" w:pos="9394"/>
            </w:tabs>
            <w:rPr>
              <w:rFonts w:eastAsiaTheme="minorEastAsia"/>
              <w:noProof/>
              <w:color w:val="002060"/>
              <w:kern w:val="2"/>
              <w:lang w:val="en-US"/>
              <w14:ligatures w14:val="standardContextual"/>
            </w:rPr>
          </w:pPr>
          <w:hyperlink w:anchor="_Toc155976769" w:history="1">
            <w:r w:rsidRPr="009F5789">
              <w:rPr>
                <w:rStyle w:val="Hyperlink"/>
                <w:rFonts w:cstheme="minorHAnsi"/>
                <w:b/>
                <w:bCs/>
                <w:iCs/>
                <w:noProof/>
                <w:color w:val="002060"/>
              </w:rPr>
              <w:t>3.8.3.</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Indicatori suplimentari specifici apelului de proiecte (dacă este cazul)</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_Toc155976769 \h </w:instrText>
            </w:r>
            <w:r w:rsidRPr="009F5789">
              <w:rPr>
                <w:noProof/>
                <w:webHidden/>
                <w:color w:val="002060"/>
              </w:rPr>
            </w:r>
            <w:r w:rsidRPr="009F5789">
              <w:rPr>
                <w:noProof/>
                <w:webHidden/>
                <w:color w:val="002060"/>
              </w:rPr>
              <w:fldChar w:fldCharType="separate"/>
            </w:r>
            <w:r w:rsidRPr="009F5789">
              <w:rPr>
                <w:noProof/>
                <w:webHidden/>
                <w:color w:val="002060"/>
              </w:rPr>
              <w:t>20</w:t>
            </w:r>
            <w:r w:rsidRPr="009F5789">
              <w:rPr>
                <w:noProof/>
                <w:webHidden/>
                <w:color w:val="002060"/>
              </w:rPr>
              <w:fldChar w:fldCharType="end"/>
            </w:r>
          </w:hyperlink>
        </w:p>
        <w:p w14:paraId="6B216DD0" w14:textId="0BB4710A" w:rsidR="009F5789" w:rsidRPr="009F5789" w:rsidRDefault="009F5789">
          <w:pPr>
            <w:pStyle w:val="TOC2"/>
            <w:rPr>
              <w:rFonts w:eastAsiaTheme="minorEastAsia"/>
              <w:noProof/>
              <w:color w:val="002060"/>
              <w:kern w:val="2"/>
              <w:lang w:val="en-US"/>
              <w14:ligatures w14:val="standardContextual"/>
            </w:rPr>
          </w:pPr>
          <w:hyperlink w:anchor="_Toc155976770" w:history="1">
            <w:r w:rsidRPr="009F5789">
              <w:rPr>
                <w:rStyle w:val="Hyperlink"/>
                <w:rFonts w:cstheme="minorHAnsi"/>
                <w:b/>
                <w:bCs/>
                <w:iCs/>
                <w:noProof/>
                <w:color w:val="002060"/>
              </w:rPr>
              <w:t>3.9.</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Rezultatele așteptate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_Toc155976770 \h </w:instrText>
            </w:r>
            <w:r w:rsidRPr="009F5789">
              <w:rPr>
                <w:noProof/>
                <w:webHidden/>
                <w:color w:val="002060"/>
              </w:rPr>
            </w:r>
            <w:r w:rsidRPr="009F5789">
              <w:rPr>
                <w:noProof/>
                <w:webHidden/>
                <w:color w:val="002060"/>
              </w:rPr>
              <w:fldChar w:fldCharType="separate"/>
            </w:r>
            <w:r w:rsidRPr="009F5789">
              <w:rPr>
                <w:noProof/>
                <w:webHidden/>
                <w:color w:val="002060"/>
              </w:rPr>
              <w:t>20</w:t>
            </w:r>
            <w:r w:rsidRPr="009F5789">
              <w:rPr>
                <w:noProof/>
                <w:webHidden/>
                <w:color w:val="002060"/>
              </w:rPr>
              <w:fldChar w:fldCharType="end"/>
            </w:r>
          </w:hyperlink>
        </w:p>
        <w:p w14:paraId="7C7EA9CA" w14:textId="63F078B8" w:rsidR="009F5789" w:rsidRPr="009F5789" w:rsidRDefault="009F5789">
          <w:pPr>
            <w:pStyle w:val="TOC2"/>
            <w:rPr>
              <w:rFonts w:eastAsiaTheme="minorEastAsia"/>
              <w:noProof/>
              <w:color w:val="002060"/>
              <w:kern w:val="2"/>
              <w:lang w:val="en-US"/>
              <w14:ligatures w14:val="standardContextual"/>
            </w:rPr>
          </w:pPr>
          <w:hyperlink w:anchor="_Toc155976771" w:history="1">
            <w:r w:rsidRPr="009F5789">
              <w:rPr>
                <w:rStyle w:val="Hyperlink"/>
                <w:rFonts w:cstheme="minorHAnsi"/>
                <w:b/>
                <w:bCs/>
                <w:iCs/>
                <w:noProof/>
                <w:color w:val="002060"/>
              </w:rPr>
              <w:t>3.10.</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Operațiune de importanță strategică</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_Toc155976771 \h </w:instrText>
            </w:r>
            <w:r w:rsidRPr="009F5789">
              <w:rPr>
                <w:noProof/>
                <w:webHidden/>
                <w:color w:val="002060"/>
              </w:rPr>
            </w:r>
            <w:r w:rsidRPr="009F5789">
              <w:rPr>
                <w:noProof/>
                <w:webHidden/>
                <w:color w:val="002060"/>
              </w:rPr>
              <w:fldChar w:fldCharType="separate"/>
            </w:r>
            <w:r w:rsidRPr="009F5789">
              <w:rPr>
                <w:noProof/>
                <w:webHidden/>
                <w:color w:val="002060"/>
              </w:rPr>
              <w:t>20</w:t>
            </w:r>
            <w:r w:rsidRPr="009F5789">
              <w:rPr>
                <w:noProof/>
                <w:webHidden/>
                <w:color w:val="002060"/>
              </w:rPr>
              <w:fldChar w:fldCharType="end"/>
            </w:r>
          </w:hyperlink>
        </w:p>
        <w:p w14:paraId="22449382" w14:textId="09D7E18C" w:rsidR="009F5789" w:rsidRPr="009F5789" w:rsidRDefault="009F5789">
          <w:pPr>
            <w:pStyle w:val="TOC2"/>
            <w:rPr>
              <w:rFonts w:eastAsiaTheme="minorEastAsia"/>
              <w:noProof/>
              <w:color w:val="002060"/>
              <w:kern w:val="2"/>
              <w:lang w:val="en-US"/>
              <w14:ligatures w14:val="standardContextual"/>
            </w:rPr>
          </w:pPr>
          <w:hyperlink w:anchor="_Toc155976772" w:history="1">
            <w:r w:rsidRPr="009F5789">
              <w:rPr>
                <w:rStyle w:val="Hyperlink"/>
                <w:rFonts w:cstheme="minorHAnsi"/>
                <w:noProof/>
                <w:color w:val="002060"/>
              </w:rPr>
              <w:t xml:space="preserve">Prezentul apel nu vizează operațiuni care să fie încadrate în categoria </w:t>
            </w:r>
            <w:r w:rsidRPr="009F5789">
              <w:rPr>
                <w:rStyle w:val="Hyperlink"/>
                <w:rFonts w:cstheme="minorHAnsi"/>
                <w:b/>
                <w:bCs/>
                <w:iCs/>
                <w:noProof/>
                <w:color w:val="002060"/>
              </w:rPr>
              <w:t>Operațiune de importanță strategică</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_Toc155976772 \h </w:instrText>
            </w:r>
            <w:r w:rsidRPr="009F5789">
              <w:rPr>
                <w:noProof/>
                <w:webHidden/>
                <w:color w:val="002060"/>
              </w:rPr>
            </w:r>
            <w:r w:rsidRPr="009F5789">
              <w:rPr>
                <w:noProof/>
                <w:webHidden/>
                <w:color w:val="002060"/>
              </w:rPr>
              <w:fldChar w:fldCharType="separate"/>
            </w:r>
            <w:r w:rsidRPr="009F5789">
              <w:rPr>
                <w:noProof/>
                <w:webHidden/>
                <w:color w:val="002060"/>
              </w:rPr>
              <w:t>20</w:t>
            </w:r>
            <w:r w:rsidRPr="009F5789">
              <w:rPr>
                <w:noProof/>
                <w:webHidden/>
                <w:color w:val="002060"/>
              </w:rPr>
              <w:fldChar w:fldCharType="end"/>
            </w:r>
          </w:hyperlink>
        </w:p>
        <w:p w14:paraId="3BDBB612" w14:textId="1B4F5998" w:rsidR="009F5789" w:rsidRPr="009F5789" w:rsidRDefault="009F5789">
          <w:pPr>
            <w:pStyle w:val="TOC2"/>
            <w:rPr>
              <w:rFonts w:eastAsiaTheme="minorEastAsia"/>
              <w:noProof/>
              <w:color w:val="002060"/>
              <w:kern w:val="2"/>
              <w:lang w:val="en-US"/>
              <w14:ligatures w14:val="standardContextual"/>
            </w:rPr>
          </w:pPr>
          <w:hyperlink w:anchor="_Toc155976773" w:history="1">
            <w:r w:rsidRPr="009F5789">
              <w:rPr>
                <w:rStyle w:val="Hyperlink"/>
                <w:rFonts w:cstheme="minorHAnsi"/>
                <w:b/>
                <w:bCs/>
                <w:iCs/>
                <w:noProof/>
                <w:color w:val="002060"/>
              </w:rPr>
              <w:t>3.11.</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Investiții teritoriale integrate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_Toc155976773 \h </w:instrText>
            </w:r>
            <w:r w:rsidRPr="009F5789">
              <w:rPr>
                <w:noProof/>
                <w:webHidden/>
                <w:color w:val="002060"/>
              </w:rPr>
            </w:r>
            <w:r w:rsidRPr="009F5789">
              <w:rPr>
                <w:noProof/>
                <w:webHidden/>
                <w:color w:val="002060"/>
              </w:rPr>
              <w:fldChar w:fldCharType="separate"/>
            </w:r>
            <w:r w:rsidRPr="009F5789">
              <w:rPr>
                <w:noProof/>
                <w:webHidden/>
                <w:color w:val="002060"/>
              </w:rPr>
              <w:t>20</w:t>
            </w:r>
            <w:r w:rsidRPr="009F5789">
              <w:rPr>
                <w:noProof/>
                <w:webHidden/>
                <w:color w:val="002060"/>
              </w:rPr>
              <w:fldChar w:fldCharType="end"/>
            </w:r>
          </w:hyperlink>
        </w:p>
        <w:p w14:paraId="76E4B431" w14:textId="41604165" w:rsidR="009F5789" w:rsidRPr="009F5789" w:rsidRDefault="009F5789">
          <w:pPr>
            <w:pStyle w:val="TOC2"/>
            <w:rPr>
              <w:rFonts w:eastAsiaTheme="minorEastAsia"/>
              <w:noProof/>
              <w:color w:val="002060"/>
              <w:kern w:val="2"/>
              <w:lang w:val="en-US"/>
              <w14:ligatures w14:val="standardContextual"/>
            </w:rPr>
          </w:pPr>
          <w:hyperlink w:anchor="_Toc155976774" w:history="1">
            <w:r w:rsidRPr="009F5789">
              <w:rPr>
                <w:rStyle w:val="Hyperlink"/>
                <w:rFonts w:cstheme="minorHAnsi"/>
                <w:b/>
                <w:bCs/>
                <w:iCs/>
                <w:noProof/>
                <w:color w:val="002060"/>
              </w:rPr>
              <w:t>3.12.</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Dezvoltare locală plasată sub responsabilitatea comunității</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_Toc155976774 \h </w:instrText>
            </w:r>
            <w:r w:rsidRPr="009F5789">
              <w:rPr>
                <w:noProof/>
                <w:webHidden/>
                <w:color w:val="002060"/>
              </w:rPr>
            </w:r>
            <w:r w:rsidRPr="009F5789">
              <w:rPr>
                <w:noProof/>
                <w:webHidden/>
                <w:color w:val="002060"/>
              </w:rPr>
              <w:fldChar w:fldCharType="separate"/>
            </w:r>
            <w:r w:rsidRPr="009F5789">
              <w:rPr>
                <w:noProof/>
                <w:webHidden/>
                <w:color w:val="002060"/>
              </w:rPr>
              <w:t>20</w:t>
            </w:r>
            <w:r w:rsidRPr="009F5789">
              <w:rPr>
                <w:noProof/>
                <w:webHidden/>
                <w:color w:val="002060"/>
              </w:rPr>
              <w:fldChar w:fldCharType="end"/>
            </w:r>
          </w:hyperlink>
        </w:p>
        <w:p w14:paraId="3EE1ABF8" w14:textId="155B225E" w:rsidR="009F5789" w:rsidRPr="009F5789" w:rsidRDefault="009F5789">
          <w:pPr>
            <w:pStyle w:val="TOC2"/>
            <w:rPr>
              <w:rFonts w:eastAsiaTheme="minorEastAsia"/>
              <w:noProof/>
              <w:color w:val="002060"/>
              <w:kern w:val="2"/>
              <w:lang w:val="en-US"/>
              <w14:ligatures w14:val="standardContextual"/>
            </w:rPr>
          </w:pPr>
          <w:hyperlink w:anchor="_Toc155976775" w:history="1">
            <w:r w:rsidRPr="009F5789">
              <w:rPr>
                <w:rStyle w:val="Hyperlink"/>
                <w:rFonts w:cstheme="minorHAnsi"/>
                <w:b/>
                <w:bCs/>
                <w:iCs/>
                <w:noProof/>
                <w:color w:val="002060"/>
              </w:rPr>
              <w:t>3.13.</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Reguli privind ajutorul de stat</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_Toc155976775 \h </w:instrText>
            </w:r>
            <w:r w:rsidRPr="009F5789">
              <w:rPr>
                <w:noProof/>
                <w:webHidden/>
                <w:color w:val="002060"/>
              </w:rPr>
            </w:r>
            <w:r w:rsidRPr="009F5789">
              <w:rPr>
                <w:noProof/>
                <w:webHidden/>
                <w:color w:val="002060"/>
              </w:rPr>
              <w:fldChar w:fldCharType="separate"/>
            </w:r>
            <w:r w:rsidRPr="009F5789">
              <w:rPr>
                <w:noProof/>
                <w:webHidden/>
                <w:color w:val="002060"/>
              </w:rPr>
              <w:t>21</w:t>
            </w:r>
            <w:r w:rsidRPr="009F5789">
              <w:rPr>
                <w:noProof/>
                <w:webHidden/>
                <w:color w:val="002060"/>
              </w:rPr>
              <w:fldChar w:fldCharType="end"/>
            </w:r>
          </w:hyperlink>
        </w:p>
        <w:p w14:paraId="728F1FC8" w14:textId="319D2515" w:rsidR="009F5789" w:rsidRPr="009F5789" w:rsidRDefault="009F5789">
          <w:pPr>
            <w:pStyle w:val="TOC2"/>
            <w:rPr>
              <w:rFonts w:eastAsiaTheme="minorEastAsia"/>
              <w:noProof/>
              <w:color w:val="002060"/>
              <w:kern w:val="2"/>
              <w:lang w:val="en-US"/>
              <w14:ligatures w14:val="standardContextual"/>
            </w:rPr>
          </w:pPr>
          <w:hyperlink w:anchor="_Toc155976776" w:history="1">
            <w:r w:rsidRPr="009F5789">
              <w:rPr>
                <w:rStyle w:val="Hyperlink"/>
                <w:rFonts w:cstheme="minorHAnsi"/>
                <w:b/>
                <w:bCs/>
                <w:iCs/>
                <w:noProof/>
                <w:color w:val="002060"/>
              </w:rPr>
              <w:t>3.14.</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Reguli privind instrumentele financiare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_Toc155976776 \h </w:instrText>
            </w:r>
            <w:r w:rsidRPr="009F5789">
              <w:rPr>
                <w:noProof/>
                <w:webHidden/>
                <w:color w:val="002060"/>
              </w:rPr>
            </w:r>
            <w:r w:rsidRPr="009F5789">
              <w:rPr>
                <w:noProof/>
                <w:webHidden/>
                <w:color w:val="002060"/>
              </w:rPr>
              <w:fldChar w:fldCharType="separate"/>
            </w:r>
            <w:r w:rsidRPr="009F5789">
              <w:rPr>
                <w:noProof/>
                <w:webHidden/>
                <w:color w:val="002060"/>
              </w:rPr>
              <w:t>22</w:t>
            </w:r>
            <w:r w:rsidRPr="009F5789">
              <w:rPr>
                <w:noProof/>
                <w:webHidden/>
                <w:color w:val="002060"/>
              </w:rPr>
              <w:fldChar w:fldCharType="end"/>
            </w:r>
          </w:hyperlink>
        </w:p>
        <w:p w14:paraId="77C341ED" w14:textId="5E73CDDF" w:rsidR="009F5789" w:rsidRPr="009F5789" w:rsidRDefault="009F5789">
          <w:pPr>
            <w:pStyle w:val="TOC2"/>
            <w:rPr>
              <w:rFonts w:eastAsiaTheme="minorEastAsia"/>
              <w:noProof/>
              <w:color w:val="002060"/>
              <w:kern w:val="2"/>
              <w:lang w:val="en-US"/>
              <w14:ligatures w14:val="standardContextual"/>
            </w:rPr>
          </w:pPr>
          <w:hyperlink w:anchor="_Toc155976777" w:history="1">
            <w:r w:rsidRPr="009F5789">
              <w:rPr>
                <w:rStyle w:val="Hyperlink"/>
                <w:rFonts w:cstheme="minorHAnsi"/>
                <w:b/>
                <w:bCs/>
                <w:iCs/>
                <w:noProof/>
                <w:color w:val="002060"/>
              </w:rPr>
              <w:t>3.15.</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Acțiuni interregionale, transfrontaliere și transnaționale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_Toc155976777 \h </w:instrText>
            </w:r>
            <w:r w:rsidRPr="009F5789">
              <w:rPr>
                <w:noProof/>
                <w:webHidden/>
                <w:color w:val="002060"/>
              </w:rPr>
            </w:r>
            <w:r w:rsidRPr="009F5789">
              <w:rPr>
                <w:noProof/>
                <w:webHidden/>
                <w:color w:val="002060"/>
              </w:rPr>
              <w:fldChar w:fldCharType="separate"/>
            </w:r>
            <w:r w:rsidRPr="009F5789">
              <w:rPr>
                <w:noProof/>
                <w:webHidden/>
                <w:color w:val="002060"/>
              </w:rPr>
              <w:t>22</w:t>
            </w:r>
            <w:r w:rsidRPr="009F5789">
              <w:rPr>
                <w:noProof/>
                <w:webHidden/>
                <w:color w:val="002060"/>
              </w:rPr>
              <w:fldChar w:fldCharType="end"/>
            </w:r>
          </w:hyperlink>
        </w:p>
        <w:p w14:paraId="18C50E1F" w14:textId="7CFBFFE5" w:rsidR="009F5789" w:rsidRPr="009F5789" w:rsidRDefault="009F5789">
          <w:pPr>
            <w:pStyle w:val="TOC2"/>
            <w:rPr>
              <w:rFonts w:eastAsiaTheme="minorEastAsia"/>
              <w:noProof/>
              <w:color w:val="002060"/>
              <w:kern w:val="2"/>
              <w:lang w:val="en-US"/>
              <w14:ligatures w14:val="standardContextual"/>
            </w:rPr>
          </w:pPr>
          <w:hyperlink w:anchor="_Toc155976778" w:history="1">
            <w:r w:rsidRPr="009F5789">
              <w:rPr>
                <w:rStyle w:val="Hyperlink"/>
                <w:rFonts w:cstheme="minorHAnsi"/>
                <w:b/>
                <w:bCs/>
                <w:iCs/>
                <w:noProof/>
                <w:color w:val="002060"/>
              </w:rPr>
              <w:t>3.16.</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Principii orizontale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_Toc155976778 \h </w:instrText>
            </w:r>
            <w:r w:rsidRPr="009F5789">
              <w:rPr>
                <w:noProof/>
                <w:webHidden/>
                <w:color w:val="002060"/>
              </w:rPr>
            </w:r>
            <w:r w:rsidRPr="009F5789">
              <w:rPr>
                <w:noProof/>
                <w:webHidden/>
                <w:color w:val="002060"/>
              </w:rPr>
              <w:fldChar w:fldCharType="separate"/>
            </w:r>
            <w:r w:rsidRPr="009F5789">
              <w:rPr>
                <w:noProof/>
                <w:webHidden/>
                <w:color w:val="002060"/>
              </w:rPr>
              <w:t>22</w:t>
            </w:r>
            <w:r w:rsidRPr="009F5789">
              <w:rPr>
                <w:noProof/>
                <w:webHidden/>
                <w:color w:val="002060"/>
              </w:rPr>
              <w:fldChar w:fldCharType="end"/>
            </w:r>
          </w:hyperlink>
        </w:p>
        <w:p w14:paraId="5ABB79D3" w14:textId="4395F84C" w:rsidR="009F5789" w:rsidRPr="009F5789" w:rsidRDefault="009F5789">
          <w:pPr>
            <w:pStyle w:val="TOC3"/>
            <w:tabs>
              <w:tab w:val="right" w:leader="dot" w:pos="9394"/>
            </w:tabs>
            <w:rPr>
              <w:rFonts w:eastAsiaTheme="minorEastAsia"/>
              <w:noProof/>
              <w:color w:val="002060"/>
              <w:kern w:val="2"/>
              <w:lang w:val="en-US"/>
              <w14:ligatures w14:val="standardContextual"/>
            </w:rPr>
          </w:pPr>
          <w:hyperlink w:anchor="_Toc155976779" w:history="1">
            <w:r w:rsidRPr="009F5789">
              <w:rPr>
                <w:rStyle w:val="Hyperlink"/>
                <w:rFonts w:cstheme="minorHAnsi"/>
                <w:b/>
                <w:bCs/>
                <w:iCs/>
                <w:noProof/>
                <w:color w:val="002060"/>
              </w:rPr>
              <w:t>Accesibilitatea pentru persoanele cu dizabilități</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_Toc155976779 \h </w:instrText>
            </w:r>
            <w:r w:rsidRPr="009F5789">
              <w:rPr>
                <w:noProof/>
                <w:webHidden/>
                <w:color w:val="002060"/>
              </w:rPr>
            </w:r>
            <w:r w:rsidRPr="009F5789">
              <w:rPr>
                <w:noProof/>
                <w:webHidden/>
                <w:color w:val="002060"/>
              </w:rPr>
              <w:fldChar w:fldCharType="separate"/>
            </w:r>
            <w:r w:rsidRPr="009F5789">
              <w:rPr>
                <w:noProof/>
                <w:webHidden/>
                <w:color w:val="002060"/>
              </w:rPr>
              <w:t>22</w:t>
            </w:r>
            <w:r w:rsidRPr="009F5789">
              <w:rPr>
                <w:noProof/>
                <w:webHidden/>
                <w:color w:val="002060"/>
              </w:rPr>
              <w:fldChar w:fldCharType="end"/>
            </w:r>
          </w:hyperlink>
        </w:p>
        <w:p w14:paraId="653D8731" w14:textId="3184F653" w:rsidR="009F5789" w:rsidRPr="009F5789" w:rsidRDefault="009F5789">
          <w:pPr>
            <w:pStyle w:val="TOC2"/>
            <w:rPr>
              <w:rFonts w:eastAsiaTheme="minorEastAsia"/>
              <w:noProof/>
              <w:color w:val="002060"/>
              <w:kern w:val="2"/>
              <w:lang w:val="en-US"/>
              <w14:ligatures w14:val="standardContextual"/>
            </w:rPr>
          </w:pPr>
          <w:hyperlink w:anchor="_Toc155976780" w:history="1">
            <w:r w:rsidRPr="009F5789">
              <w:rPr>
                <w:rStyle w:val="Hyperlink"/>
                <w:rFonts w:cstheme="minorHAnsi"/>
                <w:b/>
                <w:bCs/>
                <w:iCs/>
                <w:noProof/>
                <w:color w:val="002060"/>
              </w:rPr>
              <w:t>3.17.</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Aspecte de mediu (inclusiv aplicarea Directivei 2011/92/UE a Parlamentului European și a Consiliului). Aplicarea principiului  DNSH. Imunizarea la schimbările climatice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_Toc155976780 \h </w:instrText>
            </w:r>
            <w:r w:rsidRPr="009F5789">
              <w:rPr>
                <w:noProof/>
                <w:webHidden/>
                <w:color w:val="002060"/>
              </w:rPr>
            </w:r>
            <w:r w:rsidRPr="009F5789">
              <w:rPr>
                <w:noProof/>
                <w:webHidden/>
                <w:color w:val="002060"/>
              </w:rPr>
              <w:fldChar w:fldCharType="separate"/>
            </w:r>
            <w:r w:rsidRPr="009F5789">
              <w:rPr>
                <w:noProof/>
                <w:webHidden/>
                <w:color w:val="002060"/>
              </w:rPr>
              <w:t>24</w:t>
            </w:r>
            <w:r w:rsidRPr="009F5789">
              <w:rPr>
                <w:noProof/>
                <w:webHidden/>
                <w:color w:val="002060"/>
              </w:rPr>
              <w:fldChar w:fldCharType="end"/>
            </w:r>
          </w:hyperlink>
        </w:p>
        <w:p w14:paraId="04784017" w14:textId="558752E9" w:rsidR="009F5789" w:rsidRPr="009F5789" w:rsidRDefault="009F5789">
          <w:pPr>
            <w:pStyle w:val="TOC3"/>
            <w:tabs>
              <w:tab w:val="right" w:leader="dot" w:pos="9394"/>
            </w:tabs>
            <w:rPr>
              <w:rFonts w:eastAsiaTheme="minorEastAsia"/>
              <w:noProof/>
              <w:color w:val="002060"/>
              <w:kern w:val="2"/>
              <w:lang w:val="en-US"/>
              <w14:ligatures w14:val="standardContextual"/>
            </w:rPr>
          </w:pPr>
          <w:hyperlink w:anchor="_Toc155976781" w:history="1">
            <w:r w:rsidRPr="009F5789">
              <w:rPr>
                <w:rStyle w:val="Hyperlink"/>
                <w:rFonts w:cstheme="minorHAnsi"/>
                <w:b/>
                <w:bCs/>
                <w:iCs/>
                <w:noProof/>
                <w:color w:val="002060"/>
              </w:rPr>
              <w:t>3.17.1. Aplicarea principiului  DNSH. Imunizarea la schimbările climatice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_Toc155976781 \h </w:instrText>
            </w:r>
            <w:r w:rsidRPr="009F5789">
              <w:rPr>
                <w:noProof/>
                <w:webHidden/>
                <w:color w:val="002060"/>
              </w:rPr>
            </w:r>
            <w:r w:rsidRPr="009F5789">
              <w:rPr>
                <w:noProof/>
                <w:webHidden/>
                <w:color w:val="002060"/>
              </w:rPr>
              <w:fldChar w:fldCharType="separate"/>
            </w:r>
            <w:r w:rsidRPr="009F5789">
              <w:rPr>
                <w:noProof/>
                <w:webHidden/>
                <w:color w:val="002060"/>
              </w:rPr>
              <w:t>24</w:t>
            </w:r>
            <w:r w:rsidRPr="009F5789">
              <w:rPr>
                <w:noProof/>
                <w:webHidden/>
                <w:color w:val="002060"/>
              </w:rPr>
              <w:fldChar w:fldCharType="end"/>
            </w:r>
          </w:hyperlink>
        </w:p>
        <w:p w14:paraId="143F6B4E" w14:textId="256D633E" w:rsidR="009F5789" w:rsidRPr="009F5789" w:rsidRDefault="009F5789">
          <w:pPr>
            <w:pStyle w:val="TOC3"/>
            <w:tabs>
              <w:tab w:val="left" w:pos="1320"/>
              <w:tab w:val="right" w:leader="dot" w:pos="9394"/>
            </w:tabs>
            <w:rPr>
              <w:rFonts w:eastAsiaTheme="minorEastAsia"/>
              <w:noProof/>
              <w:color w:val="002060"/>
              <w:kern w:val="2"/>
              <w:lang w:val="en-US"/>
              <w14:ligatures w14:val="standardContextual"/>
            </w:rPr>
          </w:pPr>
          <w:hyperlink w:anchor="_Toc155976782" w:history="1">
            <w:r w:rsidRPr="009F5789">
              <w:rPr>
                <w:rStyle w:val="Hyperlink"/>
                <w:rFonts w:cstheme="minorHAnsi"/>
                <w:b/>
                <w:bCs/>
                <w:iCs/>
                <w:noProof/>
                <w:color w:val="002060"/>
              </w:rPr>
              <w:t>3.17.2.</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Eficiența resurselor (apă, aer, lumină etc.)</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_Toc155976782 \h </w:instrText>
            </w:r>
            <w:r w:rsidRPr="009F5789">
              <w:rPr>
                <w:noProof/>
                <w:webHidden/>
                <w:color w:val="002060"/>
              </w:rPr>
            </w:r>
            <w:r w:rsidRPr="009F5789">
              <w:rPr>
                <w:noProof/>
                <w:webHidden/>
                <w:color w:val="002060"/>
              </w:rPr>
              <w:fldChar w:fldCharType="separate"/>
            </w:r>
            <w:r w:rsidRPr="009F5789">
              <w:rPr>
                <w:noProof/>
                <w:webHidden/>
                <w:color w:val="002060"/>
              </w:rPr>
              <w:t>25</w:t>
            </w:r>
            <w:r w:rsidRPr="009F5789">
              <w:rPr>
                <w:noProof/>
                <w:webHidden/>
                <w:color w:val="002060"/>
              </w:rPr>
              <w:fldChar w:fldCharType="end"/>
            </w:r>
          </w:hyperlink>
        </w:p>
        <w:p w14:paraId="6004449C" w14:textId="58B11BE9" w:rsidR="009F5789" w:rsidRPr="009F5789" w:rsidRDefault="009F5789">
          <w:pPr>
            <w:pStyle w:val="TOC3"/>
            <w:tabs>
              <w:tab w:val="left" w:pos="1320"/>
              <w:tab w:val="right" w:leader="dot" w:pos="9394"/>
            </w:tabs>
            <w:rPr>
              <w:rFonts w:eastAsiaTheme="minorEastAsia"/>
              <w:noProof/>
              <w:color w:val="002060"/>
              <w:kern w:val="2"/>
              <w:lang w:val="en-US"/>
              <w14:ligatures w14:val="standardContextual"/>
            </w:rPr>
          </w:pPr>
          <w:hyperlink w:anchor="_Toc155976783" w:history="1">
            <w:r w:rsidRPr="009F5789">
              <w:rPr>
                <w:rStyle w:val="Hyperlink"/>
                <w:rFonts w:cstheme="minorHAnsi"/>
                <w:b/>
                <w:bCs/>
                <w:iCs/>
                <w:noProof/>
                <w:color w:val="002060"/>
              </w:rPr>
              <w:t>3.17.3.</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Reducerea cantității de deșeuri/economia circulară</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_Toc155976783 \h </w:instrText>
            </w:r>
            <w:r w:rsidRPr="009F5789">
              <w:rPr>
                <w:noProof/>
                <w:webHidden/>
                <w:color w:val="002060"/>
              </w:rPr>
            </w:r>
            <w:r w:rsidRPr="009F5789">
              <w:rPr>
                <w:noProof/>
                <w:webHidden/>
                <w:color w:val="002060"/>
              </w:rPr>
              <w:fldChar w:fldCharType="separate"/>
            </w:r>
            <w:r w:rsidRPr="009F5789">
              <w:rPr>
                <w:noProof/>
                <w:webHidden/>
                <w:color w:val="002060"/>
              </w:rPr>
              <w:t>25</w:t>
            </w:r>
            <w:r w:rsidRPr="009F5789">
              <w:rPr>
                <w:noProof/>
                <w:webHidden/>
                <w:color w:val="002060"/>
              </w:rPr>
              <w:fldChar w:fldCharType="end"/>
            </w:r>
          </w:hyperlink>
        </w:p>
        <w:p w14:paraId="1EC8F422" w14:textId="12B5A9CC" w:rsidR="009F5789" w:rsidRPr="009F5789" w:rsidRDefault="009F5789">
          <w:pPr>
            <w:pStyle w:val="TOC3"/>
            <w:tabs>
              <w:tab w:val="left" w:pos="1320"/>
              <w:tab w:val="right" w:leader="dot" w:pos="9394"/>
            </w:tabs>
            <w:rPr>
              <w:rFonts w:eastAsiaTheme="minorEastAsia"/>
              <w:noProof/>
              <w:color w:val="002060"/>
              <w:kern w:val="2"/>
              <w:lang w:val="en-US"/>
              <w14:ligatures w14:val="standardContextual"/>
            </w:rPr>
          </w:pPr>
          <w:hyperlink w:anchor="_Toc155976784" w:history="1">
            <w:r w:rsidRPr="009F5789">
              <w:rPr>
                <w:rStyle w:val="Hyperlink"/>
                <w:rFonts w:cstheme="minorHAnsi"/>
                <w:b/>
                <w:bCs/>
                <w:iCs/>
                <w:noProof/>
                <w:color w:val="002060"/>
              </w:rPr>
              <w:t>3.17.4.</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Creșterea performanței energetice și obținerea de energie verde pentru consum propriu din resurse regenerabile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_Toc155976784 \h </w:instrText>
            </w:r>
            <w:r w:rsidRPr="009F5789">
              <w:rPr>
                <w:noProof/>
                <w:webHidden/>
                <w:color w:val="002060"/>
              </w:rPr>
            </w:r>
            <w:r w:rsidRPr="009F5789">
              <w:rPr>
                <w:noProof/>
                <w:webHidden/>
                <w:color w:val="002060"/>
              </w:rPr>
              <w:fldChar w:fldCharType="separate"/>
            </w:r>
            <w:r w:rsidRPr="009F5789">
              <w:rPr>
                <w:noProof/>
                <w:webHidden/>
                <w:color w:val="002060"/>
              </w:rPr>
              <w:t>26</w:t>
            </w:r>
            <w:r w:rsidRPr="009F5789">
              <w:rPr>
                <w:noProof/>
                <w:webHidden/>
                <w:color w:val="002060"/>
              </w:rPr>
              <w:fldChar w:fldCharType="end"/>
            </w:r>
          </w:hyperlink>
        </w:p>
        <w:p w14:paraId="1E4A7F91" w14:textId="6AC89C57" w:rsidR="009F5789" w:rsidRPr="009F5789" w:rsidRDefault="009F5789">
          <w:pPr>
            <w:pStyle w:val="TOC3"/>
            <w:tabs>
              <w:tab w:val="left" w:pos="1320"/>
              <w:tab w:val="right" w:leader="dot" w:pos="9394"/>
            </w:tabs>
            <w:rPr>
              <w:rFonts w:eastAsiaTheme="minorEastAsia"/>
              <w:noProof/>
              <w:color w:val="002060"/>
              <w:kern w:val="2"/>
              <w:lang w:val="en-US"/>
              <w14:ligatures w14:val="standardContextual"/>
            </w:rPr>
          </w:pPr>
          <w:hyperlink w:anchor="_Toc155976785" w:history="1">
            <w:r w:rsidRPr="009F5789">
              <w:rPr>
                <w:rStyle w:val="Hyperlink"/>
                <w:rFonts w:cstheme="minorHAnsi"/>
                <w:b/>
                <w:bCs/>
                <w:iCs/>
                <w:noProof/>
                <w:color w:val="002060"/>
              </w:rPr>
              <w:t>3.17.5.</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Indicatori de monitorizare a efectelor asupra mediului</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_Toc155976785 \h </w:instrText>
            </w:r>
            <w:r w:rsidRPr="009F5789">
              <w:rPr>
                <w:noProof/>
                <w:webHidden/>
                <w:color w:val="002060"/>
              </w:rPr>
            </w:r>
            <w:r w:rsidRPr="009F5789">
              <w:rPr>
                <w:noProof/>
                <w:webHidden/>
                <w:color w:val="002060"/>
              </w:rPr>
              <w:fldChar w:fldCharType="separate"/>
            </w:r>
            <w:r w:rsidRPr="009F5789">
              <w:rPr>
                <w:noProof/>
                <w:webHidden/>
                <w:color w:val="002060"/>
              </w:rPr>
              <w:t>26</w:t>
            </w:r>
            <w:r w:rsidRPr="009F5789">
              <w:rPr>
                <w:noProof/>
                <w:webHidden/>
                <w:color w:val="002060"/>
              </w:rPr>
              <w:fldChar w:fldCharType="end"/>
            </w:r>
          </w:hyperlink>
        </w:p>
        <w:p w14:paraId="2B0C8E88" w14:textId="19045ACA" w:rsidR="009F5789" w:rsidRPr="009F5789" w:rsidRDefault="009F5789">
          <w:pPr>
            <w:pStyle w:val="TOC2"/>
            <w:rPr>
              <w:rFonts w:eastAsiaTheme="minorEastAsia"/>
              <w:noProof/>
              <w:color w:val="002060"/>
              <w:kern w:val="2"/>
              <w:lang w:val="en-US"/>
              <w14:ligatures w14:val="standardContextual"/>
            </w:rPr>
          </w:pPr>
          <w:hyperlink w:anchor="_Toc155976786" w:history="1">
            <w:r w:rsidRPr="009F5789">
              <w:rPr>
                <w:rStyle w:val="Hyperlink"/>
                <w:rFonts w:cstheme="minorHAnsi"/>
                <w:b/>
                <w:bCs/>
                <w:iCs/>
                <w:noProof/>
                <w:color w:val="002060"/>
              </w:rPr>
              <w:t>3.18.</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Caracterul durabil al proiectului</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_Toc155976786 \h </w:instrText>
            </w:r>
            <w:r w:rsidRPr="009F5789">
              <w:rPr>
                <w:noProof/>
                <w:webHidden/>
                <w:color w:val="002060"/>
              </w:rPr>
            </w:r>
            <w:r w:rsidRPr="009F5789">
              <w:rPr>
                <w:noProof/>
                <w:webHidden/>
                <w:color w:val="002060"/>
              </w:rPr>
              <w:fldChar w:fldCharType="separate"/>
            </w:r>
            <w:r w:rsidRPr="009F5789">
              <w:rPr>
                <w:noProof/>
                <w:webHidden/>
                <w:color w:val="002060"/>
              </w:rPr>
              <w:t>27</w:t>
            </w:r>
            <w:r w:rsidRPr="009F5789">
              <w:rPr>
                <w:noProof/>
                <w:webHidden/>
                <w:color w:val="002060"/>
              </w:rPr>
              <w:fldChar w:fldCharType="end"/>
            </w:r>
          </w:hyperlink>
        </w:p>
        <w:p w14:paraId="1BC4BB5E" w14:textId="4E30BB84" w:rsidR="009F5789" w:rsidRPr="009F5789" w:rsidRDefault="009F5789">
          <w:pPr>
            <w:pStyle w:val="TOC2"/>
            <w:rPr>
              <w:rFonts w:eastAsiaTheme="minorEastAsia"/>
              <w:noProof/>
              <w:color w:val="002060"/>
              <w:kern w:val="2"/>
              <w:lang w:val="en-US"/>
              <w14:ligatures w14:val="standardContextual"/>
            </w:rPr>
          </w:pPr>
          <w:hyperlink w:anchor="_Toc155976787" w:history="1">
            <w:r w:rsidRPr="009F5789">
              <w:rPr>
                <w:rStyle w:val="Hyperlink"/>
                <w:rFonts w:cstheme="minorHAnsi"/>
                <w:b/>
                <w:bCs/>
                <w:iCs/>
                <w:noProof/>
                <w:color w:val="002060"/>
              </w:rPr>
              <w:t>3.19.</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Acțiuni menite să garanteze egalitatea de șanse, de gen, incluziunea și nediscriminarea</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_Toc155976787 \h </w:instrText>
            </w:r>
            <w:r w:rsidRPr="009F5789">
              <w:rPr>
                <w:noProof/>
                <w:webHidden/>
                <w:color w:val="002060"/>
              </w:rPr>
            </w:r>
            <w:r w:rsidRPr="009F5789">
              <w:rPr>
                <w:noProof/>
                <w:webHidden/>
                <w:color w:val="002060"/>
              </w:rPr>
              <w:fldChar w:fldCharType="separate"/>
            </w:r>
            <w:r w:rsidRPr="009F5789">
              <w:rPr>
                <w:noProof/>
                <w:webHidden/>
                <w:color w:val="002060"/>
              </w:rPr>
              <w:t>27</w:t>
            </w:r>
            <w:r w:rsidRPr="009F5789">
              <w:rPr>
                <w:noProof/>
                <w:webHidden/>
                <w:color w:val="002060"/>
              </w:rPr>
              <w:fldChar w:fldCharType="end"/>
            </w:r>
          </w:hyperlink>
        </w:p>
        <w:p w14:paraId="6554D552" w14:textId="3E8A09C1" w:rsidR="009F5789" w:rsidRPr="009F5789" w:rsidRDefault="009F5789">
          <w:pPr>
            <w:pStyle w:val="TOC2"/>
            <w:rPr>
              <w:rFonts w:eastAsiaTheme="minorEastAsia"/>
              <w:noProof/>
              <w:color w:val="002060"/>
              <w:kern w:val="2"/>
              <w:lang w:val="en-US"/>
              <w14:ligatures w14:val="standardContextual"/>
            </w:rPr>
          </w:pPr>
          <w:hyperlink w:anchor="_Toc155976788" w:history="1">
            <w:r w:rsidRPr="009F5789">
              <w:rPr>
                <w:rStyle w:val="Hyperlink"/>
                <w:rFonts w:cstheme="minorHAnsi"/>
                <w:b/>
                <w:bCs/>
                <w:iCs/>
                <w:noProof/>
                <w:color w:val="002060"/>
              </w:rPr>
              <w:t>3.20.</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Teme secundare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_Toc155976788 \h </w:instrText>
            </w:r>
            <w:r w:rsidRPr="009F5789">
              <w:rPr>
                <w:noProof/>
                <w:webHidden/>
                <w:color w:val="002060"/>
              </w:rPr>
            </w:r>
            <w:r w:rsidRPr="009F5789">
              <w:rPr>
                <w:noProof/>
                <w:webHidden/>
                <w:color w:val="002060"/>
              </w:rPr>
              <w:fldChar w:fldCharType="separate"/>
            </w:r>
            <w:r w:rsidRPr="009F5789">
              <w:rPr>
                <w:noProof/>
                <w:webHidden/>
                <w:color w:val="002060"/>
              </w:rPr>
              <w:t>27</w:t>
            </w:r>
            <w:r w:rsidRPr="009F5789">
              <w:rPr>
                <w:noProof/>
                <w:webHidden/>
                <w:color w:val="002060"/>
              </w:rPr>
              <w:fldChar w:fldCharType="end"/>
            </w:r>
          </w:hyperlink>
        </w:p>
        <w:p w14:paraId="02889245" w14:textId="23F145D3" w:rsidR="009F5789" w:rsidRPr="009F5789" w:rsidRDefault="009F5789">
          <w:pPr>
            <w:pStyle w:val="TOC2"/>
            <w:rPr>
              <w:rFonts w:eastAsiaTheme="minorEastAsia"/>
              <w:noProof/>
              <w:color w:val="002060"/>
              <w:kern w:val="2"/>
              <w:lang w:val="en-US"/>
              <w14:ligatures w14:val="standardContextual"/>
            </w:rPr>
          </w:pPr>
          <w:hyperlink w:anchor="_Toc155976789" w:history="1">
            <w:r w:rsidRPr="009F5789">
              <w:rPr>
                <w:rStyle w:val="Hyperlink"/>
                <w:rFonts w:cstheme="minorHAnsi"/>
                <w:b/>
                <w:bCs/>
                <w:iCs/>
                <w:noProof/>
                <w:color w:val="002060"/>
              </w:rPr>
              <w:t>3.21.</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Informarea și vizibilitatea sprijinului din fonduri</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_Toc155976789 \h </w:instrText>
            </w:r>
            <w:r w:rsidRPr="009F5789">
              <w:rPr>
                <w:noProof/>
                <w:webHidden/>
                <w:color w:val="002060"/>
              </w:rPr>
            </w:r>
            <w:r w:rsidRPr="009F5789">
              <w:rPr>
                <w:noProof/>
                <w:webHidden/>
                <w:color w:val="002060"/>
              </w:rPr>
              <w:fldChar w:fldCharType="separate"/>
            </w:r>
            <w:r w:rsidRPr="009F5789">
              <w:rPr>
                <w:noProof/>
                <w:webHidden/>
                <w:color w:val="002060"/>
              </w:rPr>
              <w:t>27</w:t>
            </w:r>
            <w:r w:rsidRPr="009F5789">
              <w:rPr>
                <w:noProof/>
                <w:webHidden/>
                <w:color w:val="002060"/>
              </w:rPr>
              <w:fldChar w:fldCharType="end"/>
            </w:r>
          </w:hyperlink>
        </w:p>
        <w:p w14:paraId="4C600E9F" w14:textId="367F1AB4" w:rsidR="009F5789" w:rsidRPr="009F5789" w:rsidRDefault="009F5789" w:rsidP="009F5789">
          <w:pPr>
            <w:pStyle w:val="TOC1"/>
            <w:rPr>
              <w:rFonts w:eastAsiaTheme="minorEastAsia"/>
              <w:noProof/>
              <w:color w:val="002060"/>
              <w:kern w:val="2"/>
              <w:lang w:val="en-US"/>
              <w14:ligatures w14:val="standardContextual"/>
            </w:rPr>
          </w:pPr>
          <w:hyperlink w:anchor="_Toc155976790" w:history="1">
            <w:r w:rsidRPr="009F5789">
              <w:rPr>
                <w:rStyle w:val="Hyperlink"/>
                <w:rFonts w:cstheme="minorHAnsi"/>
                <w:b/>
                <w:bCs/>
                <w:iCs/>
                <w:noProof/>
                <w:color w:val="002060"/>
              </w:rPr>
              <w:t>4.</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INFORMAȚII ADMINISTRATIVE DESPRE APELUL DE PROIECTE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_Toc155976790 \h </w:instrText>
            </w:r>
            <w:r w:rsidRPr="009F5789">
              <w:rPr>
                <w:noProof/>
                <w:webHidden/>
                <w:color w:val="002060"/>
              </w:rPr>
            </w:r>
            <w:r w:rsidRPr="009F5789">
              <w:rPr>
                <w:noProof/>
                <w:webHidden/>
                <w:color w:val="002060"/>
              </w:rPr>
              <w:fldChar w:fldCharType="separate"/>
            </w:r>
            <w:r w:rsidRPr="009F5789">
              <w:rPr>
                <w:noProof/>
                <w:webHidden/>
                <w:color w:val="002060"/>
              </w:rPr>
              <w:t>29</w:t>
            </w:r>
            <w:r w:rsidRPr="009F5789">
              <w:rPr>
                <w:noProof/>
                <w:webHidden/>
                <w:color w:val="002060"/>
              </w:rPr>
              <w:fldChar w:fldCharType="end"/>
            </w:r>
          </w:hyperlink>
        </w:p>
        <w:p w14:paraId="1C1DD464" w14:textId="5F777D1B" w:rsidR="009F5789" w:rsidRPr="009F5789" w:rsidRDefault="009F5789">
          <w:pPr>
            <w:pStyle w:val="TOC2"/>
            <w:rPr>
              <w:rFonts w:eastAsiaTheme="minorEastAsia"/>
              <w:noProof/>
              <w:color w:val="002060"/>
              <w:kern w:val="2"/>
              <w:lang w:val="en-US"/>
              <w14:ligatures w14:val="standardContextual"/>
            </w:rPr>
          </w:pPr>
          <w:hyperlink w:anchor="_Toc155976791" w:history="1">
            <w:r w:rsidRPr="009F5789">
              <w:rPr>
                <w:rStyle w:val="Hyperlink"/>
                <w:rFonts w:cstheme="minorHAnsi"/>
                <w:b/>
                <w:bCs/>
                <w:iCs/>
                <w:noProof/>
                <w:color w:val="002060"/>
              </w:rPr>
              <w:t>4.1.</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Data deschiderii apelului de proiecte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_Toc155976791 \h </w:instrText>
            </w:r>
            <w:r w:rsidRPr="009F5789">
              <w:rPr>
                <w:noProof/>
                <w:webHidden/>
                <w:color w:val="002060"/>
              </w:rPr>
            </w:r>
            <w:r w:rsidRPr="009F5789">
              <w:rPr>
                <w:noProof/>
                <w:webHidden/>
                <w:color w:val="002060"/>
              </w:rPr>
              <w:fldChar w:fldCharType="separate"/>
            </w:r>
            <w:r w:rsidRPr="009F5789">
              <w:rPr>
                <w:noProof/>
                <w:webHidden/>
                <w:color w:val="002060"/>
              </w:rPr>
              <w:t>29</w:t>
            </w:r>
            <w:r w:rsidRPr="009F5789">
              <w:rPr>
                <w:noProof/>
                <w:webHidden/>
                <w:color w:val="002060"/>
              </w:rPr>
              <w:fldChar w:fldCharType="end"/>
            </w:r>
          </w:hyperlink>
        </w:p>
        <w:p w14:paraId="3F69B6A7" w14:textId="2D2FFBC7" w:rsidR="009F5789" w:rsidRPr="009F5789" w:rsidRDefault="009F5789">
          <w:pPr>
            <w:pStyle w:val="TOC2"/>
            <w:rPr>
              <w:rFonts w:eastAsiaTheme="minorEastAsia"/>
              <w:noProof/>
              <w:color w:val="002060"/>
              <w:kern w:val="2"/>
              <w:lang w:val="en-US"/>
              <w14:ligatures w14:val="standardContextual"/>
            </w:rPr>
          </w:pPr>
          <w:hyperlink w:anchor="_Toc155976792" w:history="1">
            <w:r w:rsidRPr="009F5789">
              <w:rPr>
                <w:rStyle w:val="Hyperlink"/>
                <w:rFonts w:cstheme="minorHAnsi"/>
                <w:b/>
                <w:bCs/>
                <w:iCs/>
                <w:noProof/>
                <w:color w:val="002060"/>
              </w:rPr>
              <w:t>4.2.</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Perioada de pregătire a proiectelor</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_Toc155976792 \h </w:instrText>
            </w:r>
            <w:r w:rsidRPr="009F5789">
              <w:rPr>
                <w:noProof/>
                <w:webHidden/>
                <w:color w:val="002060"/>
              </w:rPr>
            </w:r>
            <w:r w:rsidRPr="009F5789">
              <w:rPr>
                <w:noProof/>
                <w:webHidden/>
                <w:color w:val="002060"/>
              </w:rPr>
              <w:fldChar w:fldCharType="separate"/>
            </w:r>
            <w:r w:rsidRPr="009F5789">
              <w:rPr>
                <w:noProof/>
                <w:webHidden/>
                <w:color w:val="002060"/>
              </w:rPr>
              <w:t>29</w:t>
            </w:r>
            <w:r w:rsidRPr="009F5789">
              <w:rPr>
                <w:noProof/>
                <w:webHidden/>
                <w:color w:val="002060"/>
              </w:rPr>
              <w:fldChar w:fldCharType="end"/>
            </w:r>
          </w:hyperlink>
        </w:p>
        <w:p w14:paraId="5590F298" w14:textId="25DF7253" w:rsidR="009F5789" w:rsidRPr="009F5789" w:rsidRDefault="009F5789">
          <w:pPr>
            <w:pStyle w:val="TOC2"/>
            <w:rPr>
              <w:rFonts w:eastAsiaTheme="minorEastAsia"/>
              <w:noProof/>
              <w:color w:val="002060"/>
              <w:kern w:val="2"/>
              <w:lang w:val="en-US"/>
              <w14:ligatures w14:val="standardContextual"/>
            </w:rPr>
          </w:pPr>
          <w:hyperlink w:anchor="_Toc155976793" w:history="1">
            <w:r w:rsidRPr="009F5789">
              <w:rPr>
                <w:rStyle w:val="Hyperlink"/>
                <w:rFonts w:cstheme="minorHAnsi"/>
                <w:b/>
                <w:bCs/>
                <w:iCs/>
                <w:noProof/>
                <w:color w:val="002060"/>
              </w:rPr>
              <w:t>4.3.</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Perioada de depunere a proiectelor</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_Toc155976793 \h </w:instrText>
            </w:r>
            <w:r w:rsidRPr="009F5789">
              <w:rPr>
                <w:noProof/>
                <w:webHidden/>
                <w:color w:val="002060"/>
              </w:rPr>
            </w:r>
            <w:r w:rsidRPr="009F5789">
              <w:rPr>
                <w:noProof/>
                <w:webHidden/>
                <w:color w:val="002060"/>
              </w:rPr>
              <w:fldChar w:fldCharType="separate"/>
            </w:r>
            <w:r w:rsidRPr="009F5789">
              <w:rPr>
                <w:noProof/>
                <w:webHidden/>
                <w:color w:val="002060"/>
              </w:rPr>
              <w:t>29</w:t>
            </w:r>
            <w:r w:rsidRPr="009F5789">
              <w:rPr>
                <w:noProof/>
                <w:webHidden/>
                <w:color w:val="002060"/>
              </w:rPr>
              <w:fldChar w:fldCharType="end"/>
            </w:r>
          </w:hyperlink>
        </w:p>
        <w:p w14:paraId="34B78776" w14:textId="29EF28DC" w:rsidR="009F5789" w:rsidRPr="009F5789" w:rsidRDefault="009F5789">
          <w:pPr>
            <w:pStyle w:val="TOC3"/>
            <w:tabs>
              <w:tab w:val="left" w:pos="1320"/>
              <w:tab w:val="right" w:leader="dot" w:pos="9394"/>
            </w:tabs>
            <w:rPr>
              <w:rFonts w:eastAsiaTheme="minorEastAsia"/>
              <w:noProof/>
              <w:color w:val="002060"/>
              <w:kern w:val="2"/>
              <w:lang w:val="en-US"/>
              <w14:ligatures w14:val="standardContextual"/>
            </w:rPr>
          </w:pPr>
          <w:hyperlink w:anchor="_Toc155976794" w:history="1">
            <w:r w:rsidRPr="009F5789">
              <w:rPr>
                <w:rStyle w:val="Hyperlink"/>
                <w:rFonts w:cstheme="minorHAnsi"/>
                <w:b/>
                <w:bCs/>
                <w:iCs/>
                <w:noProof/>
                <w:color w:val="002060"/>
              </w:rPr>
              <w:t>4.3.1.</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Data și ora pentru începerea depunerii de proiecte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_Toc155976794 \h </w:instrText>
            </w:r>
            <w:r w:rsidRPr="009F5789">
              <w:rPr>
                <w:noProof/>
                <w:webHidden/>
                <w:color w:val="002060"/>
              </w:rPr>
            </w:r>
            <w:r w:rsidRPr="009F5789">
              <w:rPr>
                <w:noProof/>
                <w:webHidden/>
                <w:color w:val="002060"/>
              </w:rPr>
              <w:fldChar w:fldCharType="separate"/>
            </w:r>
            <w:r w:rsidRPr="009F5789">
              <w:rPr>
                <w:noProof/>
                <w:webHidden/>
                <w:color w:val="002060"/>
              </w:rPr>
              <w:t>29</w:t>
            </w:r>
            <w:r w:rsidRPr="009F5789">
              <w:rPr>
                <w:noProof/>
                <w:webHidden/>
                <w:color w:val="002060"/>
              </w:rPr>
              <w:fldChar w:fldCharType="end"/>
            </w:r>
          </w:hyperlink>
        </w:p>
        <w:p w14:paraId="7FD49653" w14:textId="71CEAC9E" w:rsidR="009F5789" w:rsidRPr="009F5789" w:rsidRDefault="009F5789">
          <w:pPr>
            <w:pStyle w:val="TOC3"/>
            <w:tabs>
              <w:tab w:val="left" w:pos="1320"/>
              <w:tab w:val="right" w:leader="dot" w:pos="9394"/>
            </w:tabs>
            <w:rPr>
              <w:rFonts w:eastAsiaTheme="minorEastAsia"/>
              <w:noProof/>
              <w:color w:val="002060"/>
              <w:kern w:val="2"/>
              <w:lang w:val="en-US"/>
              <w14:ligatures w14:val="standardContextual"/>
            </w:rPr>
          </w:pPr>
          <w:hyperlink w:anchor="_Toc155976795" w:history="1">
            <w:r w:rsidRPr="009F5789">
              <w:rPr>
                <w:rStyle w:val="Hyperlink"/>
                <w:rFonts w:cstheme="minorHAnsi"/>
                <w:b/>
                <w:bCs/>
                <w:iCs/>
                <w:noProof/>
                <w:color w:val="002060"/>
              </w:rPr>
              <w:t>4.3.2.</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Data și ora închiderii apelului de proiecte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_Toc155976795 \h </w:instrText>
            </w:r>
            <w:r w:rsidRPr="009F5789">
              <w:rPr>
                <w:noProof/>
                <w:webHidden/>
                <w:color w:val="002060"/>
              </w:rPr>
            </w:r>
            <w:r w:rsidRPr="009F5789">
              <w:rPr>
                <w:noProof/>
                <w:webHidden/>
                <w:color w:val="002060"/>
              </w:rPr>
              <w:fldChar w:fldCharType="separate"/>
            </w:r>
            <w:r w:rsidRPr="009F5789">
              <w:rPr>
                <w:noProof/>
                <w:webHidden/>
                <w:color w:val="002060"/>
              </w:rPr>
              <w:t>30</w:t>
            </w:r>
            <w:r w:rsidRPr="009F5789">
              <w:rPr>
                <w:noProof/>
                <w:webHidden/>
                <w:color w:val="002060"/>
              </w:rPr>
              <w:fldChar w:fldCharType="end"/>
            </w:r>
          </w:hyperlink>
        </w:p>
        <w:p w14:paraId="1997F3E7" w14:textId="277314C3" w:rsidR="009F5789" w:rsidRPr="009F5789" w:rsidRDefault="009F5789">
          <w:pPr>
            <w:pStyle w:val="TOC2"/>
            <w:rPr>
              <w:rFonts w:eastAsiaTheme="minorEastAsia"/>
              <w:noProof/>
              <w:color w:val="002060"/>
              <w:kern w:val="2"/>
              <w:lang w:val="en-US"/>
              <w14:ligatures w14:val="standardContextual"/>
            </w:rPr>
          </w:pPr>
          <w:hyperlink w:anchor="_Toc155976796" w:history="1">
            <w:r w:rsidRPr="009F5789">
              <w:rPr>
                <w:rStyle w:val="Hyperlink"/>
                <w:rFonts w:cstheme="minorHAnsi"/>
                <w:b/>
                <w:bCs/>
                <w:iCs/>
                <w:noProof/>
                <w:color w:val="002060"/>
              </w:rPr>
              <w:t>4.4.</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Modalitatea de depunere a proiectelor</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_Toc155976796 \h </w:instrText>
            </w:r>
            <w:r w:rsidRPr="009F5789">
              <w:rPr>
                <w:noProof/>
                <w:webHidden/>
                <w:color w:val="002060"/>
              </w:rPr>
            </w:r>
            <w:r w:rsidRPr="009F5789">
              <w:rPr>
                <w:noProof/>
                <w:webHidden/>
                <w:color w:val="002060"/>
              </w:rPr>
              <w:fldChar w:fldCharType="separate"/>
            </w:r>
            <w:r w:rsidRPr="009F5789">
              <w:rPr>
                <w:noProof/>
                <w:webHidden/>
                <w:color w:val="002060"/>
              </w:rPr>
              <w:t>30</w:t>
            </w:r>
            <w:r w:rsidRPr="009F5789">
              <w:rPr>
                <w:noProof/>
                <w:webHidden/>
                <w:color w:val="002060"/>
              </w:rPr>
              <w:fldChar w:fldCharType="end"/>
            </w:r>
          </w:hyperlink>
        </w:p>
        <w:p w14:paraId="7574A13B" w14:textId="59E559A5" w:rsidR="009F5789" w:rsidRPr="009F5789" w:rsidRDefault="009F5789" w:rsidP="009F5789">
          <w:pPr>
            <w:pStyle w:val="TOC1"/>
            <w:rPr>
              <w:rFonts w:eastAsiaTheme="minorEastAsia"/>
              <w:noProof/>
              <w:color w:val="002060"/>
              <w:kern w:val="2"/>
              <w:lang w:val="en-US"/>
              <w14:ligatures w14:val="standardContextual"/>
            </w:rPr>
          </w:pPr>
          <w:hyperlink w:anchor="_Toc155976797" w:history="1">
            <w:r w:rsidRPr="009F5789">
              <w:rPr>
                <w:rStyle w:val="Hyperlink"/>
                <w:rFonts w:cstheme="minorHAnsi"/>
                <w:b/>
                <w:bCs/>
                <w:iCs/>
                <w:noProof/>
                <w:color w:val="002060"/>
              </w:rPr>
              <w:t>5.</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CONDIȚII DE  ELIGIBILITATE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_Toc155976797 \h </w:instrText>
            </w:r>
            <w:r w:rsidRPr="009F5789">
              <w:rPr>
                <w:noProof/>
                <w:webHidden/>
                <w:color w:val="002060"/>
              </w:rPr>
            </w:r>
            <w:r w:rsidRPr="009F5789">
              <w:rPr>
                <w:noProof/>
                <w:webHidden/>
                <w:color w:val="002060"/>
              </w:rPr>
              <w:fldChar w:fldCharType="separate"/>
            </w:r>
            <w:r w:rsidRPr="009F5789">
              <w:rPr>
                <w:noProof/>
                <w:webHidden/>
                <w:color w:val="002060"/>
              </w:rPr>
              <w:t>30</w:t>
            </w:r>
            <w:r w:rsidRPr="009F5789">
              <w:rPr>
                <w:noProof/>
                <w:webHidden/>
                <w:color w:val="002060"/>
              </w:rPr>
              <w:fldChar w:fldCharType="end"/>
            </w:r>
          </w:hyperlink>
        </w:p>
        <w:p w14:paraId="165A5D1B" w14:textId="489A0DA5" w:rsidR="009F5789" w:rsidRPr="009F5789" w:rsidRDefault="009F5789">
          <w:pPr>
            <w:pStyle w:val="TOC2"/>
            <w:rPr>
              <w:rFonts w:eastAsiaTheme="minorEastAsia"/>
              <w:noProof/>
              <w:color w:val="002060"/>
              <w:kern w:val="2"/>
              <w:lang w:val="en-US"/>
              <w14:ligatures w14:val="standardContextual"/>
            </w:rPr>
          </w:pPr>
          <w:hyperlink w:anchor="_Toc155976798" w:history="1">
            <w:r w:rsidRPr="009F5789">
              <w:rPr>
                <w:rStyle w:val="Hyperlink"/>
                <w:rFonts w:cstheme="minorHAnsi"/>
                <w:b/>
                <w:bCs/>
                <w:iCs/>
                <w:noProof/>
                <w:color w:val="002060"/>
              </w:rPr>
              <w:t>5.1.</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Eligibilitatea solicitanților și partenerilor</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_Toc155976798 \h </w:instrText>
            </w:r>
            <w:r w:rsidRPr="009F5789">
              <w:rPr>
                <w:noProof/>
                <w:webHidden/>
                <w:color w:val="002060"/>
              </w:rPr>
            </w:r>
            <w:r w:rsidRPr="009F5789">
              <w:rPr>
                <w:noProof/>
                <w:webHidden/>
                <w:color w:val="002060"/>
              </w:rPr>
              <w:fldChar w:fldCharType="separate"/>
            </w:r>
            <w:r w:rsidRPr="009F5789">
              <w:rPr>
                <w:noProof/>
                <w:webHidden/>
                <w:color w:val="002060"/>
              </w:rPr>
              <w:t>30</w:t>
            </w:r>
            <w:r w:rsidRPr="009F5789">
              <w:rPr>
                <w:noProof/>
                <w:webHidden/>
                <w:color w:val="002060"/>
              </w:rPr>
              <w:fldChar w:fldCharType="end"/>
            </w:r>
          </w:hyperlink>
        </w:p>
        <w:p w14:paraId="23B29446" w14:textId="6907FB89" w:rsidR="009F5789" w:rsidRPr="009F5789" w:rsidRDefault="009F5789">
          <w:pPr>
            <w:pStyle w:val="TOC3"/>
            <w:tabs>
              <w:tab w:val="left" w:pos="1320"/>
              <w:tab w:val="right" w:leader="dot" w:pos="9394"/>
            </w:tabs>
            <w:rPr>
              <w:rFonts w:eastAsiaTheme="minorEastAsia"/>
              <w:noProof/>
              <w:color w:val="002060"/>
              <w:kern w:val="2"/>
              <w:lang w:val="en-US"/>
              <w14:ligatures w14:val="standardContextual"/>
            </w:rPr>
          </w:pPr>
          <w:hyperlink w:anchor="_Toc155976799" w:history="1">
            <w:r w:rsidRPr="009F5789">
              <w:rPr>
                <w:rStyle w:val="Hyperlink"/>
                <w:rFonts w:cstheme="minorHAnsi"/>
                <w:b/>
                <w:bCs/>
                <w:iCs/>
                <w:noProof/>
                <w:color w:val="002060"/>
              </w:rPr>
              <w:t>5.1.1.</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Cerințe privind eligibilitatea solicitanților și partenerilor</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_Toc155976799 \h </w:instrText>
            </w:r>
            <w:r w:rsidRPr="009F5789">
              <w:rPr>
                <w:noProof/>
                <w:webHidden/>
                <w:color w:val="002060"/>
              </w:rPr>
            </w:r>
            <w:r w:rsidRPr="009F5789">
              <w:rPr>
                <w:noProof/>
                <w:webHidden/>
                <w:color w:val="002060"/>
              </w:rPr>
              <w:fldChar w:fldCharType="separate"/>
            </w:r>
            <w:r w:rsidRPr="009F5789">
              <w:rPr>
                <w:noProof/>
                <w:webHidden/>
                <w:color w:val="002060"/>
              </w:rPr>
              <w:t>30</w:t>
            </w:r>
            <w:r w:rsidRPr="009F5789">
              <w:rPr>
                <w:noProof/>
                <w:webHidden/>
                <w:color w:val="002060"/>
              </w:rPr>
              <w:fldChar w:fldCharType="end"/>
            </w:r>
          </w:hyperlink>
        </w:p>
        <w:p w14:paraId="14EF1581" w14:textId="459A3C55" w:rsidR="009F5789" w:rsidRPr="009F5789" w:rsidRDefault="009F5789">
          <w:pPr>
            <w:pStyle w:val="TOC3"/>
            <w:tabs>
              <w:tab w:val="left" w:pos="1320"/>
              <w:tab w:val="right" w:leader="dot" w:pos="9394"/>
            </w:tabs>
            <w:rPr>
              <w:rFonts w:eastAsiaTheme="minorEastAsia"/>
              <w:noProof/>
              <w:color w:val="002060"/>
              <w:kern w:val="2"/>
              <w:lang w:val="en-US"/>
              <w14:ligatures w14:val="standardContextual"/>
            </w:rPr>
          </w:pPr>
          <w:hyperlink w:anchor="_Toc155976800" w:history="1">
            <w:r w:rsidRPr="009F5789">
              <w:rPr>
                <w:rStyle w:val="Hyperlink"/>
                <w:rFonts w:cstheme="minorHAnsi"/>
                <w:b/>
                <w:bCs/>
                <w:iCs/>
                <w:noProof/>
                <w:color w:val="002060"/>
              </w:rPr>
              <w:t>5.1.2.</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Categorii de solicitanți eligibili</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_Toc155976800 \h </w:instrText>
            </w:r>
            <w:r w:rsidRPr="009F5789">
              <w:rPr>
                <w:noProof/>
                <w:webHidden/>
                <w:color w:val="002060"/>
              </w:rPr>
            </w:r>
            <w:r w:rsidRPr="009F5789">
              <w:rPr>
                <w:noProof/>
                <w:webHidden/>
                <w:color w:val="002060"/>
              </w:rPr>
              <w:fldChar w:fldCharType="separate"/>
            </w:r>
            <w:r w:rsidRPr="009F5789">
              <w:rPr>
                <w:noProof/>
                <w:webHidden/>
                <w:color w:val="002060"/>
              </w:rPr>
              <w:t>32</w:t>
            </w:r>
            <w:r w:rsidRPr="009F5789">
              <w:rPr>
                <w:noProof/>
                <w:webHidden/>
                <w:color w:val="002060"/>
              </w:rPr>
              <w:fldChar w:fldCharType="end"/>
            </w:r>
          </w:hyperlink>
        </w:p>
        <w:p w14:paraId="3318A1B3" w14:textId="4D32DF26" w:rsidR="009F5789" w:rsidRPr="009F5789" w:rsidRDefault="009F5789">
          <w:pPr>
            <w:pStyle w:val="TOC3"/>
            <w:tabs>
              <w:tab w:val="left" w:pos="1320"/>
              <w:tab w:val="right" w:leader="dot" w:pos="9394"/>
            </w:tabs>
            <w:rPr>
              <w:rFonts w:eastAsiaTheme="minorEastAsia"/>
              <w:noProof/>
              <w:color w:val="002060"/>
              <w:kern w:val="2"/>
              <w:lang w:val="en-US"/>
              <w14:ligatures w14:val="standardContextual"/>
            </w:rPr>
          </w:pPr>
          <w:hyperlink w:anchor="_Toc155976801" w:history="1">
            <w:r w:rsidRPr="009F5789">
              <w:rPr>
                <w:rStyle w:val="Hyperlink"/>
                <w:rFonts w:cstheme="minorHAnsi"/>
                <w:b/>
                <w:bCs/>
                <w:iCs/>
                <w:noProof/>
                <w:color w:val="002060"/>
              </w:rPr>
              <w:t>5.1.3.</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Categorii de parteneri eligibili</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_Toc155976801 \h </w:instrText>
            </w:r>
            <w:r w:rsidRPr="009F5789">
              <w:rPr>
                <w:noProof/>
                <w:webHidden/>
                <w:color w:val="002060"/>
              </w:rPr>
            </w:r>
            <w:r w:rsidRPr="009F5789">
              <w:rPr>
                <w:noProof/>
                <w:webHidden/>
                <w:color w:val="002060"/>
              </w:rPr>
              <w:fldChar w:fldCharType="separate"/>
            </w:r>
            <w:r w:rsidRPr="009F5789">
              <w:rPr>
                <w:noProof/>
                <w:webHidden/>
                <w:color w:val="002060"/>
              </w:rPr>
              <w:t>32</w:t>
            </w:r>
            <w:r w:rsidRPr="009F5789">
              <w:rPr>
                <w:noProof/>
                <w:webHidden/>
                <w:color w:val="002060"/>
              </w:rPr>
              <w:fldChar w:fldCharType="end"/>
            </w:r>
          </w:hyperlink>
        </w:p>
        <w:p w14:paraId="53000D78" w14:textId="19B2875C" w:rsidR="009F5789" w:rsidRPr="009F5789" w:rsidRDefault="009F5789">
          <w:pPr>
            <w:pStyle w:val="TOC3"/>
            <w:tabs>
              <w:tab w:val="left" w:pos="1320"/>
              <w:tab w:val="right" w:leader="dot" w:pos="9394"/>
            </w:tabs>
            <w:rPr>
              <w:rFonts w:eastAsiaTheme="minorEastAsia"/>
              <w:noProof/>
              <w:color w:val="002060"/>
              <w:kern w:val="2"/>
              <w:lang w:val="en-US"/>
              <w14:ligatures w14:val="standardContextual"/>
            </w:rPr>
          </w:pPr>
          <w:hyperlink w:anchor="_Toc155976802" w:history="1">
            <w:r w:rsidRPr="009F5789">
              <w:rPr>
                <w:rStyle w:val="Hyperlink"/>
                <w:rFonts w:cstheme="minorHAnsi"/>
                <w:b/>
                <w:bCs/>
                <w:iCs/>
                <w:noProof/>
                <w:color w:val="002060"/>
              </w:rPr>
              <w:t>5.1.4.</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Reguli și cerințe privind parteneriatul</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_Toc155976802 \h </w:instrText>
            </w:r>
            <w:r w:rsidRPr="009F5789">
              <w:rPr>
                <w:noProof/>
                <w:webHidden/>
                <w:color w:val="002060"/>
              </w:rPr>
            </w:r>
            <w:r w:rsidRPr="009F5789">
              <w:rPr>
                <w:noProof/>
                <w:webHidden/>
                <w:color w:val="002060"/>
              </w:rPr>
              <w:fldChar w:fldCharType="separate"/>
            </w:r>
            <w:r w:rsidRPr="009F5789">
              <w:rPr>
                <w:noProof/>
                <w:webHidden/>
                <w:color w:val="002060"/>
              </w:rPr>
              <w:t>32</w:t>
            </w:r>
            <w:r w:rsidRPr="009F5789">
              <w:rPr>
                <w:noProof/>
                <w:webHidden/>
                <w:color w:val="002060"/>
              </w:rPr>
              <w:fldChar w:fldCharType="end"/>
            </w:r>
          </w:hyperlink>
        </w:p>
        <w:p w14:paraId="44118C56" w14:textId="33DF532E" w:rsidR="009F5789" w:rsidRPr="009F5789" w:rsidRDefault="009F5789">
          <w:pPr>
            <w:pStyle w:val="TOC2"/>
            <w:rPr>
              <w:rFonts w:eastAsiaTheme="minorEastAsia"/>
              <w:noProof/>
              <w:color w:val="002060"/>
              <w:kern w:val="2"/>
              <w:lang w:val="en-US"/>
              <w14:ligatures w14:val="standardContextual"/>
            </w:rPr>
          </w:pPr>
          <w:hyperlink w:anchor="_Toc155976803" w:history="1">
            <w:r w:rsidRPr="009F5789">
              <w:rPr>
                <w:rStyle w:val="Hyperlink"/>
                <w:rFonts w:cstheme="minorHAnsi"/>
                <w:b/>
                <w:bCs/>
                <w:iCs/>
                <w:noProof/>
                <w:color w:val="002060"/>
              </w:rPr>
              <w:t>5.2.</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Eligibilitatea activităților</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_Toc155976803 \h </w:instrText>
            </w:r>
            <w:r w:rsidRPr="009F5789">
              <w:rPr>
                <w:noProof/>
                <w:webHidden/>
                <w:color w:val="002060"/>
              </w:rPr>
            </w:r>
            <w:r w:rsidRPr="009F5789">
              <w:rPr>
                <w:noProof/>
                <w:webHidden/>
                <w:color w:val="002060"/>
              </w:rPr>
              <w:fldChar w:fldCharType="separate"/>
            </w:r>
            <w:r w:rsidRPr="009F5789">
              <w:rPr>
                <w:noProof/>
                <w:webHidden/>
                <w:color w:val="002060"/>
              </w:rPr>
              <w:t>33</w:t>
            </w:r>
            <w:r w:rsidRPr="009F5789">
              <w:rPr>
                <w:noProof/>
                <w:webHidden/>
                <w:color w:val="002060"/>
              </w:rPr>
              <w:fldChar w:fldCharType="end"/>
            </w:r>
          </w:hyperlink>
        </w:p>
        <w:p w14:paraId="70418D9D" w14:textId="44ECCB8D" w:rsidR="009F5789" w:rsidRPr="009F5789" w:rsidRDefault="009F5789">
          <w:pPr>
            <w:pStyle w:val="TOC3"/>
            <w:tabs>
              <w:tab w:val="left" w:pos="1320"/>
              <w:tab w:val="right" w:leader="dot" w:pos="9394"/>
            </w:tabs>
            <w:rPr>
              <w:rFonts w:eastAsiaTheme="minorEastAsia"/>
              <w:noProof/>
              <w:color w:val="002060"/>
              <w:kern w:val="2"/>
              <w:lang w:val="en-US"/>
              <w14:ligatures w14:val="standardContextual"/>
            </w:rPr>
          </w:pPr>
          <w:hyperlink w:anchor="_Toc155976804" w:history="1">
            <w:r w:rsidRPr="009F5789">
              <w:rPr>
                <w:rStyle w:val="Hyperlink"/>
                <w:rFonts w:cstheme="minorHAnsi"/>
                <w:b/>
                <w:bCs/>
                <w:iCs/>
                <w:noProof/>
                <w:color w:val="002060"/>
              </w:rPr>
              <w:t>5.2.1.</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Cerințe generale privind eligibilitatea activităților</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_Toc155976804 \h </w:instrText>
            </w:r>
            <w:r w:rsidRPr="009F5789">
              <w:rPr>
                <w:noProof/>
                <w:webHidden/>
                <w:color w:val="002060"/>
              </w:rPr>
            </w:r>
            <w:r w:rsidRPr="009F5789">
              <w:rPr>
                <w:noProof/>
                <w:webHidden/>
                <w:color w:val="002060"/>
              </w:rPr>
              <w:fldChar w:fldCharType="separate"/>
            </w:r>
            <w:r w:rsidRPr="009F5789">
              <w:rPr>
                <w:noProof/>
                <w:webHidden/>
                <w:color w:val="002060"/>
              </w:rPr>
              <w:t>33</w:t>
            </w:r>
            <w:r w:rsidRPr="009F5789">
              <w:rPr>
                <w:noProof/>
                <w:webHidden/>
                <w:color w:val="002060"/>
              </w:rPr>
              <w:fldChar w:fldCharType="end"/>
            </w:r>
          </w:hyperlink>
        </w:p>
        <w:p w14:paraId="1DE2C017" w14:textId="573C0852" w:rsidR="009F5789" w:rsidRPr="009F5789" w:rsidRDefault="009F5789">
          <w:pPr>
            <w:pStyle w:val="TOC3"/>
            <w:tabs>
              <w:tab w:val="left" w:pos="1320"/>
              <w:tab w:val="right" w:leader="dot" w:pos="9394"/>
            </w:tabs>
            <w:rPr>
              <w:rFonts w:eastAsiaTheme="minorEastAsia"/>
              <w:noProof/>
              <w:color w:val="002060"/>
              <w:kern w:val="2"/>
              <w:lang w:val="en-US"/>
              <w14:ligatures w14:val="standardContextual"/>
            </w:rPr>
          </w:pPr>
          <w:hyperlink w:anchor="_Toc155976805" w:history="1">
            <w:r w:rsidRPr="009F5789">
              <w:rPr>
                <w:rStyle w:val="Hyperlink"/>
                <w:rFonts w:cstheme="minorHAnsi"/>
                <w:b/>
                <w:bCs/>
                <w:iCs/>
                <w:noProof/>
                <w:color w:val="002060"/>
              </w:rPr>
              <w:t>5.2.2.</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Activități eligibile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_Toc155976805 \h </w:instrText>
            </w:r>
            <w:r w:rsidRPr="009F5789">
              <w:rPr>
                <w:noProof/>
                <w:webHidden/>
                <w:color w:val="002060"/>
              </w:rPr>
            </w:r>
            <w:r w:rsidRPr="009F5789">
              <w:rPr>
                <w:noProof/>
                <w:webHidden/>
                <w:color w:val="002060"/>
              </w:rPr>
              <w:fldChar w:fldCharType="separate"/>
            </w:r>
            <w:r w:rsidRPr="009F5789">
              <w:rPr>
                <w:noProof/>
                <w:webHidden/>
                <w:color w:val="002060"/>
              </w:rPr>
              <w:t>33</w:t>
            </w:r>
            <w:r w:rsidRPr="009F5789">
              <w:rPr>
                <w:noProof/>
                <w:webHidden/>
                <w:color w:val="002060"/>
              </w:rPr>
              <w:fldChar w:fldCharType="end"/>
            </w:r>
          </w:hyperlink>
        </w:p>
        <w:p w14:paraId="1EEFF62B" w14:textId="5F31C69D" w:rsidR="009F5789" w:rsidRPr="009F5789" w:rsidRDefault="009F5789">
          <w:pPr>
            <w:pStyle w:val="TOC3"/>
            <w:tabs>
              <w:tab w:val="left" w:pos="1320"/>
              <w:tab w:val="right" w:leader="dot" w:pos="9394"/>
            </w:tabs>
            <w:rPr>
              <w:rFonts w:eastAsiaTheme="minorEastAsia"/>
              <w:noProof/>
              <w:color w:val="002060"/>
              <w:kern w:val="2"/>
              <w:lang w:val="en-US"/>
              <w14:ligatures w14:val="standardContextual"/>
            </w:rPr>
          </w:pPr>
          <w:hyperlink w:anchor="_Toc155976806" w:history="1">
            <w:r w:rsidRPr="009F5789">
              <w:rPr>
                <w:rStyle w:val="Hyperlink"/>
                <w:rFonts w:cstheme="minorHAnsi"/>
                <w:b/>
                <w:bCs/>
                <w:iCs/>
                <w:noProof/>
                <w:color w:val="002060"/>
              </w:rPr>
              <w:t>5.2.3.</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Activitatea de bază</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_Toc155976806 \h </w:instrText>
            </w:r>
            <w:r w:rsidRPr="009F5789">
              <w:rPr>
                <w:noProof/>
                <w:webHidden/>
                <w:color w:val="002060"/>
              </w:rPr>
            </w:r>
            <w:r w:rsidRPr="009F5789">
              <w:rPr>
                <w:noProof/>
                <w:webHidden/>
                <w:color w:val="002060"/>
              </w:rPr>
              <w:fldChar w:fldCharType="separate"/>
            </w:r>
            <w:r w:rsidRPr="009F5789">
              <w:rPr>
                <w:noProof/>
                <w:webHidden/>
                <w:color w:val="002060"/>
              </w:rPr>
              <w:t>35</w:t>
            </w:r>
            <w:r w:rsidRPr="009F5789">
              <w:rPr>
                <w:noProof/>
                <w:webHidden/>
                <w:color w:val="002060"/>
              </w:rPr>
              <w:fldChar w:fldCharType="end"/>
            </w:r>
          </w:hyperlink>
        </w:p>
        <w:p w14:paraId="76C391DB" w14:textId="1281BA22" w:rsidR="009F5789" w:rsidRPr="009F5789" w:rsidRDefault="009F5789">
          <w:pPr>
            <w:pStyle w:val="TOC3"/>
            <w:tabs>
              <w:tab w:val="left" w:pos="1320"/>
              <w:tab w:val="right" w:leader="dot" w:pos="9394"/>
            </w:tabs>
            <w:rPr>
              <w:rFonts w:eastAsiaTheme="minorEastAsia"/>
              <w:noProof/>
              <w:color w:val="002060"/>
              <w:kern w:val="2"/>
              <w:lang w:val="en-US"/>
              <w14:ligatures w14:val="standardContextual"/>
            </w:rPr>
          </w:pPr>
          <w:hyperlink w:anchor="_Toc155976807" w:history="1">
            <w:r w:rsidRPr="009F5789">
              <w:rPr>
                <w:rStyle w:val="Hyperlink"/>
                <w:rFonts w:cstheme="minorHAnsi"/>
                <w:b/>
                <w:bCs/>
                <w:iCs/>
                <w:noProof/>
                <w:color w:val="002060"/>
              </w:rPr>
              <w:t>5.2.4.</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Activități neeligibile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_Toc155976807 \h </w:instrText>
            </w:r>
            <w:r w:rsidRPr="009F5789">
              <w:rPr>
                <w:noProof/>
                <w:webHidden/>
                <w:color w:val="002060"/>
              </w:rPr>
            </w:r>
            <w:r w:rsidRPr="009F5789">
              <w:rPr>
                <w:noProof/>
                <w:webHidden/>
                <w:color w:val="002060"/>
              </w:rPr>
              <w:fldChar w:fldCharType="separate"/>
            </w:r>
            <w:r w:rsidRPr="009F5789">
              <w:rPr>
                <w:noProof/>
                <w:webHidden/>
                <w:color w:val="002060"/>
              </w:rPr>
              <w:t>35</w:t>
            </w:r>
            <w:r w:rsidRPr="009F5789">
              <w:rPr>
                <w:noProof/>
                <w:webHidden/>
                <w:color w:val="002060"/>
              </w:rPr>
              <w:fldChar w:fldCharType="end"/>
            </w:r>
          </w:hyperlink>
        </w:p>
        <w:p w14:paraId="47BF6E47" w14:textId="04E2342A" w:rsidR="009F5789" w:rsidRPr="009F5789" w:rsidRDefault="009F5789">
          <w:pPr>
            <w:pStyle w:val="TOC2"/>
            <w:rPr>
              <w:rFonts w:eastAsiaTheme="minorEastAsia"/>
              <w:noProof/>
              <w:color w:val="002060"/>
              <w:kern w:val="2"/>
              <w:lang w:val="en-US"/>
              <w14:ligatures w14:val="standardContextual"/>
            </w:rPr>
          </w:pPr>
          <w:hyperlink w:anchor="_Toc155976808" w:history="1">
            <w:r w:rsidRPr="009F5789">
              <w:rPr>
                <w:rStyle w:val="Hyperlink"/>
                <w:rFonts w:cstheme="minorHAnsi"/>
                <w:b/>
                <w:bCs/>
                <w:iCs/>
                <w:noProof/>
                <w:color w:val="002060"/>
              </w:rPr>
              <w:t>5.3.</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Eligibilitatea cheltuielilor</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_Toc155976808 \h </w:instrText>
            </w:r>
            <w:r w:rsidRPr="009F5789">
              <w:rPr>
                <w:noProof/>
                <w:webHidden/>
                <w:color w:val="002060"/>
              </w:rPr>
            </w:r>
            <w:r w:rsidRPr="009F5789">
              <w:rPr>
                <w:noProof/>
                <w:webHidden/>
                <w:color w:val="002060"/>
              </w:rPr>
              <w:fldChar w:fldCharType="separate"/>
            </w:r>
            <w:r w:rsidRPr="009F5789">
              <w:rPr>
                <w:noProof/>
                <w:webHidden/>
                <w:color w:val="002060"/>
              </w:rPr>
              <w:t>35</w:t>
            </w:r>
            <w:r w:rsidRPr="009F5789">
              <w:rPr>
                <w:noProof/>
                <w:webHidden/>
                <w:color w:val="002060"/>
              </w:rPr>
              <w:fldChar w:fldCharType="end"/>
            </w:r>
          </w:hyperlink>
        </w:p>
        <w:p w14:paraId="15F66D0B" w14:textId="018ED093" w:rsidR="009F5789" w:rsidRPr="009F5789" w:rsidRDefault="009F5789">
          <w:pPr>
            <w:pStyle w:val="TOC3"/>
            <w:tabs>
              <w:tab w:val="left" w:pos="1320"/>
              <w:tab w:val="right" w:leader="dot" w:pos="9394"/>
            </w:tabs>
            <w:rPr>
              <w:rFonts w:eastAsiaTheme="minorEastAsia"/>
              <w:noProof/>
              <w:color w:val="002060"/>
              <w:kern w:val="2"/>
              <w:lang w:val="en-US"/>
              <w14:ligatures w14:val="standardContextual"/>
            </w:rPr>
          </w:pPr>
          <w:hyperlink w:anchor="_Toc155976809" w:history="1">
            <w:r w:rsidRPr="009F5789">
              <w:rPr>
                <w:rStyle w:val="Hyperlink"/>
                <w:rFonts w:cstheme="minorHAnsi"/>
                <w:b/>
                <w:bCs/>
                <w:iCs/>
                <w:noProof/>
                <w:color w:val="002060"/>
              </w:rPr>
              <w:t>5.3.1.</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Baza legală pentru stabilirea eligibilității cheltuielilor</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_Toc155976809 \h </w:instrText>
            </w:r>
            <w:r w:rsidRPr="009F5789">
              <w:rPr>
                <w:noProof/>
                <w:webHidden/>
                <w:color w:val="002060"/>
              </w:rPr>
            </w:r>
            <w:r w:rsidRPr="009F5789">
              <w:rPr>
                <w:noProof/>
                <w:webHidden/>
                <w:color w:val="002060"/>
              </w:rPr>
              <w:fldChar w:fldCharType="separate"/>
            </w:r>
            <w:r w:rsidRPr="009F5789">
              <w:rPr>
                <w:noProof/>
                <w:webHidden/>
                <w:color w:val="002060"/>
              </w:rPr>
              <w:t>35</w:t>
            </w:r>
            <w:r w:rsidRPr="009F5789">
              <w:rPr>
                <w:noProof/>
                <w:webHidden/>
                <w:color w:val="002060"/>
              </w:rPr>
              <w:fldChar w:fldCharType="end"/>
            </w:r>
          </w:hyperlink>
        </w:p>
        <w:p w14:paraId="29C1EAE8" w14:textId="68722D6A" w:rsidR="009F5789" w:rsidRPr="009F5789" w:rsidRDefault="009F5789">
          <w:pPr>
            <w:pStyle w:val="TOC3"/>
            <w:tabs>
              <w:tab w:val="left" w:pos="1320"/>
              <w:tab w:val="right" w:leader="dot" w:pos="9394"/>
            </w:tabs>
            <w:rPr>
              <w:rFonts w:eastAsiaTheme="minorEastAsia"/>
              <w:noProof/>
              <w:color w:val="002060"/>
              <w:kern w:val="2"/>
              <w:lang w:val="en-US"/>
              <w14:ligatures w14:val="standardContextual"/>
            </w:rPr>
          </w:pPr>
          <w:hyperlink w:anchor="_Toc155976810" w:history="1">
            <w:r w:rsidRPr="009F5789">
              <w:rPr>
                <w:rStyle w:val="Hyperlink"/>
                <w:rFonts w:cstheme="minorHAnsi"/>
                <w:b/>
                <w:bCs/>
                <w:iCs/>
                <w:noProof/>
                <w:color w:val="002060"/>
              </w:rPr>
              <w:t>5.3.2.</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Categorii și plafoane de cheltuieli eligibile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_Toc155976810 \h </w:instrText>
            </w:r>
            <w:r w:rsidRPr="009F5789">
              <w:rPr>
                <w:noProof/>
                <w:webHidden/>
                <w:color w:val="002060"/>
              </w:rPr>
            </w:r>
            <w:r w:rsidRPr="009F5789">
              <w:rPr>
                <w:noProof/>
                <w:webHidden/>
                <w:color w:val="002060"/>
              </w:rPr>
              <w:fldChar w:fldCharType="separate"/>
            </w:r>
            <w:r w:rsidRPr="009F5789">
              <w:rPr>
                <w:noProof/>
                <w:webHidden/>
                <w:color w:val="002060"/>
              </w:rPr>
              <w:t>37</w:t>
            </w:r>
            <w:r w:rsidRPr="009F5789">
              <w:rPr>
                <w:noProof/>
                <w:webHidden/>
                <w:color w:val="002060"/>
              </w:rPr>
              <w:fldChar w:fldCharType="end"/>
            </w:r>
          </w:hyperlink>
        </w:p>
        <w:p w14:paraId="0F5D8AB2" w14:textId="6A300269" w:rsidR="009F5789" w:rsidRPr="009F5789" w:rsidRDefault="009F5789">
          <w:pPr>
            <w:pStyle w:val="TOC3"/>
            <w:tabs>
              <w:tab w:val="left" w:pos="1320"/>
              <w:tab w:val="right" w:leader="dot" w:pos="9394"/>
            </w:tabs>
            <w:rPr>
              <w:rFonts w:eastAsiaTheme="minorEastAsia"/>
              <w:noProof/>
              <w:color w:val="002060"/>
              <w:kern w:val="2"/>
              <w:lang w:val="en-US"/>
              <w14:ligatures w14:val="standardContextual"/>
            </w:rPr>
          </w:pPr>
          <w:hyperlink w:anchor="_Toc155976811" w:history="1">
            <w:r w:rsidRPr="009F5789">
              <w:rPr>
                <w:rStyle w:val="Hyperlink"/>
                <w:rFonts w:cstheme="minorHAnsi"/>
                <w:b/>
                <w:bCs/>
                <w:iCs/>
                <w:noProof/>
                <w:color w:val="002060"/>
              </w:rPr>
              <w:t>5.3.3.</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Categorii de cheltuieli neeligibile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_Toc155976811 \h </w:instrText>
            </w:r>
            <w:r w:rsidRPr="009F5789">
              <w:rPr>
                <w:noProof/>
                <w:webHidden/>
                <w:color w:val="002060"/>
              </w:rPr>
            </w:r>
            <w:r w:rsidRPr="009F5789">
              <w:rPr>
                <w:noProof/>
                <w:webHidden/>
                <w:color w:val="002060"/>
              </w:rPr>
              <w:fldChar w:fldCharType="separate"/>
            </w:r>
            <w:r w:rsidRPr="009F5789">
              <w:rPr>
                <w:noProof/>
                <w:webHidden/>
                <w:color w:val="002060"/>
              </w:rPr>
              <w:t>44</w:t>
            </w:r>
            <w:r w:rsidRPr="009F5789">
              <w:rPr>
                <w:noProof/>
                <w:webHidden/>
                <w:color w:val="002060"/>
              </w:rPr>
              <w:fldChar w:fldCharType="end"/>
            </w:r>
          </w:hyperlink>
        </w:p>
        <w:p w14:paraId="129E7BED" w14:textId="6EA73CF8" w:rsidR="009F5789" w:rsidRPr="009F5789" w:rsidRDefault="009F5789">
          <w:pPr>
            <w:pStyle w:val="TOC3"/>
            <w:tabs>
              <w:tab w:val="left" w:pos="1320"/>
              <w:tab w:val="right" w:leader="dot" w:pos="9394"/>
            </w:tabs>
            <w:rPr>
              <w:rFonts w:eastAsiaTheme="minorEastAsia"/>
              <w:noProof/>
              <w:color w:val="002060"/>
              <w:kern w:val="2"/>
              <w:lang w:val="en-US"/>
              <w14:ligatures w14:val="standardContextual"/>
            </w:rPr>
          </w:pPr>
          <w:hyperlink w:anchor="_Toc155976812" w:history="1">
            <w:r w:rsidRPr="009F5789">
              <w:rPr>
                <w:rStyle w:val="Hyperlink"/>
                <w:rFonts w:cstheme="minorHAnsi"/>
                <w:b/>
                <w:bCs/>
                <w:iCs/>
                <w:noProof/>
                <w:color w:val="002060"/>
              </w:rPr>
              <w:t>5.3.4.</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Opțiuni de costuri simplificate. Costuri directe și costuri indirecte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_Toc155976812 \h </w:instrText>
            </w:r>
            <w:r w:rsidRPr="009F5789">
              <w:rPr>
                <w:noProof/>
                <w:webHidden/>
                <w:color w:val="002060"/>
              </w:rPr>
            </w:r>
            <w:r w:rsidRPr="009F5789">
              <w:rPr>
                <w:noProof/>
                <w:webHidden/>
                <w:color w:val="002060"/>
              </w:rPr>
              <w:fldChar w:fldCharType="separate"/>
            </w:r>
            <w:r w:rsidRPr="009F5789">
              <w:rPr>
                <w:noProof/>
                <w:webHidden/>
                <w:color w:val="002060"/>
              </w:rPr>
              <w:t>46</w:t>
            </w:r>
            <w:r w:rsidRPr="009F5789">
              <w:rPr>
                <w:noProof/>
                <w:webHidden/>
                <w:color w:val="002060"/>
              </w:rPr>
              <w:fldChar w:fldCharType="end"/>
            </w:r>
          </w:hyperlink>
        </w:p>
        <w:p w14:paraId="6504DB7B" w14:textId="7A80398A" w:rsidR="009F5789" w:rsidRPr="009F5789" w:rsidRDefault="009F5789">
          <w:pPr>
            <w:pStyle w:val="TOC3"/>
            <w:tabs>
              <w:tab w:val="left" w:pos="1320"/>
              <w:tab w:val="right" w:leader="dot" w:pos="9394"/>
            </w:tabs>
            <w:rPr>
              <w:rFonts w:eastAsiaTheme="minorEastAsia"/>
              <w:noProof/>
              <w:color w:val="002060"/>
              <w:kern w:val="2"/>
              <w:lang w:val="en-US"/>
              <w14:ligatures w14:val="standardContextual"/>
            </w:rPr>
          </w:pPr>
          <w:hyperlink w:anchor="_Toc155976813" w:history="1">
            <w:r w:rsidRPr="009F5789">
              <w:rPr>
                <w:rStyle w:val="Hyperlink"/>
                <w:rFonts w:cstheme="minorHAnsi"/>
                <w:b/>
                <w:bCs/>
                <w:iCs/>
                <w:noProof/>
                <w:color w:val="002060"/>
              </w:rPr>
              <w:t>5.3.5.</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Opțiuni de costuri simplificate. Costuri unitare/sume forfetare și rate forfetare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_Toc155976813 \h </w:instrText>
            </w:r>
            <w:r w:rsidRPr="009F5789">
              <w:rPr>
                <w:noProof/>
                <w:webHidden/>
                <w:color w:val="002060"/>
              </w:rPr>
            </w:r>
            <w:r w:rsidRPr="009F5789">
              <w:rPr>
                <w:noProof/>
                <w:webHidden/>
                <w:color w:val="002060"/>
              </w:rPr>
              <w:fldChar w:fldCharType="separate"/>
            </w:r>
            <w:r w:rsidRPr="009F5789">
              <w:rPr>
                <w:noProof/>
                <w:webHidden/>
                <w:color w:val="002060"/>
              </w:rPr>
              <w:t>46</w:t>
            </w:r>
            <w:r w:rsidRPr="009F5789">
              <w:rPr>
                <w:noProof/>
                <w:webHidden/>
                <w:color w:val="002060"/>
              </w:rPr>
              <w:fldChar w:fldCharType="end"/>
            </w:r>
          </w:hyperlink>
        </w:p>
        <w:p w14:paraId="0664FA38" w14:textId="126F97DC" w:rsidR="009F5789" w:rsidRPr="009F5789" w:rsidRDefault="009F5789">
          <w:pPr>
            <w:pStyle w:val="TOC3"/>
            <w:tabs>
              <w:tab w:val="left" w:pos="1320"/>
              <w:tab w:val="right" w:leader="dot" w:pos="9394"/>
            </w:tabs>
            <w:rPr>
              <w:rFonts w:eastAsiaTheme="minorEastAsia"/>
              <w:noProof/>
              <w:color w:val="002060"/>
              <w:kern w:val="2"/>
              <w:lang w:val="en-US"/>
              <w14:ligatures w14:val="standardContextual"/>
            </w:rPr>
          </w:pPr>
          <w:hyperlink w:anchor="_Toc155976814" w:history="1">
            <w:r w:rsidRPr="009F5789">
              <w:rPr>
                <w:rStyle w:val="Hyperlink"/>
                <w:rFonts w:cstheme="minorHAnsi"/>
                <w:b/>
                <w:bCs/>
                <w:iCs/>
                <w:noProof/>
                <w:color w:val="002060"/>
              </w:rPr>
              <w:t>5.3.6.</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Finanțare nelegată de costuri</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_Toc155976814 \h </w:instrText>
            </w:r>
            <w:r w:rsidRPr="009F5789">
              <w:rPr>
                <w:noProof/>
                <w:webHidden/>
                <w:color w:val="002060"/>
              </w:rPr>
            </w:r>
            <w:r w:rsidRPr="009F5789">
              <w:rPr>
                <w:noProof/>
                <w:webHidden/>
                <w:color w:val="002060"/>
              </w:rPr>
              <w:fldChar w:fldCharType="separate"/>
            </w:r>
            <w:r w:rsidRPr="009F5789">
              <w:rPr>
                <w:noProof/>
                <w:webHidden/>
                <w:color w:val="002060"/>
              </w:rPr>
              <w:t>46</w:t>
            </w:r>
            <w:r w:rsidRPr="009F5789">
              <w:rPr>
                <w:noProof/>
                <w:webHidden/>
                <w:color w:val="002060"/>
              </w:rPr>
              <w:fldChar w:fldCharType="end"/>
            </w:r>
          </w:hyperlink>
        </w:p>
        <w:p w14:paraId="6ADFE579" w14:textId="40937CE5" w:rsidR="009F5789" w:rsidRPr="009F5789" w:rsidRDefault="009F5789">
          <w:pPr>
            <w:pStyle w:val="TOC2"/>
            <w:rPr>
              <w:rFonts w:eastAsiaTheme="minorEastAsia"/>
              <w:noProof/>
              <w:color w:val="002060"/>
              <w:kern w:val="2"/>
              <w:lang w:val="en-US"/>
              <w14:ligatures w14:val="standardContextual"/>
            </w:rPr>
          </w:pPr>
          <w:hyperlink w:anchor="_Toc155976815" w:history="1">
            <w:r w:rsidRPr="009F5789">
              <w:rPr>
                <w:rStyle w:val="Hyperlink"/>
                <w:rFonts w:cstheme="minorHAnsi"/>
                <w:b/>
                <w:bCs/>
                <w:iCs/>
                <w:noProof/>
                <w:color w:val="002060"/>
              </w:rPr>
              <w:t>5.4.</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Valoarea minimă și maximă eligibilă/ nerambursabilă a unui proiect</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_Toc155976815 \h </w:instrText>
            </w:r>
            <w:r w:rsidRPr="009F5789">
              <w:rPr>
                <w:noProof/>
                <w:webHidden/>
                <w:color w:val="002060"/>
              </w:rPr>
            </w:r>
            <w:r w:rsidRPr="009F5789">
              <w:rPr>
                <w:noProof/>
                <w:webHidden/>
                <w:color w:val="002060"/>
              </w:rPr>
              <w:fldChar w:fldCharType="separate"/>
            </w:r>
            <w:r w:rsidRPr="009F5789">
              <w:rPr>
                <w:noProof/>
                <w:webHidden/>
                <w:color w:val="002060"/>
              </w:rPr>
              <w:t>46</w:t>
            </w:r>
            <w:r w:rsidRPr="009F5789">
              <w:rPr>
                <w:noProof/>
                <w:webHidden/>
                <w:color w:val="002060"/>
              </w:rPr>
              <w:fldChar w:fldCharType="end"/>
            </w:r>
          </w:hyperlink>
        </w:p>
        <w:p w14:paraId="2A733677" w14:textId="320AE0E1" w:rsidR="009F5789" w:rsidRPr="009F5789" w:rsidRDefault="009F5789">
          <w:pPr>
            <w:pStyle w:val="TOC2"/>
            <w:rPr>
              <w:rFonts w:eastAsiaTheme="minorEastAsia"/>
              <w:noProof/>
              <w:color w:val="002060"/>
              <w:kern w:val="2"/>
              <w:lang w:val="en-US"/>
              <w14:ligatures w14:val="standardContextual"/>
            </w:rPr>
          </w:pPr>
          <w:hyperlink w:anchor="_Toc155976816" w:history="1">
            <w:r w:rsidRPr="009F5789">
              <w:rPr>
                <w:rStyle w:val="Hyperlink"/>
                <w:rFonts w:cstheme="minorHAnsi"/>
                <w:b/>
                <w:bCs/>
                <w:iCs/>
                <w:noProof/>
                <w:color w:val="002060"/>
              </w:rPr>
              <w:t>5.5.</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Cuantumul cofinanțării acordate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_Toc155976816 \h </w:instrText>
            </w:r>
            <w:r w:rsidRPr="009F5789">
              <w:rPr>
                <w:noProof/>
                <w:webHidden/>
                <w:color w:val="002060"/>
              </w:rPr>
            </w:r>
            <w:r w:rsidRPr="009F5789">
              <w:rPr>
                <w:noProof/>
                <w:webHidden/>
                <w:color w:val="002060"/>
              </w:rPr>
              <w:fldChar w:fldCharType="separate"/>
            </w:r>
            <w:r w:rsidRPr="009F5789">
              <w:rPr>
                <w:noProof/>
                <w:webHidden/>
                <w:color w:val="002060"/>
              </w:rPr>
              <w:t>46</w:t>
            </w:r>
            <w:r w:rsidRPr="009F5789">
              <w:rPr>
                <w:noProof/>
                <w:webHidden/>
                <w:color w:val="002060"/>
              </w:rPr>
              <w:fldChar w:fldCharType="end"/>
            </w:r>
          </w:hyperlink>
        </w:p>
        <w:p w14:paraId="20FD2F1A" w14:textId="14385A0F" w:rsidR="009F5789" w:rsidRPr="009F5789" w:rsidRDefault="009F5789">
          <w:pPr>
            <w:pStyle w:val="TOC2"/>
            <w:rPr>
              <w:rFonts w:eastAsiaTheme="minorEastAsia"/>
              <w:noProof/>
              <w:color w:val="002060"/>
              <w:kern w:val="2"/>
              <w:lang w:val="en-US"/>
              <w14:ligatures w14:val="standardContextual"/>
            </w:rPr>
          </w:pPr>
          <w:hyperlink w:anchor="_Toc155976817" w:history="1">
            <w:r w:rsidRPr="009F5789">
              <w:rPr>
                <w:rStyle w:val="Hyperlink"/>
                <w:rFonts w:cstheme="minorHAnsi"/>
                <w:b/>
                <w:bCs/>
                <w:iCs/>
                <w:noProof/>
                <w:color w:val="002060"/>
              </w:rPr>
              <w:t>5.6.</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Durata proiectului</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_Toc155976817 \h </w:instrText>
            </w:r>
            <w:r w:rsidRPr="009F5789">
              <w:rPr>
                <w:noProof/>
                <w:webHidden/>
                <w:color w:val="002060"/>
              </w:rPr>
            </w:r>
            <w:r w:rsidRPr="009F5789">
              <w:rPr>
                <w:noProof/>
                <w:webHidden/>
                <w:color w:val="002060"/>
              </w:rPr>
              <w:fldChar w:fldCharType="separate"/>
            </w:r>
            <w:r w:rsidRPr="009F5789">
              <w:rPr>
                <w:noProof/>
                <w:webHidden/>
                <w:color w:val="002060"/>
              </w:rPr>
              <w:t>46</w:t>
            </w:r>
            <w:r w:rsidRPr="009F5789">
              <w:rPr>
                <w:noProof/>
                <w:webHidden/>
                <w:color w:val="002060"/>
              </w:rPr>
              <w:fldChar w:fldCharType="end"/>
            </w:r>
          </w:hyperlink>
        </w:p>
        <w:p w14:paraId="2C04B0F1" w14:textId="01BEC2D4" w:rsidR="009F5789" w:rsidRPr="009F5789" w:rsidRDefault="009F5789">
          <w:pPr>
            <w:pStyle w:val="TOC2"/>
            <w:rPr>
              <w:rFonts w:eastAsiaTheme="minorEastAsia"/>
              <w:noProof/>
              <w:color w:val="002060"/>
              <w:kern w:val="2"/>
              <w:lang w:val="en-US"/>
              <w14:ligatures w14:val="standardContextual"/>
            </w:rPr>
          </w:pPr>
          <w:hyperlink w:anchor="_Toc155976818" w:history="1">
            <w:r w:rsidRPr="009F5789">
              <w:rPr>
                <w:rStyle w:val="Hyperlink"/>
                <w:rFonts w:cstheme="minorHAnsi"/>
                <w:b/>
                <w:bCs/>
                <w:iCs/>
                <w:noProof/>
                <w:color w:val="002060"/>
              </w:rPr>
              <w:t>5.7.</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Alte cerințe de eligibilitate a proiectului</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_Toc155976818 \h </w:instrText>
            </w:r>
            <w:r w:rsidRPr="009F5789">
              <w:rPr>
                <w:noProof/>
                <w:webHidden/>
                <w:color w:val="002060"/>
              </w:rPr>
            </w:r>
            <w:r w:rsidRPr="009F5789">
              <w:rPr>
                <w:noProof/>
                <w:webHidden/>
                <w:color w:val="002060"/>
              </w:rPr>
              <w:fldChar w:fldCharType="separate"/>
            </w:r>
            <w:r w:rsidRPr="009F5789">
              <w:rPr>
                <w:noProof/>
                <w:webHidden/>
                <w:color w:val="002060"/>
              </w:rPr>
              <w:t>47</w:t>
            </w:r>
            <w:r w:rsidRPr="009F5789">
              <w:rPr>
                <w:noProof/>
                <w:webHidden/>
                <w:color w:val="002060"/>
              </w:rPr>
              <w:fldChar w:fldCharType="end"/>
            </w:r>
          </w:hyperlink>
        </w:p>
        <w:p w14:paraId="4B04E5BE" w14:textId="3CFC3C24" w:rsidR="009F5789" w:rsidRPr="009F5789" w:rsidRDefault="009F5789" w:rsidP="009F5789">
          <w:pPr>
            <w:pStyle w:val="TOC1"/>
            <w:rPr>
              <w:rFonts w:eastAsiaTheme="minorEastAsia"/>
              <w:noProof/>
              <w:color w:val="002060"/>
              <w:kern w:val="2"/>
              <w:lang w:val="en-US"/>
              <w14:ligatures w14:val="standardContextual"/>
            </w:rPr>
          </w:pPr>
          <w:hyperlink w:anchor="_Toc155976819" w:history="1">
            <w:r w:rsidRPr="009F5789">
              <w:rPr>
                <w:rStyle w:val="Hyperlink"/>
                <w:rFonts w:cstheme="minorHAnsi"/>
                <w:b/>
                <w:bCs/>
                <w:iCs/>
                <w:noProof/>
                <w:color w:val="002060"/>
              </w:rPr>
              <w:t>6.</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INDICATORI DE ETAPĂ</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_Toc155976819 \h </w:instrText>
            </w:r>
            <w:r w:rsidRPr="009F5789">
              <w:rPr>
                <w:noProof/>
                <w:webHidden/>
                <w:color w:val="002060"/>
              </w:rPr>
            </w:r>
            <w:r w:rsidRPr="009F5789">
              <w:rPr>
                <w:noProof/>
                <w:webHidden/>
                <w:color w:val="002060"/>
              </w:rPr>
              <w:fldChar w:fldCharType="separate"/>
            </w:r>
            <w:r w:rsidRPr="009F5789">
              <w:rPr>
                <w:noProof/>
                <w:webHidden/>
                <w:color w:val="002060"/>
              </w:rPr>
              <w:t>48</w:t>
            </w:r>
            <w:r w:rsidRPr="009F5789">
              <w:rPr>
                <w:noProof/>
                <w:webHidden/>
                <w:color w:val="002060"/>
              </w:rPr>
              <w:fldChar w:fldCharType="end"/>
            </w:r>
          </w:hyperlink>
        </w:p>
        <w:p w14:paraId="15EE7BD9" w14:textId="6CEC8F38" w:rsidR="009F5789" w:rsidRPr="009F5789" w:rsidRDefault="009F5789" w:rsidP="009F5789">
          <w:pPr>
            <w:pStyle w:val="TOC1"/>
            <w:rPr>
              <w:rFonts w:eastAsiaTheme="minorEastAsia"/>
              <w:noProof/>
              <w:color w:val="002060"/>
              <w:kern w:val="2"/>
              <w:lang w:val="en-US"/>
              <w14:ligatures w14:val="standardContextual"/>
            </w:rPr>
          </w:pPr>
          <w:hyperlink w:anchor="_Toc155976820" w:history="1">
            <w:r w:rsidRPr="009F5789">
              <w:rPr>
                <w:rStyle w:val="Hyperlink"/>
                <w:rFonts w:cstheme="minorHAnsi"/>
                <w:b/>
                <w:bCs/>
                <w:iCs/>
                <w:noProof/>
                <w:color w:val="002060"/>
              </w:rPr>
              <w:t>7.</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COMPLETAREA ȘI DEPUNEREA CERERILOR DE FINANȚARE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_Toc155976820 \h </w:instrText>
            </w:r>
            <w:r w:rsidRPr="009F5789">
              <w:rPr>
                <w:noProof/>
                <w:webHidden/>
                <w:color w:val="002060"/>
              </w:rPr>
            </w:r>
            <w:r w:rsidRPr="009F5789">
              <w:rPr>
                <w:noProof/>
                <w:webHidden/>
                <w:color w:val="002060"/>
              </w:rPr>
              <w:fldChar w:fldCharType="separate"/>
            </w:r>
            <w:r w:rsidRPr="009F5789">
              <w:rPr>
                <w:noProof/>
                <w:webHidden/>
                <w:color w:val="002060"/>
              </w:rPr>
              <w:t>49</w:t>
            </w:r>
            <w:r w:rsidRPr="009F5789">
              <w:rPr>
                <w:noProof/>
                <w:webHidden/>
                <w:color w:val="002060"/>
              </w:rPr>
              <w:fldChar w:fldCharType="end"/>
            </w:r>
          </w:hyperlink>
        </w:p>
        <w:p w14:paraId="7911F4CB" w14:textId="3A4A8CBF" w:rsidR="009F5789" w:rsidRPr="009F5789" w:rsidRDefault="009F5789">
          <w:pPr>
            <w:pStyle w:val="TOC2"/>
            <w:rPr>
              <w:rFonts w:eastAsiaTheme="minorEastAsia"/>
              <w:noProof/>
              <w:color w:val="002060"/>
              <w:kern w:val="2"/>
              <w:lang w:val="en-US"/>
              <w14:ligatures w14:val="standardContextual"/>
            </w:rPr>
          </w:pPr>
          <w:hyperlink w:anchor="_Toc155976821" w:history="1">
            <w:r w:rsidRPr="009F5789">
              <w:rPr>
                <w:rStyle w:val="Hyperlink"/>
                <w:rFonts w:cstheme="minorHAnsi"/>
                <w:b/>
                <w:bCs/>
                <w:iCs/>
                <w:noProof/>
                <w:color w:val="002060"/>
              </w:rPr>
              <w:t>7.1.</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Completarea formularului cererii</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_Toc155976821 \h </w:instrText>
            </w:r>
            <w:r w:rsidRPr="009F5789">
              <w:rPr>
                <w:noProof/>
                <w:webHidden/>
                <w:color w:val="002060"/>
              </w:rPr>
            </w:r>
            <w:r w:rsidRPr="009F5789">
              <w:rPr>
                <w:noProof/>
                <w:webHidden/>
                <w:color w:val="002060"/>
              </w:rPr>
              <w:fldChar w:fldCharType="separate"/>
            </w:r>
            <w:r w:rsidRPr="009F5789">
              <w:rPr>
                <w:noProof/>
                <w:webHidden/>
                <w:color w:val="002060"/>
              </w:rPr>
              <w:t>49</w:t>
            </w:r>
            <w:r w:rsidRPr="009F5789">
              <w:rPr>
                <w:noProof/>
                <w:webHidden/>
                <w:color w:val="002060"/>
              </w:rPr>
              <w:fldChar w:fldCharType="end"/>
            </w:r>
          </w:hyperlink>
        </w:p>
        <w:p w14:paraId="40E8FC18" w14:textId="44B0AFD8" w:rsidR="009F5789" w:rsidRPr="009F5789" w:rsidRDefault="009F5789">
          <w:pPr>
            <w:pStyle w:val="TOC2"/>
            <w:rPr>
              <w:rFonts w:eastAsiaTheme="minorEastAsia"/>
              <w:noProof/>
              <w:color w:val="002060"/>
              <w:kern w:val="2"/>
              <w:lang w:val="en-US"/>
              <w14:ligatures w14:val="standardContextual"/>
            </w:rPr>
          </w:pPr>
          <w:hyperlink w:anchor="_Toc155976822" w:history="1">
            <w:r w:rsidRPr="009F5789">
              <w:rPr>
                <w:rStyle w:val="Hyperlink"/>
                <w:rFonts w:cstheme="minorHAnsi"/>
                <w:b/>
                <w:bCs/>
                <w:iCs/>
                <w:noProof/>
                <w:color w:val="002060"/>
              </w:rPr>
              <w:t>7.2.</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Limba utilizată în completarea cererii de finanțare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_Toc155976822 \h </w:instrText>
            </w:r>
            <w:r w:rsidRPr="009F5789">
              <w:rPr>
                <w:noProof/>
                <w:webHidden/>
                <w:color w:val="002060"/>
              </w:rPr>
            </w:r>
            <w:r w:rsidRPr="009F5789">
              <w:rPr>
                <w:noProof/>
                <w:webHidden/>
                <w:color w:val="002060"/>
              </w:rPr>
              <w:fldChar w:fldCharType="separate"/>
            </w:r>
            <w:r w:rsidRPr="009F5789">
              <w:rPr>
                <w:noProof/>
                <w:webHidden/>
                <w:color w:val="002060"/>
              </w:rPr>
              <w:t>49</w:t>
            </w:r>
            <w:r w:rsidRPr="009F5789">
              <w:rPr>
                <w:noProof/>
                <w:webHidden/>
                <w:color w:val="002060"/>
              </w:rPr>
              <w:fldChar w:fldCharType="end"/>
            </w:r>
          </w:hyperlink>
        </w:p>
        <w:p w14:paraId="451BF15F" w14:textId="4180F40D" w:rsidR="009F5789" w:rsidRPr="009F5789" w:rsidRDefault="009F5789">
          <w:pPr>
            <w:pStyle w:val="TOC2"/>
            <w:rPr>
              <w:rFonts w:eastAsiaTheme="minorEastAsia"/>
              <w:noProof/>
              <w:color w:val="002060"/>
              <w:kern w:val="2"/>
              <w:lang w:val="en-US"/>
              <w14:ligatures w14:val="standardContextual"/>
            </w:rPr>
          </w:pPr>
          <w:hyperlink w:anchor="_Toc155976823" w:history="1">
            <w:r w:rsidRPr="009F5789">
              <w:rPr>
                <w:rStyle w:val="Hyperlink"/>
                <w:rFonts w:cstheme="minorHAnsi"/>
                <w:b/>
                <w:bCs/>
                <w:iCs/>
                <w:noProof/>
                <w:color w:val="002060"/>
              </w:rPr>
              <w:t>7.3.</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Metodologia de justificare și detaliere a bugetului cererii de finanțare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_Toc155976823 \h </w:instrText>
            </w:r>
            <w:r w:rsidRPr="009F5789">
              <w:rPr>
                <w:noProof/>
                <w:webHidden/>
                <w:color w:val="002060"/>
              </w:rPr>
            </w:r>
            <w:r w:rsidRPr="009F5789">
              <w:rPr>
                <w:noProof/>
                <w:webHidden/>
                <w:color w:val="002060"/>
              </w:rPr>
              <w:fldChar w:fldCharType="separate"/>
            </w:r>
            <w:r w:rsidRPr="009F5789">
              <w:rPr>
                <w:noProof/>
                <w:webHidden/>
                <w:color w:val="002060"/>
              </w:rPr>
              <w:t>50</w:t>
            </w:r>
            <w:r w:rsidRPr="009F5789">
              <w:rPr>
                <w:noProof/>
                <w:webHidden/>
                <w:color w:val="002060"/>
              </w:rPr>
              <w:fldChar w:fldCharType="end"/>
            </w:r>
          </w:hyperlink>
        </w:p>
        <w:p w14:paraId="5C079C62" w14:textId="5A32D096" w:rsidR="009F5789" w:rsidRPr="009F5789" w:rsidRDefault="009F5789">
          <w:pPr>
            <w:pStyle w:val="TOC2"/>
            <w:rPr>
              <w:rFonts w:eastAsiaTheme="minorEastAsia"/>
              <w:noProof/>
              <w:color w:val="002060"/>
              <w:kern w:val="2"/>
              <w:lang w:val="en-US"/>
              <w14:ligatures w14:val="standardContextual"/>
            </w:rPr>
          </w:pPr>
          <w:hyperlink w:anchor="_Toc155976824" w:history="1">
            <w:r w:rsidRPr="009F5789">
              <w:rPr>
                <w:rStyle w:val="Hyperlink"/>
                <w:rFonts w:cstheme="minorHAnsi"/>
                <w:b/>
                <w:bCs/>
                <w:iCs/>
                <w:noProof/>
                <w:color w:val="002060"/>
              </w:rPr>
              <w:t>7.4.</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Anexe și documente obligatorii la depunerea cererii</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_Toc155976824 \h </w:instrText>
            </w:r>
            <w:r w:rsidRPr="009F5789">
              <w:rPr>
                <w:noProof/>
                <w:webHidden/>
                <w:color w:val="002060"/>
              </w:rPr>
            </w:r>
            <w:r w:rsidRPr="009F5789">
              <w:rPr>
                <w:noProof/>
                <w:webHidden/>
                <w:color w:val="002060"/>
              </w:rPr>
              <w:fldChar w:fldCharType="separate"/>
            </w:r>
            <w:r w:rsidRPr="009F5789">
              <w:rPr>
                <w:noProof/>
                <w:webHidden/>
                <w:color w:val="002060"/>
              </w:rPr>
              <w:t>51</w:t>
            </w:r>
            <w:r w:rsidRPr="009F5789">
              <w:rPr>
                <w:noProof/>
                <w:webHidden/>
                <w:color w:val="002060"/>
              </w:rPr>
              <w:fldChar w:fldCharType="end"/>
            </w:r>
          </w:hyperlink>
        </w:p>
        <w:p w14:paraId="2B073165" w14:textId="6C79E4DA" w:rsidR="009F5789" w:rsidRPr="009F5789" w:rsidRDefault="009F5789">
          <w:pPr>
            <w:pStyle w:val="TOC2"/>
            <w:rPr>
              <w:rFonts w:eastAsiaTheme="minorEastAsia"/>
              <w:noProof/>
              <w:color w:val="002060"/>
              <w:kern w:val="2"/>
              <w:lang w:val="en-US"/>
              <w14:ligatures w14:val="standardContextual"/>
            </w:rPr>
          </w:pPr>
          <w:hyperlink w:anchor="_Toc155976825" w:history="1">
            <w:r w:rsidRPr="009F5789">
              <w:rPr>
                <w:rStyle w:val="Hyperlink"/>
                <w:rFonts w:cstheme="minorHAnsi"/>
                <w:b/>
                <w:bCs/>
                <w:iCs/>
                <w:noProof/>
                <w:color w:val="002060"/>
              </w:rPr>
              <w:t>7.5.</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Aspecte administrative privind depunerea cererii de finanțare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_Toc155976825 \h </w:instrText>
            </w:r>
            <w:r w:rsidRPr="009F5789">
              <w:rPr>
                <w:noProof/>
                <w:webHidden/>
                <w:color w:val="002060"/>
              </w:rPr>
            </w:r>
            <w:r w:rsidRPr="009F5789">
              <w:rPr>
                <w:noProof/>
                <w:webHidden/>
                <w:color w:val="002060"/>
              </w:rPr>
              <w:fldChar w:fldCharType="separate"/>
            </w:r>
            <w:r w:rsidRPr="009F5789">
              <w:rPr>
                <w:noProof/>
                <w:webHidden/>
                <w:color w:val="002060"/>
              </w:rPr>
              <w:t>51</w:t>
            </w:r>
            <w:r w:rsidRPr="009F5789">
              <w:rPr>
                <w:noProof/>
                <w:webHidden/>
                <w:color w:val="002060"/>
              </w:rPr>
              <w:fldChar w:fldCharType="end"/>
            </w:r>
          </w:hyperlink>
        </w:p>
        <w:p w14:paraId="4DFEC8B5" w14:textId="453CA5F3" w:rsidR="009F5789" w:rsidRPr="009F5789" w:rsidRDefault="009F5789">
          <w:pPr>
            <w:pStyle w:val="TOC2"/>
            <w:rPr>
              <w:rFonts w:eastAsiaTheme="minorEastAsia"/>
              <w:noProof/>
              <w:color w:val="002060"/>
              <w:kern w:val="2"/>
              <w:lang w:val="en-US"/>
              <w14:ligatures w14:val="standardContextual"/>
            </w:rPr>
          </w:pPr>
          <w:hyperlink w:anchor="_Toc155976826" w:history="1">
            <w:r w:rsidRPr="009F5789">
              <w:rPr>
                <w:rStyle w:val="Hyperlink"/>
                <w:rFonts w:cstheme="minorHAnsi"/>
                <w:b/>
                <w:bCs/>
                <w:iCs/>
                <w:noProof/>
                <w:color w:val="002060"/>
              </w:rPr>
              <w:t>7.6.</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Anexele și documente obligatorii la momentul contractării</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_Toc155976826 \h </w:instrText>
            </w:r>
            <w:r w:rsidRPr="009F5789">
              <w:rPr>
                <w:noProof/>
                <w:webHidden/>
                <w:color w:val="002060"/>
              </w:rPr>
            </w:r>
            <w:r w:rsidRPr="009F5789">
              <w:rPr>
                <w:noProof/>
                <w:webHidden/>
                <w:color w:val="002060"/>
              </w:rPr>
              <w:fldChar w:fldCharType="separate"/>
            </w:r>
            <w:r w:rsidRPr="009F5789">
              <w:rPr>
                <w:noProof/>
                <w:webHidden/>
                <w:color w:val="002060"/>
              </w:rPr>
              <w:t>51</w:t>
            </w:r>
            <w:r w:rsidRPr="009F5789">
              <w:rPr>
                <w:noProof/>
                <w:webHidden/>
                <w:color w:val="002060"/>
              </w:rPr>
              <w:fldChar w:fldCharType="end"/>
            </w:r>
          </w:hyperlink>
        </w:p>
        <w:p w14:paraId="42669980" w14:textId="081E8F06" w:rsidR="009F5789" w:rsidRPr="009F5789" w:rsidRDefault="009F5789">
          <w:pPr>
            <w:pStyle w:val="TOC2"/>
            <w:rPr>
              <w:rFonts w:eastAsiaTheme="minorEastAsia"/>
              <w:noProof/>
              <w:color w:val="002060"/>
              <w:kern w:val="2"/>
              <w:lang w:val="en-US"/>
              <w14:ligatures w14:val="standardContextual"/>
            </w:rPr>
          </w:pPr>
          <w:hyperlink w:anchor="_Toc155976827" w:history="1">
            <w:r w:rsidRPr="009F5789">
              <w:rPr>
                <w:rStyle w:val="Hyperlink"/>
                <w:rFonts w:cstheme="minorHAnsi"/>
                <w:b/>
                <w:bCs/>
                <w:iCs/>
                <w:noProof/>
                <w:color w:val="002060"/>
              </w:rPr>
              <w:t>7.7.</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Renunțarea la cererea de finanțare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_Toc155976827 \h </w:instrText>
            </w:r>
            <w:r w:rsidRPr="009F5789">
              <w:rPr>
                <w:noProof/>
                <w:webHidden/>
                <w:color w:val="002060"/>
              </w:rPr>
            </w:r>
            <w:r w:rsidRPr="009F5789">
              <w:rPr>
                <w:noProof/>
                <w:webHidden/>
                <w:color w:val="002060"/>
              </w:rPr>
              <w:fldChar w:fldCharType="separate"/>
            </w:r>
            <w:r w:rsidRPr="009F5789">
              <w:rPr>
                <w:noProof/>
                <w:webHidden/>
                <w:color w:val="002060"/>
              </w:rPr>
              <w:t>52</w:t>
            </w:r>
            <w:r w:rsidRPr="009F5789">
              <w:rPr>
                <w:noProof/>
                <w:webHidden/>
                <w:color w:val="002060"/>
              </w:rPr>
              <w:fldChar w:fldCharType="end"/>
            </w:r>
          </w:hyperlink>
        </w:p>
        <w:p w14:paraId="751BA3DB" w14:textId="6A0675B1" w:rsidR="009F5789" w:rsidRPr="009F5789" w:rsidRDefault="009F5789" w:rsidP="009F5789">
          <w:pPr>
            <w:pStyle w:val="TOC1"/>
            <w:rPr>
              <w:rFonts w:eastAsiaTheme="minorEastAsia"/>
              <w:noProof/>
              <w:color w:val="002060"/>
              <w:kern w:val="2"/>
              <w:lang w:val="en-US"/>
              <w14:ligatures w14:val="standardContextual"/>
            </w:rPr>
          </w:pPr>
          <w:hyperlink w:anchor="_Toc155976828" w:history="1">
            <w:r w:rsidRPr="009F5789">
              <w:rPr>
                <w:rStyle w:val="Hyperlink"/>
                <w:rFonts w:cstheme="minorHAnsi"/>
                <w:b/>
                <w:bCs/>
                <w:iCs/>
                <w:noProof/>
                <w:color w:val="002060"/>
              </w:rPr>
              <w:t>8.</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PROCESUL DE EVALUARE, SELECȚIE ȘI CONTRACTARE A PROIECTELOR</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_Toc155976828 \h </w:instrText>
            </w:r>
            <w:r w:rsidRPr="009F5789">
              <w:rPr>
                <w:noProof/>
                <w:webHidden/>
                <w:color w:val="002060"/>
              </w:rPr>
            </w:r>
            <w:r w:rsidRPr="009F5789">
              <w:rPr>
                <w:noProof/>
                <w:webHidden/>
                <w:color w:val="002060"/>
              </w:rPr>
              <w:fldChar w:fldCharType="separate"/>
            </w:r>
            <w:r w:rsidRPr="009F5789">
              <w:rPr>
                <w:noProof/>
                <w:webHidden/>
                <w:color w:val="002060"/>
              </w:rPr>
              <w:t>52</w:t>
            </w:r>
            <w:r w:rsidRPr="009F5789">
              <w:rPr>
                <w:noProof/>
                <w:webHidden/>
                <w:color w:val="002060"/>
              </w:rPr>
              <w:fldChar w:fldCharType="end"/>
            </w:r>
          </w:hyperlink>
        </w:p>
        <w:p w14:paraId="4069F907" w14:textId="7B0B55B8" w:rsidR="009F5789" w:rsidRPr="009F5789" w:rsidRDefault="009F5789">
          <w:pPr>
            <w:pStyle w:val="TOC2"/>
            <w:rPr>
              <w:rFonts w:eastAsiaTheme="minorEastAsia"/>
              <w:noProof/>
              <w:color w:val="002060"/>
              <w:kern w:val="2"/>
              <w:lang w:val="en-US"/>
              <w14:ligatures w14:val="standardContextual"/>
            </w:rPr>
          </w:pPr>
          <w:hyperlink w:anchor="_Toc155976829" w:history="1">
            <w:r w:rsidRPr="009F5789">
              <w:rPr>
                <w:rStyle w:val="Hyperlink"/>
                <w:rFonts w:cstheme="minorHAnsi"/>
                <w:b/>
                <w:bCs/>
                <w:iCs/>
                <w:noProof/>
                <w:color w:val="002060"/>
              </w:rPr>
              <w:t>8.1.</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Principalele etape ale procesului de evaluare, selecție și contractare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_Toc155976829 \h </w:instrText>
            </w:r>
            <w:r w:rsidRPr="009F5789">
              <w:rPr>
                <w:noProof/>
                <w:webHidden/>
                <w:color w:val="002060"/>
              </w:rPr>
            </w:r>
            <w:r w:rsidRPr="009F5789">
              <w:rPr>
                <w:noProof/>
                <w:webHidden/>
                <w:color w:val="002060"/>
              </w:rPr>
              <w:fldChar w:fldCharType="separate"/>
            </w:r>
            <w:r w:rsidRPr="009F5789">
              <w:rPr>
                <w:noProof/>
                <w:webHidden/>
                <w:color w:val="002060"/>
              </w:rPr>
              <w:t>53</w:t>
            </w:r>
            <w:r w:rsidRPr="009F5789">
              <w:rPr>
                <w:noProof/>
                <w:webHidden/>
                <w:color w:val="002060"/>
              </w:rPr>
              <w:fldChar w:fldCharType="end"/>
            </w:r>
          </w:hyperlink>
        </w:p>
        <w:p w14:paraId="3C834DBF" w14:textId="38B2AF22" w:rsidR="009F5789" w:rsidRPr="009F5789" w:rsidRDefault="009F5789">
          <w:pPr>
            <w:pStyle w:val="TOC2"/>
            <w:rPr>
              <w:rFonts w:eastAsiaTheme="minorEastAsia"/>
              <w:noProof/>
              <w:color w:val="002060"/>
              <w:kern w:val="2"/>
              <w:lang w:val="en-US"/>
              <w14:ligatures w14:val="standardContextual"/>
            </w:rPr>
          </w:pPr>
          <w:hyperlink w:anchor="_Toc155976830" w:history="1">
            <w:r w:rsidRPr="009F5789">
              <w:rPr>
                <w:rStyle w:val="Hyperlink"/>
                <w:rFonts w:cstheme="minorHAnsi"/>
                <w:b/>
                <w:bCs/>
                <w:iCs/>
                <w:noProof/>
                <w:color w:val="002060"/>
              </w:rPr>
              <w:t>8.2.</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Conformitate administrativă – DECLARAȚIA UNICĂ</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_Toc155976830 \h </w:instrText>
            </w:r>
            <w:r w:rsidRPr="009F5789">
              <w:rPr>
                <w:noProof/>
                <w:webHidden/>
                <w:color w:val="002060"/>
              </w:rPr>
            </w:r>
            <w:r w:rsidRPr="009F5789">
              <w:rPr>
                <w:noProof/>
                <w:webHidden/>
                <w:color w:val="002060"/>
              </w:rPr>
              <w:fldChar w:fldCharType="separate"/>
            </w:r>
            <w:r w:rsidRPr="009F5789">
              <w:rPr>
                <w:noProof/>
                <w:webHidden/>
                <w:color w:val="002060"/>
              </w:rPr>
              <w:t>53</w:t>
            </w:r>
            <w:r w:rsidRPr="009F5789">
              <w:rPr>
                <w:noProof/>
                <w:webHidden/>
                <w:color w:val="002060"/>
              </w:rPr>
              <w:fldChar w:fldCharType="end"/>
            </w:r>
          </w:hyperlink>
        </w:p>
        <w:p w14:paraId="144A67D0" w14:textId="039B3BF4" w:rsidR="009F5789" w:rsidRPr="009F5789" w:rsidRDefault="009F5789">
          <w:pPr>
            <w:pStyle w:val="TOC2"/>
            <w:rPr>
              <w:rFonts w:eastAsiaTheme="minorEastAsia"/>
              <w:noProof/>
              <w:color w:val="002060"/>
              <w:kern w:val="2"/>
              <w:lang w:val="en-US"/>
              <w14:ligatures w14:val="standardContextual"/>
            </w:rPr>
          </w:pPr>
          <w:hyperlink w:anchor="_Toc155976831" w:history="1">
            <w:r w:rsidRPr="009F5789">
              <w:rPr>
                <w:rStyle w:val="Hyperlink"/>
                <w:rFonts w:cstheme="minorHAnsi"/>
                <w:b/>
                <w:bCs/>
                <w:iCs/>
                <w:noProof/>
                <w:color w:val="002060"/>
              </w:rPr>
              <w:t>8.3.</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Etapa de evaluare preliminară – dacă este cazul (specific pentru intervențiile FSE+)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_Toc155976831 \h </w:instrText>
            </w:r>
            <w:r w:rsidRPr="009F5789">
              <w:rPr>
                <w:noProof/>
                <w:webHidden/>
                <w:color w:val="002060"/>
              </w:rPr>
            </w:r>
            <w:r w:rsidRPr="009F5789">
              <w:rPr>
                <w:noProof/>
                <w:webHidden/>
                <w:color w:val="002060"/>
              </w:rPr>
              <w:fldChar w:fldCharType="separate"/>
            </w:r>
            <w:r w:rsidRPr="009F5789">
              <w:rPr>
                <w:noProof/>
                <w:webHidden/>
                <w:color w:val="002060"/>
              </w:rPr>
              <w:t>53</w:t>
            </w:r>
            <w:r w:rsidRPr="009F5789">
              <w:rPr>
                <w:noProof/>
                <w:webHidden/>
                <w:color w:val="002060"/>
              </w:rPr>
              <w:fldChar w:fldCharType="end"/>
            </w:r>
          </w:hyperlink>
        </w:p>
        <w:p w14:paraId="057D5EB9" w14:textId="29E57192" w:rsidR="009F5789" w:rsidRPr="009F5789" w:rsidRDefault="009F5789">
          <w:pPr>
            <w:pStyle w:val="TOC2"/>
            <w:rPr>
              <w:rFonts w:eastAsiaTheme="minorEastAsia"/>
              <w:noProof/>
              <w:color w:val="002060"/>
              <w:kern w:val="2"/>
              <w:lang w:val="en-US"/>
              <w14:ligatures w14:val="standardContextual"/>
            </w:rPr>
          </w:pPr>
          <w:hyperlink w:anchor="_Toc155976832" w:history="1">
            <w:r w:rsidRPr="009F5789">
              <w:rPr>
                <w:rStyle w:val="Hyperlink"/>
                <w:rFonts w:cstheme="minorHAnsi"/>
                <w:b/>
                <w:bCs/>
                <w:iCs/>
                <w:noProof/>
                <w:color w:val="002060"/>
              </w:rPr>
              <w:t>8.4.</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Evaluarea tehnică și financiară. Criterii de evaluare tehnică și financiară</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_Toc155976832 \h </w:instrText>
            </w:r>
            <w:r w:rsidRPr="009F5789">
              <w:rPr>
                <w:noProof/>
                <w:webHidden/>
                <w:color w:val="002060"/>
              </w:rPr>
            </w:r>
            <w:r w:rsidRPr="009F5789">
              <w:rPr>
                <w:noProof/>
                <w:webHidden/>
                <w:color w:val="002060"/>
              </w:rPr>
              <w:fldChar w:fldCharType="separate"/>
            </w:r>
            <w:r w:rsidRPr="009F5789">
              <w:rPr>
                <w:noProof/>
                <w:webHidden/>
                <w:color w:val="002060"/>
              </w:rPr>
              <w:t>54</w:t>
            </w:r>
            <w:r w:rsidRPr="009F5789">
              <w:rPr>
                <w:noProof/>
                <w:webHidden/>
                <w:color w:val="002060"/>
              </w:rPr>
              <w:fldChar w:fldCharType="end"/>
            </w:r>
          </w:hyperlink>
        </w:p>
        <w:p w14:paraId="35A78F9D" w14:textId="63D08822" w:rsidR="009F5789" w:rsidRPr="009F5789" w:rsidRDefault="009F5789">
          <w:pPr>
            <w:pStyle w:val="TOC2"/>
            <w:rPr>
              <w:rFonts w:eastAsiaTheme="minorEastAsia"/>
              <w:noProof/>
              <w:color w:val="002060"/>
              <w:kern w:val="2"/>
              <w:lang w:val="en-US"/>
              <w14:ligatures w14:val="standardContextual"/>
            </w:rPr>
          </w:pPr>
          <w:hyperlink w:anchor="_Toc155976833" w:history="1">
            <w:r w:rsidRPr="009F5789">
              <w:rPr>
                <w:rStyle w:val="Hyperlink"/>
                <w:rFonts w:cstheme="minorHAnsi"/>
                <w:b/>
                <w:bCs/>
                <w:iCs/>
                <w:noProof/>
                <w:color w:val="002060"/>
              </w:rPr>
              <w:t>8.5.</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Aplicarea pragului de calitate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_Toc155976833 \h </w:instrText>
            </w:r>
            <w:r w:rsidRPr="009F5789">
              <w:rPr>
                <w:noProof/>
                <w:webHidden/>
                <w:color w:val="002060"/>
              </w:rPr>
            </w:r>
            <w:r w:rsidRPr="009F5789">
              <w:rPr>
                <w:noProof/>
                <w:webHidden/>
                <w:color w:val="002060"/>
              </w:rPr>
              <w:fldChar w:fldCharType="separate"/>
            </w:r>
            <w:r w:rsidRPr="009F5789">
              <w:rPr>
                <w:noProof/>
                <w:webHidden/>
                <w:color w:val="002060"/>
              </w:rPr>
              <w:t>54</w:t>
            </w:r>
            <w:r w:rsidRPr="009F5789">
              <w:rPr>
                <w:noProof/>
                <w:webHidden/>
                <w:color w:val="002060"/>
              </w:rPr>
              <w:fldChar w:fldCharType="end"/>
            </w:r>
          </w:hyperlink>
        </w:p>
        <w:p w14:paraId="783D3A8C" w14:textId="3A056E5B" w:rsidR="009F5789" w:rsidRPr="009F5789" w:rsidRDefault="009F5789">
          <w:pPr>
            <w:pStyle w:val="TOC2"/>
            <w:rPr>
              <w:rFonts w:eastAsiaTheme="minorEastAsia"/>
              <w:noProof/>
              <w:color w:val="002060"/>
              <w:kern w:val="2"/>
              <w:lang w:val="en-US"/>
              <w14:ligatures w14:val="standardContextual"/>
            </w:rPr>
          </w:pPr>
          <w:hyperlink w:anchor="_Toc155976834" w:history="1">
            <w:r w:rsidRPr="009F5789">
              <w:rPr>
                <w:rStyle w:val="Hyperlink"/>
                <w:rFonts w:cstheme="minorHAnsi"/>
                <w:b/>
                <w:bCs/>
                <w:iCs/>
                <w:noProof/>
                <w:color w:val="002060"/>
              </w:rPr>
              <w:t>8.6.</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Aplicarea pragului de excelență</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_Toc155976834 \h </w:instrText>
            </w:r>
            <w:r w:rsidRPr="009F5789">
              <w:rPr>
                <w:noProof/>
                <w:webHidden/>
                <w:color w:val="002060"/>
              </w:rPr>
            </w:r>
            <w:r w:rsidRPr="009F5789">
              <w:rPr>
                <w:noProof/>
                <w:webHidden/>
                <w:color w:val="002060"/>
              </w:rPr>
              <w:fldChar w:fldCharType="separate"/>
            </w:r>
            <w:r w:rsidRPr="009F5789">
              <w:rPr>
                <w:noProof/>
                <w:webHidden/>
                <w:color w:val="002060"/>
              </w:rPr>
              <w:t>54</w:t>
            </w:r>
            <w:r w:rsidRPr="009F5789">
              <w:rPr>
                <w:noProof/>
                <w:webHidden/>
                <w:color w:val="002060"/>
              </w:rPr>
              <w:fldChar w:fldCharType="end"/>
            </w:r>
          </w:hyperlink>
        </w:p>
        <w:p w14:paraId="5FFBF5C2" w14:textId="6543587D" w:rsidR="009F5789" w:rsidRPr="009F5789" w:rsidRDefault="009F5789">
          <w:pPr>
            <w:pStyle w:val="TOC2"/>
            <w:rPr>
              <w:rFonts w:eastAsiaTheme="minorEastAsia"/>
              <w:noProof/>
              <w:color w:val="002060"/>
              <w:kern w:val="2"/>
              <w:lang w:val="en-US"/>
              <w14:ligatures w14:val="standardContextual"/>
            </w:rPr>
          </w:pPr>
          <w:hyperlink w:anchor="_Toc155976835" w:history="1">
            <w:r w:rsidRPr="009F5789">
              <w:rPr>
                <w:rStyle w:val="Hyperlink"/>
                <w:rFonts w:cstheme="minorHAnsi"/>
                <w:b/>
                <w:bCs/>
                <w:iCs/>
                <w:noProof/>
                <w:color w:val="002060"/>
              </w:rPr>
              <w:t>8.7.</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Notificarea rezultatului evaluării tehnice și financiare.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_Toc155976835 \h </w:instrText>
            </w:r>
            <w:r w:rsidRPr="009F5789">
              <w:rPr>
                <w:noProof/>
                <w:webHidden/>
                <w:color w:val="002060"/>
              </w:rPr>
            </w:r>
            <w:r w:rsidRPr="009F5789">
              <w:rPr>
                <w:noProof/>
                <w:webHidden/>
                <w:color w:val="002060"/>
              </w:rPr>
              <w:fldChar w:fldCharType="separate"/>
            </w:r>
            <w:r w:rsidRPr="009F5789">
              <w:rPr>
                <w:noProof/>
                <w:webHidden/>
                <w:color w:val="002060"/>
              </w:rPr>
              <w:t>54</w:t>
            </w:r>
            <w:r w:rsidRPr="009F5789">
              <w:rPr>
                <w:noProof/>
                <w:webHidden/>
                <w:color w:val="002060"/>
              </w:rPr>
              <w:fldChar w:fldCharType="end"/>
            </w:r>
          </w:hyperlink>
        </w:p>
        <w:p w14:paraId="600FF8B4" w14:textId="007AF1B1" w:rsidR="009F5789" w:rsidRPr="009F5789" w:rsidRDefault="009F5789">
          <w:pPr>
            <w:pStyle w:val="TOC2"/>
            <w:rPr>
              <w:rFonts w:eastAsiaTheme="minorEastAsia"/>
              <w:noProof/>
              <w:color w:val="002060"/>
              <w:kern w:val="2"/>
              <w:lang w:val="en-US"/>
              <w14:ligatures w14:val="standardContextual"/>
            </w:rPr>
          </w:pPr>
          <w:hyperlink w:anchor="_Toc155976836" w:history="1">
            <w:r w:rsidRPr="009F5789">
              <w:rPr>
                <w:rStyle w:val="Hyperlink"/>
                <w:rFonts w:cstheme="minorHAnsi"/>
                <w:b/>
                <w:bCs/>
                <w:iCs/>
                <w:noProof/>
                <w:color w:val="002060"/>
              </w:rPr>
              <w:t>8.8.</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Contestații</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_Toc155976836 \h </w:instrText>
            </w:r>
            <w:r w:rsidRPr="009F5789">
              <w:rPr>
                <w:noProof/>
                <w:webHidden/>
                <w:color w:val="002060"/>
              </w:rPr>
            </w:r>
            <w:r w:rsidRPr="009F5789">
              <w:rPr>
                <w:noProof/>
                <w:webHidden/>
                <w:color w:val="002060"/>
              </w:rPr>
              <w:fldChar w:fldCharType="separate"/>
            </w:r>
            <w:r w:rsidRPr="009F5789">
              <w:rPr>
                <w:noProof/>
                <w:webHidden/>
                <w:color w:val="002060"/>
              </w:rPr>
              <w:t>54</w:t>
            </w:r>
            <w:r w:rsidRPr="009F5789">
              <w:rPr>
                <w:noProof/>
                <w:webHidden/>
                <w:color w:val="002060"/>
              </w:rPr>
              <w:fldChar w:fldCharType="end"/>
            </w:r>
          </w:hyperlink>
        </w:p>
        <w:p w14:paraId="5FC4FA70" w14:textId="78BD8C4E" w:rsidR="009F5789" w:rsidRPr="009F5789" w:rsidRDefault="009F5789">
          <w:pPr>
            <w:pStyle w:val="TOC2"/>
            <w:rPr>
              <w:rFonts w:eastAsiaTheme="minorEastAsia"/>
              <w:noProof/>
              <w:color w:val="002060"/>
              <w:kern w:val="2"/>
              <w:lang w:val="en-US"/>
              <w14:ligatures w14:val="standardContextual"/>
            </w:rPr>
          </w:pPr>
          <w:hyperlink w:anchor="_Toc155976837" w:history="1">
            <w:r w:rsidRPr="009F5789">
              <w:rPr>
                <w:rStyle w:val="Hyperlink"/>
                <w:rFonts w:cstheme="minorHAnsi"/>
                <w:b/>
                <w:bCs/>
                <w:iCs/>
                <w:noProof/>
                <w:color w:val="002060"/>
              </w:rPr>
              <w:t>8.9.</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Contractarea proiectelor</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_Toc155976837 \h </w:instrText>
            </w:r>
            <w:r w:rsidRPr="009F5789">
              <w:rPr>
                <w:noProof/>
                <w:webHidden/>
                <w:color w:val="002060"/>
              </w:rPr>
            </w:r>
            <w:r w:rsidRPr="009F5789">
              <w:rPr>
                <w:noProof/>
                <w:webHidden/>
                <w:color w:val="002060"/>
              </w:rPr>
              <w:fldChar w:fldCharType="separate"/>
            </w:r>
            <w:r w:rsidRPr="009F5789">
              <w:rPr>
                <w:noProof/>
                <w:webHidden/>
                <w:color w:val="002060"/>
              </w:rPr>
              <w:t>55</w:t>
            </w:r>
            <w:r w:rsidRPr="009F5789">
              <w:rPr>
                <w:noProof/>
                <w:webHidden/>
                <w:color w:val="002060"/>
              </w:rPr>
              <w:fldChar w:fldCharType="end"/>
            </w:r>
          </w:hyperlink>
        </w:p>
        <w:p w14:paraId="22C88DDB" w14:textId="165E8E2F" w:rsidR="009F5789" w:rsidRPr="009F5789" w:rsidRDefault="009F5789">
          <w:pPr>
            <w:pStyle w:val="TOC3"/>
            <w:tabs>
              <w:tab w:val="left" w:pos="1320"/>
              <w:tab w:val="right" w:leader="dot" w:pos="9394"/>
            </w:tabs>
            <w:rPr>
              <w:rFonts w:eastAsiaTheme="minorEastAsia"/>
              <w:noProof/>
              <w:color w:val="002060"/>
              <w:kern w:val="2"/>
              <w:lang w:val="en-US"/>
              <w14:ligatures w14:val="standardContextual"/>
            </w:rPr>
          </w:pPr>
          <w:hyperlink w:anchor="_Toc155976838" w:history="1">
            <w:r w:rsidRPr="009F5789">
              <w:rPr>
                <w:rStyle w:val="Hyperlink"/>
                <w:rFonts w:cstheme="minorHAnsi"/>
                <w:b/>
                <w:bCs/>
                <w:iCs/>
                <w:noProof/>
                <w:color w:val="002060"/>
              </w:rPr>
              <w:t>8.9.1.</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Verificarea îndeplinirii condițiilor de eligibilitate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_Toc155976838 \h </w:instrText>
            </w:r>
            <w:r w:rsidRPr="009F5789">
              <w:rPr>
                <w:noProof/>
                <w:webHidden/>
                <w:color w:val="002060"/>
              </w:rPr>
            </w:r>
            <w:r w:rsidRPr="009F5789">
              <w:rPr>
                <w:noProof/>
                <w:webHidden/>
                <w:color w:val="002060"/>
              </w:rPr>
              <w:fldChar w:fldCharType="separate"/>
            </w:r>
            <w:r w:rsidRPr="009F5789">
              <w:rPr>
                <w:noProof/>
                <w:webHidden/>
                <w:color w:val="002060"/>
              </w:rPr>
              <w:t>56</w:t>
            </w:r>
            <w:r w:rsidRPr="009F5789">
              <w:rPr>
                <w:noProof/>
                <w:webHidden/>
                <w:color w:val="002060"/>
              </w:rPr>
              <w:fldChar w:fldCharType="end"/>
            </w:r>
          </w:hyperlink>
        </w:p>
        <w:p w14:paraId="02F6C502" w14:textId="3543CE50" w:rsidR="009F5789" w:rsidRPr="009F5789" w:rsidRDefault="009F5789">
          <w:pPr>
            <w:pStyle w:val="TOC3"/>
            <w:tabs>
              <w:tab w:val="left" w:pos="1320"/>
              <w:tab w:val="right" w:leader="dot" w:pos="9394"/>
            </w:tabs>
            <w:rPr>
              <w:rFonts w:eastAsiaTheme="minorEastAsia"/>
              <w:noProof/>
              <w:color w:val="002060"/>
              <w:kern w:val="2"/>
              <w:lang w:val="en-US"/>
              <w14:ligatures w14:val="standardContextual"/>
            </w:rPr>
          </w:pPr>
          <w:hyperlink w:anchor="_Toc155976839" w:history="1">
            <w:r w:rsidRPr="009F5789">
              <w:rPr>
                <w:rStyle w:val="Hyperlink"/>
                <w:rFonts w:cstheme="minorHAnsi"/>
                <w:b/>
                <w:bCs/>
                <w:iCs/>
                <w:noProof/>
                <w:color w:val="002060"/>
              </w:rPr>
              <w:t>8.9.2.</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Decizia de acordare/ respingere a finanțării</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_Toc155976839 \h </w:instrText>
            </w:r>
            <w:r w:rsidRPr="009F5789">
              <w:rPr>
                <w:noProof/>
                <w:webHidden/>
                <w:color w:val="002060"/>
              </w:rPr>
            </w:r>
            <w:r w:rsidRPr="009F5789">
              <w:rPr>
                <w:noProof/>
                <w:webHidden/>
                <w:color w:val="002060"/>
              </w:rPr>
              <w:fldChar w:fldCharType="separate"/>
            </w:r>
            <w:r w:rsidRPr="009F5789">
              <w:rPr>
                <w:noProof/>
                <w:webHidden/>
                <w:color w:val="002060"/>
              </w:rPr>
              <w:t>58</w:t>
            </w:r>
            <w:r w:rsidRPr="009F5789">
              <w:rPr>
                <w:noProof/>
                <w:webHidden/>
                <w:color w:val="002060"/>
              </w:rPr>
              <w:fldChar w:fldCharType="end"/>
            </w:r>
          </w:hyperlink>
        </w:p>
        <w:p w14:paraId="4FF084EA" w14:textId="03D440CC" w:rsidR="009F5789" w:rsidRPr="009F5789" w:rsidRDefault="009F5789">
          <w:pPr>
            <w:pStyle w:val="TOC3"/>
            <w:tabs>
              <w:tab w:val="left" w:pos="1320"/>
              <w:tab w:val="right" w:leader="dot" w:pos="9394"/>
            </w:tabs>
            <w:rPr>
              <w:rFonts w:eastAsiaTheme="minorEastAsia"/>
              <w:noProof/>
              <w:color w:val="002060"/>
              <w:kern w:val="2"/>
              <w:lang w:val="en-US"/>
              <w14:ligatures w14:val="standardContextual"/>
            </w:rPr>
          </w:pPr>
          <w:hyperlink w:anchor="_Toc155976840" w:history="1">
            <w:r w:rsidRPr="009F5789">
              <w:rPr>
                <w:rStyle w:val="Hyperlink"/>
                <w:rFonts w:cstheme="minorHAnsi"/>
                <w:b/>
                <w:bCs/>
                <w:iCs/>
                <w:noProof/>
                <w:color w:val="002060"/>
              </w:rPr>
              <w:t>8.9.3.</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Definitivarea planului de monitorizare a proiectului</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_Toc155976840 \h </w:instrText>
            </w:r>
            <w:r w:rsidRPr="009F5789">
              <w:rPr>
                <w:noProof/>
                <w:webHidden/>
                <w:color w:val="002060"/>
              </w:rPr>
            </w:r>
            <w:r w:rsidRPr="009F5789">
              <w:rPr>
                <w:noProof/>
                <w:webHidden/>
                <w:color w:val="002060"/>
              </w:rPr>
              <w:fldChar w:fldCharType="separate"/>
            </w:r>
            <w:r w:rsidRPr="009F5789">
              <w:rPr>
                <w:noProof/>
                <w:webHidden/>
                <w:color w:val="002060"/>
              </w:rPr>
              <w:t>58</w:t>
            </w:r>
            <w:r w:rsidRPr="009F5789">
              <w:rPr>
                <w:noProof/>
                <w:webHidden/>
                <w:color w:val="002060"/>
              </w:rPr>
              <w:fldChar w:fldCharType="end"/>
            </w:r>
          </w:hyperlink>
        </w:p>
        <w:p w14:paraId="5927DEC6" w14:textId="69BF1657" w:rsidR="009F5789" w:rsidRPr="009F5789" w:rsidRDefault="009F5789">
          <w:pPr>
            <w:pStyle w:val="TOC3"/>
            <w:tabs>
              <w:tab w:val="left" w:pos="1320"/>
              <w:tab w:val="right" w:leader="dot" w:pos="9394"/>
            </w:tabs>
            <w:rPr>
              <w:rFonts w:eastAsiaTheme="minorEastAsia"/>
              <w:noProof/>
              <w:color w:val="002060"/>
              <w:kern w:val="2"/>
              <w:lang w:val="en-US"/>
              <w14:ligatures w14:val="standardContextual"/>
            </w:rPr>
          </w:pPr>
          <w:hyperlink w:anchor="_Toc155976841" w:history="1">
            <w:r w:rsidRPr="009F5789">
              <w:rPr>
                <w:rStyle w:val="Hyperlink"/>
                <w:rFonts w:cstheme="minorHAnsi"/>
                <w:b/>
                <w:bCs/>
                <w:iCs/>
                <w:noProof/>
                <w:color w:val="002060"/>
              </w:rPr>
              <w:t>8.9.4.</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Semnarea contractului de finanțare /emiterea deciziei de finanțare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_Toc155976841 \h </w:instrText>
            </w:r>
            <w:r w:rsidRPr="009F5789">
              <w:rPr>
                <w:noProof/>
                <w:webHidden/>
                <w:color w:val="002060"/>
              </w:rPr>
            </w:r>
            <w:r w:rsidRPr="009F5789">
              <w:rPr>
                <w:noProof/>
                <w:webHidden/>
                <w:color w:val="002060"/>
              </w:rPr>
              <w:fldChar w:fldCharType="separate"/>
            </w:r>
            <w:r w:rsidRPr="009F5789">
              <w:rPr>
                <w:noProof/>
                <w:webHidden/>
                <w:color w:val="002060"/>
              </w:rPr>
              <w:t>58</w:t>
            </w:r>
            <w:r w:rsidRPr="009F5789">
              <w:rPr>
                <w:noProof/>
                <w:webHidden/>
                <w:color w:val="002060"/>
              </w:rPr>
              <w:fldChar w:fldCharType="end"/>
            </w:r>
          </w:hyperlink>
        </w:p>
        <w:p w14:paraId="699A33A2" w14:textId="4135A90C" w:rsidR="009F5789" w:rsidRPr="009F5789" w:rsidRDefault="009F5789" w:rsidP="009F5789">
          <w:pPr>
            <w:pStyle w:val="TOC1"/>
            <w:rPr>
              <w:rFonts w:eastAsiaTheme="minorEastAsia"/>
              <w:noProof/>
              <w:color w:val="002060"/>
              <w:kern w:val="2"/>
              <w:lang w:val="en-US"/>
              <w14:ligatures w14:val="standardContextual"/>
            </w:rPr>
          </w:pPr>
          <w:hyperlink w:anchor="_Toc155976842" w:history="1">
            <w:r w:rsidRPr="009F5789">
              <w:rPr>
                <w:rStyle w:val="Hyperlink"/>
                <w:rFonts w:cstheme="minorHAnsi"/>
                <w:b/>
                <w:bCs/>
                <w:iCs/>
                <w:noProof/>
                <w:color w:val="002060"/>
              </w:rPr>
              <w:t>9.</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ASPECTE PRIVIND CONFLICTUL DE INTERESE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_Toc155976842 \h </w:instrText>
            </w:r>
            <w:r w:rsidRPr="009F5789">
              <w:rPr>
                <w:noProof/>
                <w:webHidden/>
                <w:color w:val="002060"/>
              </w:rPr>
            </w:r>
            <w:r w:rsidRPr="009F5789">
              <w:rPr>
                <w:noProof/>
                <w:webHidden/>
                <w:color w:val="002060"/>
              </w:rPr>
              <w:fldChar w:fldCharType="separate"/>
            </w:r>
            <w:r w:rsidRPr="009F5789">
              <w:rPr>
                <w:noProof/>
                <w:webHidden/>
                <w:color w:val="002060"/>
              </w:rPr>
              <w:t>59</w:t>
            </w:r>
            <w:r w:rsidRPr="009F5789">
              <w:rPr>
                <w:noProof/>
                <w:webHidden/>
                <w:color w:val="002060"/>
              </w:rPr>
              <w:fldChar w:fldCharType="end"/>
            </w:r>
          </w:hyperlink>
        </w:p>
        <w:p w14:paraId="5BBBC8A8" w14:textId="1EAD0025" w:rsidR="009F5789" w:rsidRPr="009F5789" w:rsidRDefault="009F5789" w:rsidP="009F5789">
          <w:pPr>
            <w:pStyle w:val="TOC1"/>
            <w:rPr>
              <w:rFonts w:eastAsiaTheme="minorEastAsia"/>
              <w:noProof/>
              <w:color w:val="002060"/>
              <w:kern w:val="2"/>
              <w:lang w:val="en-US"/>
              <w14:ligatures w14:val="standardContextual"/>
            </w:rPr>
          </w:pPr>
          <w:hyperlink w:anchor="_Toc155976843" w:history="1">
            <w:r w:rsidRPr="009F5789">
              <w:rPr>
                <w:rStyle w:val="Hyperlink"/>
                <w:rFonts w:cstheme="minorHAnsi"/>
                <w:b/>
                <w:bCs/>
                <w:iCs/>
                <w:noProof/>
                <w:color w:val="002060"/>
              </w:rPr>
              <w:t>10.</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ASPECTE PRIVIND PRELUCRAREA DATELOR CU CARACTER PERSONAL</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_Toc155976843 \h </w:instrText>
            </w:r>
            <w:r w:rsidRPr="009F5789">
              <w:rPr>
                <w:noProof/>
                <w:webHidden/>
                <w:color w:val="002060"/>
              </w:rPr>
            </w:r>
            <w:r w:rsidRPr="009F5789">
              <w:rPr>
                <w:noProof/>
                <w:webHidden/>
                <w:color w:val="002060"/>
              </w:rPr>
              <w:fldChar w:fldCharType="separate"/>
            </w:r>
            <w:r w:rsidRPr="009F5789">
              <w:rPr>
                <w:noProof/>
                <w:webHidden/>
                <w:color w:val="002060"/>
              </w:rPr>
              <w:t>60</w:t>
            </w:r>
            <w:r w:rsidRPr="009F5789">
              <w:rPr>
                <w:noProof/>
                <w:webHidden/>
                <w:color w:val="002060"/>
              </w:rPr>
              <w:fldChar w:fldCharType="end"/>
            </w:r>
          </w:hyperlink>
        </w:p>
        <w:p w14:paraId="4E0DCA12" w14:textId="7072EFB3" w:rsidR="009F5789" w:rsidRPr="009F5789" w:rsidRDefault="009F5789" w:rsidP="009F5789">
          <w:pPr>
            <w:pStyle w:val="TOC1"/>
            <w:rPr>
              <w:rFonts w:eastAsiaTheme="minorEastAsia"/>
              <w:noProof/>
              <w:color w:val="002060"/>
              <w:kern w:val="2"/>
              <w:lang w:val="en-US"/>
              <w14:ligatures w14:val="standardContextual"/>
            </w:rPr>
          </w:pPr>
          <w:hyperlink w:anchor="_Toc155976844" w:history="1">
            <w:r w:rsidRPr="009F5789">
              <w:rPr>
                <w:rStyle w:val="Hyperlink"/>
                <w:rFonts w:cstheme="minorHAnsi"/>
                <w:b/>
                <w:bCs/>
                <w:iCs/>
                <w:noProof/>
                <w:color w:val="002060"/>
              </w:rPr>
              <w:t>11.</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ASPECTE PRIVIND MONITORIZAREA TEHNICĂ ȘI RAPOARTELE DE PROGRES</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_Toc155976844 \h </w:instrText>
            </w:r>
            <w:r w:rsidRPr="009F5789">
              <w:rPr>
                <w:noProof/>
                <w:webHidden/>
                <w:color w:val="002060"/>
              </w:rPr>
            </w:r>
            <w:r w:rsidRPr="009F5789">
              <w:rPr>
                <w:noProof/>
                <w:webHidden/>
                <w:color w:val="002060"/>
              </w:rPr>
              <w:fldChar w:fldCharType="separate"/>
            </w:r>
            <w:r w:rsidRPr="009F5789">
              <w:rPr>
                <w:noProof/>
                <w:webHidden/>
                <w:color w:val="002060"/>
              </w:rPr>
              <w:t>61</w:t>
            </w:r>
            <w:r w:rsidRPr="009F5789">
              <w:rPr>
                <w:noProof/>
                <w:webHidden/>
                <w:color w:val="002060"/>
              </w:rPr>
              <w:fldChar w:fldCharType="end"/>
            </w:r>
          </w:hyperlink>
        </w:p>
        <w:p w14:paraId="020DE3BE" w14:textId="70C7E8D7" w:rsidR="009F5789" w:rsidRPr="009F5789" w:rsidRDefault="009F5789">
          <w:pPr>
            <w:pStyle w:val="TOC2"/>
            <w:rPr>
              <w:rFonts w:eastAsiaTheme="minorEastAsia"/>
              <w:noProof/>
              <w:color w:val="002060"/>
              <w:kern w:val="2"/>
              <w:lang w:val="en-US"/>
              <w14:ligatures w14:val="standardContextual"/>
            </w:rPr>
          </w:pPr>
          <w:hyperlink w:anchor="_Toc155976845" w:history="1">
            <w:r w:rsidRPr="009F5789">
              <w:rPr>
                <w:rStyle w:val="Hyperlink"/>
                <w:rFonts w:cstheme="minorHAnsi"/>
                <w:b/>
                <w:bCs/>
                <w:iCs/>
                <w:noProof/>
                <w:color w:val="002060"/>
              </w:rPr>
              <w:t>11.1.</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Rapoartele de progres</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_Toc155976845 \h </w:instrText>
            </w:r>
            <w:r w:rsidRPr="009F5789">
              <w:rPr>
                <w:noProof/>
                <w:webHidden/>
                <w:color w:val="002060"/>
              </w:rPr>
            </w:r>
            <w:r w:rsidRPr="009F5789">
              <w:rPr>
                <w:noProof/>
                <w:webHidden/>
                <w:color w:val="002060"/>
              </w:rPr>
              <w:fldChar w:fldCharType="separate"/>
            </w:r>
            <w:r w:rsidRPr="009F5789">
              <w:rPr>
                <w:noProof/>
                <w:webHidden/>
                <w:color w:val="002060"/>
              </w:rPr>
              <w:t>61</w:t>
            </w:r>
            <w:r w:rsidRPr="009F5789">
              <w:rPr>
                <w:noProof/>
                <w:webHidden/>
                <w:color w:val="002060"/>
              </w:rPr>
              <w:fldChar w:fldCharType="end"/>
            </w:r>
          </w:hyperlink>
        </w:p>
        <w:p w14:paraId="69E6A346" w14:textId="209B3CA5" w:rsidR="009F5789" w:rsidRPr="009F5789" w:rsidRDefault="009F5789">
          <w:pPr>
            <w:pStyle w:val="TOC2"/>
            <w:rPr>
              <w:rFonts w:eastAsiaTheme="minorEastAsia"/>
              <w:noProof/>
              <w:color w:val="002060"/>
              <w:kern w:val="2"/>
              <w:lang w:val="en-US"/>
              <w14:ligatures w14:val="standardContextual"/>
            </w:rPr>
          </w:pPr>
          <w:hyperlink w:anchor="_Toc155976846" w:history="1">
            <w:r w:rsidRPr="009F5789">
              <w:rPr>
                <w:rStyle w:val="Hyperlink"/>
                <w:rFonts w:cstheme="minorHAnsi"/>
                <w:b/>
                <w:bCs/>
                <w:iCs/>
                <w:noProof/>
                <w:color w:val="002060"/>
              </w:rPr>
              <w:t>11.2.</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Vizitele de monitorizare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_Toc155976846 \h </w:instrText>
            </w:r>
            <w:r w:rsidRPr="009F5789">
              <w:rPr>
                <w:noProof/>
                <w:webHidden/>
                <w:color w:val="002060"/>
              </w:rPr>
            </w:r>
            <w:r w:rsidRPr="009F5789">
              <w:rPr>
                <w:noProof/>
                <w:webHidden/>
                <w:color w:val="002060"/>
              </w:rPr>
              <w:fldChar w:fldCharType="separate"/>
            </w:r>
            <w:r w:rsidRPr="009F5789">
              <w:rPr>
                <w:noProof/>
                <w:webHidden/>
                <w:color w:val="002060"/>
              </w:rPr>
              <w:t>62</w:t>
            </w:r>
            <w:r w:rsidRPr="009F5789">
              <w:rPr>
                <w:noProof/>
                <w:webHidden/>
                <w:color w:val="002060"/>
              </w:rPr>
              <w:fldChar w:fldCharType="end"/>
            </w:r>
          </w:hyperlink>
        </w:p>
        <w:p w14:paraId="50129790" w14:textId="18980E3D" w:rsidR="009F5789" w:rsidRPr="009F5789" w:rsidRDefault="009F5789">
          <w:pPr>
            <w:pStyle w:val="TOC2"/>
            <w:rPr>
              <w:rFonts w:eastAsiaTheme="minorEastAsia"/>
              <w:noProof/>
              <w:color w:val="002060"/>
              <w:kern w:val="2"/>
              <w:lang w:val="en-US"/>
              <w14:ligatures w14:val="standardContextual"/>
            </w:rPr>
          </w:pPr>
          <w:hyperlink w:anchor="_Toc155976847" w:history="1">
            <w:r w:rsidRPr="009F5789">
              <w:rPr>
                <w:rStyle w:val="Hyperlink"/>
                <w:rFonts w:cstheme="minorHAnsi"/>
                <w:b/>
                <w:bCs/>
                <w:iCs/>
                <w:noProof/>
                <w:color w:val="002060"/>
              </w:rPr>
              <w:t>11.3.</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Mecanismul specific indicatorilor de etapă. Planul de monitorizare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_Toc155976847 \h </w:instrText>
            </w:r>
            <w:r w:rsidRPr="009F5789">
              <w:rPr>
                <w:noProof/>
                <w:webHidden/>
                <w:color w:val="002060"/>
              </w:rPr>
            </w:r>
            <w:r w:rsidRPr="009F5789">
              <w:rPr>
                <w:noProof/>
                <w:webHidden/>
                <w:color w:val="002060"/>
              </w:rPr>
              <w:fldChar w:fldCharType="separate"/>
            </w:r>
            <w:r w:rsidRPr="009F5789">
              <w:rPr>
                <w:noProof/>
                <w:webHidden/>
                <w:color w:val="002060"/>
              </w:rPr>
              <w:t>63</w:t>
            </w:r>
            <w:r w:rsidRPr="009F5789">
              <w:rPr>
                <w:noProof/>
                <w:webHidden/>
                <w:color w:val="002060"/>
              </w:rPr>
              <w:fldChar w:fldCharType="end"/>
            </w:r>
          </w:hyperlink>
        </w:p>
        <w:p w14:paraId="744D45B4" w14:textId="683FF2AC" w:rsidR="009F5789" w:rsidRPr="009F5789" w:rsidRDefault="009F5789" w:rsidP="009F5789">
          <w:pPr>
            <w:pStyle w:val="TOC1"/>
            <w:rPr>
              <w:rFonts w:eastAsiaTheme="minorEastAsia"/>
              <w:noProof/>
              <w:color w:val="002060"/>
              <w:kern w:val="2"/>
              <w:lang w:val="en-US"/>
              <w14:ligatures w14:val="standardContextual"/>
            </w:rPr>
          </w:pPr>
          <w:hyperlink w:anchor="_Toc155976848" w:history="1">
            <w:r w:rsidRPr="009F5789">
              <w:rPr>
                <w:rStyle w:val="Hyperlink"/>
                <w:rFonts w:cstheme="minorHAnsi"/>
                <w:b/>
                <w:bCs/>
                <w:iCs/>
                <w:noProof/>
                <w:color w:val="002060"/>
              </w:rPr>
              <w:t>12.</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ASPECTE PRIVIND MANAGEMENTUL FINANCIAR</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_Toc155976848 \h </w:instrText>
            </w:r>
            <w:r w:rsidRPr="009F5789">
              <w:rPr>
                <w:noProof/>
                <w:webHidden/>
                <w:color w:val="002060"/>
              </w:rPr>
            </w:r>
            <w:r w:rsidRPr="009F5789">
              <w:rPr>
                <w:noProof/>
                <w:webHidden/>
                <w:color w:val="002060"/>
              </w:rPr>
              <w:fldChar w:fldCharType="separate"/>
            </w:r>
            <w:r w:rsidRPr="009F5789">
              <w:rPr>
                <w:noProof/>
                <w:webHidden/>
                <w:color w:val="002060"/>
              </w:rPr>
              <w:t>65</w:t>
            </w:r>
            <w:r w:rsidRPr="009F5789">
              <w:rPr>
                <w:noProof/>
                <w:webHidden/>
                <w:color w:val="002060"/>
              </w:rPr>
              <w:fldChar w:fldCharType="end"/>
            </w:r>
          </w:hyperlink>
        </w:p>
        <w:p w14:paraId="5377F4CA" w14:textId="799904D9" w:rsidR="009F5789" w:rsidRPr="009F5789" w:rsidRDefault="009F5789">
          <w:pPr>
            <w:pStyle w:val="TOC2"/>
            <w:rPr>
              <w:rFonts w:eastAsiaTheme="minorEastAsia"/>
              <w:noProof/>
              <w:color w:val="002060"/>
              <w:kern w:val="2"/>
              <w:lang w:val="en-US"/>
              <w14:ligatures w14:val="standardContextual"/>
            </w:rPr>
          </w:pPr>
          <w:hyperlink w:anchor="_Toc155976849" w:history="1">
            <w:r w:rsidRPr="009F5789">
              <w:rPr>
                <w:rStyle w:val="Hyperlink"/>
                <w:rFonts w:cstheme="minorHAnsi"/>
                <w:b/>
                <w:bCs/>
                <w:iCs/>
                <w:noProof/>
                <w:color w:val="002060"/>
              </w:rPr>
              <w:t>12.1.</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Mecanismul cererilor de prefinanțare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_Toc155976849 \h </w:instrText>
            </w:r>
            <w:r w:rsidRPr="009F5789">
              <w:rPr>
                <w:noProof/>
                <w:webHidden/>
                <w:color w:val="002060"/>
              </w:rPr>
            </w:r>
            <w:r w:rsidRPr="009F5789">
              <w:rPr>
                <w:noProof/>
                <w:webHidden/>
                <w:color w:val="002060"/>
              </w:rPr>
              <w:fldChar w:fldCharType="separate"/>
            </w:r>
            <w:r w:rsidRPr="009F5789">
              <w:rPr>
                <w:noProof/>
                <w:webHidden/>
                <w:color w:val="002060"/>
              </w:rPr>
              <w:t>65</w:t>
            </w:r>
            <w:r w:rsidRPr="009F5789">
              <w:rPr>
                <w:noProof/>
                <w:webHidden/>
                <w:color w:val="002060"/>
              </w:rPr>
              <w:fldChar w:fldCharType="end"/>
            </w:r>
          </w:hyperlink>
        </w:p>
        <w:p w14:paraId="3BF6C086" w14:textId="12DE6CEF" w:rsidR="009F5789" w:rsidRPr="009F5789" w:rsidRDefault="009F5789">
          <w:pPr>
            <w:pStyle w:val="TOC2"/>
            <w:rPr>
              <w:rFonts w:eastAsiaTheme="minorEastAsia"/>
              <w:noProof/>
              <w:color w:val="002060"/>
              <w:kern w:val="2"/>
              <w:lang w:val="en-US"/>
              <w14:ligatures w14:val="standardContextual"/>
            </w:rPr>
          </w:pPr>
          <w:hyperlink w:anchor="_Toc155976850" w:history="1">
            <w:r w:rsidRPr="009F5789">
              <w:rPr>
                <w:rStyle w:val="Hyperlink"/>
                <w:rFonts w:cstheme="minorHAnsi"/>
                <w:b/>
                <w:bCs/>
                <w:iCs/>
                <w:noProof/>
                <w:color w:val="002060"/>
              </w:rPr>
              <w:t>12.2.</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Mecanismul cererilor de plată</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_Toc155976850 \h </w:instrText>
            </w:r>
            <w:r w:rsidRPr="009F5789">
              <w:rPr>
                <w:noProof/>
                <w:webHidden/>
                <w:color w:val="002060"/>
              </w:rPr>
            </w:r>
            <w:r w:rsidRPr="009F5789">
              <w:rPr>
                <w:noProof/>
                <w:webHidden/>
                <w:color w:val="002060"/>
              </w:rPr>
              <w:fldChar w:fldCharType="separate"/>
            </w:r>
            <w:r w:rsidRPr="009F5789">
              <w:rPr>
                <w:noProof/>
                <w:webHidden/>
                <w:color w:val="002060"/>
              </w:rPr>
              <w:t>65</w:t>
            </w:r>
            <w:r w:rsidRPr="009F5789">
              <w:rPr>
                <w:noProof/>
                <w:webHidden/>
                <w:color w:val="002060"/>
              </w:rPr>
              <w:fldChar w:fldCharType="end"/>
            </w:r>
          </w:hyperlink>
        </w:p>
        <w:p w14:paraId="0444B80A" w14:textId="009BFD18" w:rsidR="009F5789" w:rsidRPr="009F5789" w:rsidRDefault="009F5789">
          <w:pPr>
            <w:pStyle w:val="TOC2"/>
            <w:rPr>
              <w:rFonts w:eastAsiaTheme="minorEastAsia"/>
              <w:noProof/>
              <w:color w:val="002060"/>
              <w:kern w:val="2"/>
              <w:lang w:val="en-US"/>
              <w14:ligatures w14:val="standardContextual"/>
            </w:rPr>
          </w:pPr>
          <w:hyperlink w:anchor="_Toc155976851" w:history="1">
            <w:r w:rsidRPr="009F5789">
              <w:rPr>
                <w:rStyle w:val="Hyperlink"/>
                <w:rFonts w:cstheme="minorHAnsi"/>
                <w:b/>
                <w:bCs/>
                <w:iCs/>
                <w:noProof/>
                <w:color w:val="002060"/>
              </w:rPr>
              <w:t>12.3.</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Mecanismul cererilor de rambursare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_Toc155976851 \h </w:instrText>
            </w:r>
            <w:r w:rsidRPr="009F5789">
              <w:rPr>
                <w:noProof/>
                <w:webHidden/>
                <w:color w:val="002060"/>
              </w:rPr>
            </w:r>
            <w:r w:rsidRPr="009F5789">
              <w:rPr>
                <w:noProof/>
                <w:webHidden/>
                <w:color w:val="002060"/>
              </w:rPr>
              <w:fldChar w:fldCharType="separate"/>
            </w:r>
            <w:r w:rsidRPr="009F5789">
              <w:rPr>
                <w:noProof/>
                <w:webHidden/>
                <w:color w:val="002060"/>
              </w:rPr>
              <w:t>65</w:t>
            </w:r>
            <w:r w:rsidRPr="009F5789">
              <w:rPr>
                <w:noProof/>
                <w:webHidden/>
                <w:color w:val="002060"/>
              </w:rPr>
              <w:fldChar w:fldCharType="end"/>
            </w:r>
          </w:hyperlink>
        </w:p>
        <w:p w14:paraId="5B550590" w14:textId="2B904EE3" w:rsidR="009F5789" w:rsidRPr="009F5789" w:rsidRDefault="009F5789">
          <w:pPr>
            <w:pStyle w:val="TOC2"/>
            <w:rPr>
              <w:rFonts w:eastAsiaTheme="minorEastAsia"/>
              <w:noProof/>
              <w:color w:val="002060"/>
              <w:kern w:val="2"/>
              <w:lang w:val="en-US"/>
              <w14:ligatures w14:val="standardContextual"/>
            </w:rPr>
          </w:pPr>
          <w:hyperlink w:anchor="_Toc155976852" w:history="1">
            <w:r w:rsidRPr="009F5789">
              <w:rPr>
                <w:rStyle w:val="Hyperlink"/>
                <w:rFonts w:cstheme="minorHAnsi"/>
                <w:b/>
                <w:bCs/>
                <w:iCs/>
                <w:noProof/>
                <w:color w:val="002060"/>
              </w:rPr>
              <w:t>12.4.</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Graficul cererilor de prefinanțare/ plată/ rambursare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_Toc155976852 \h </w:instrText>
            </w:r>
            <w:r w:rsidRPr="009F5789">
              <w:rPr>
                <w:noProof/>
                <w:webHidden/>
                <w:color w:val="002060"/>
              </w:rPr>
            </w:r>
            <w:r w:rsidRPr="009F5789">
              <w:rPr>
                <w:noProof/>
                <w:webHidden/>
                <w:color w:val="002060"/>
              </w:rPr>
              <w:fldChar w:fldCharType="separate"/>
            </w:r>
            <w:r w:rsidRPr="009F5789">
              <w:rPr>
                <w:noProof/>
                <w:webHidden/>
                <w:color w:val="002060"/>
              </w:rPr>
              <w:t>66</w:t>
            </w:r>
            <w:r w:rsidRPr="009F5789">
              <w:rPr>
                <w:noProof/>
                <w:webHidden/>
                <w:color w:val="002060"/>
              </w:rPr>
              <w:fldChar w:fldCharType="end"/>
            </w:r>
          </w:hyperlink>
        </w:p>
        <w:p w14:paraId="67C34C69" w14:textId="6B2DED21" w:rsidR="009F5789" w:rsidRPr="009F5789" w:rsidRDefault="009F5789">
          <w:pPr>
            <w:pStyle w:val="TOC2"/>
            <w:rPr>
              <w:rFonts w:eastAsiaTheme="minorEastAsia"/>
              <w:noProof/>
              <w:color w:val="002060"/>
              <w:kern w:val="2"/>
              <w:lang w:val="en-US"/>
              <w14:ligatures w14:val="standardContextual"/>
            </w:rPr>
          </w:pPr>
          <w:hyperlink w:anchor="_Toc155976853" w:history="1">
            <w:r w:rsidRPr="009F5789">
              <w:rPr>
                <w:rStyle w:val="Hyperlink"/>
                <w:rFonts w:cstheme="minorHAnsi"/>
                <w:b/>
                <w:bCs/>
                <w:iCs/>
                <w:noProof/>
                <w:color w:val="002060"/>
              </w:rPr>
              <w:t>12.5.</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Vizitele la fața locului</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_Toc155976853 \h </w:instrText>
            </w:r>
            <w:r w:rsidRPr="009F5789">
              <w:rPr>
                <w:noProof/>
                <w:webHidden/>
                <w:color w:val="002060"/>
              </w:rPr>
            </w:r>
            <w:r w:rsidRPr="009F5789">
              <w:rPr>
                <w:noProof/>
                <w:webHidden/>
                <w:color w:val="002060"/>
              </w:rPr>
              <w:fldChar w:fldCharType="separate"/>
            </w:r>
            <w:r w:rsidRPr="009F5789">
              <w:rPr>
                <w:noProof/>
                <w:webHidden/>
                <w:color w:val="002060"/>
              </w:rPr>
              <w:t>66</w:t>
            </w:r>
            <w:r w:rsidRPr="009F5789">
              <w:rPr>
                <w:noProof/>
                <w:webHidden/>
                <w:color w:val="002060"/>
              </w:rPr>
              <w:fldChar w:fldCharType="end"/>
            </w:r>
          </w:hyperlink>
        </w:p>
        <w:p w14:paraId="4A5755F3" w14:textId="6C17E33E" w:rsidR="009F5789" w:rsidRPr="009F5789" w:rsidRDefault="009F5789" w:rsidP="009F5789">
          <w:pPr>
            <w:pStyle w:val="TOC1"/>
            <w:rPr>
              <w:rFonts w:eastAsiaTheme="minorEastAsia"/>
              <w:noProof/>
              <w:color w:val="002060"/>
              <w:kern w:val="2"/>
              <w:lang w:val="en-US"/>
              <w14:ligatures w14:val="standardContextual"/>
            </w:rPr>
          </w:pPr>
          <w:hyperlink w:anchor="_Toc155976854" w:history="1">
            <w:r w:rsidRPr="009F5789">
              <w:rPr>
                <w:rStyle w:val="Hyperlink"/>
                <w:rFonts w:cstheme="minorHAnsi"/>
                <w:b/>
                <w:bCs/>
                <w:iCs/>
                <w:noProof/>
                <w:color w:val="002060"/>
              </w:rPr>
              <w:t>13.</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MODIFICAREA GHIDULUI SOLICITANTULUI</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_Toc155976854 \h </w:instrText>
            </w:r>
            <w:r w:rsidRPr="009F5789">
              <w:rPr>
                <w:noProof/>
                <w:webHidden/>
                <w:color w:val="002060"/>
              </w:rPr>
            </w:r>
            <w:r w:rsidRPr="009F5789">
              <w:rPr>
                <w:noProof/>
                <w:webHidden/>
                <w:color w:val="002060"/>
              </w:rPr>
              <w:fldChar w:fldCharType="separate"/>
            </w:r>
            <w:r w:rsidRPr="009F5789">
              <w:rPr>
                <w:noProof/>
                <w:webHidden/>
                <w:color w:val="002060"/>
              </w:rPr>
              <w:t>66</w:t>
            </w:r>
            <w:r w:rsidRPr="009F5789">
              <w:rPr>
                <w:noProof/>
                <w:webHidden/>
                <w:color w:val="002060"/>
              </w:rPr>
              <w:fldChar w:fldCharType="end"/>
            </w:r>
          </w:hyperlink>
        </w:p>
        <w:p w14:paraId="13892425" w14:textId="7CE244F8" w:rsidR="009F5789" w:rsidRPr="009F5789" w:rsidRDefault="009F5789">
          <w:pPr>
            <w:pStyle w:val="TOC2"/>
            <w:rPr>
              <w:rFonts w:eastAsiaTheme="minorEastAsia"/>
              <w:noProof/>
              <w:color w:val="002060"/>
              <w:kern w:val="2"/>
              <w:lang w:val="en-US"/>
              <w14:ligatures w14:val="standardContextual"/>
            </w:rPr>
          </w:pPr>
          <w:hyperlink w:anchor="_Toc155976855" w:history="1">
            <w:r w:rsidRPr="009F5789">
              <w:rPr>
                <w:rStyle w:val="Hyperlink"/>
                <w:rFonts w:cstheme="minorHAnsi"/>
                <w:b/>
                <w:bCs/>
                <w:iCs/>
                <w:noProof/>
                <w:color w:val="002060"/>
              </w:rPr>
              <w:t>13.1.</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Aspectele care pot face obiectul modificărilor prevederilor ghidului solicitantului</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_Toc155976855 \h </w:instrText>
            </w:r>
            <w:r w:rsidRPr="009F5789">
              <w:rPr>
                <w:noProof/>
                <w:webHidden/>
                <w:color w:val="002060"/>
              </w:rPr>
            </w:r>
            <w:r w:rsidRPr="009F5789">
              <w:rPr>
                <w:noProof/>
                <w:webHidden/>
                <w:color w:val="002060"/>
              </w:rPr>
              <w:fldChar w:fldCharType="separate"/>
            </w:r>
            <w:r w:rsidRPr="009F5789">
              <w:rPr>
                <w:noProof/>
                <w:webHidden/>
                <w:color w:val="002060"/>
              </w:rPr>
              <w:t>66</w:t>
            </w:r>
            <w:r w:rsidRPr="009F5789">
              <w:rPr>
                <w:noProof/>
                <w:webHidden/>
                <w:color w:val="002060"/>
              </w:rPr>
              <w:fldChar w:fldCharType="end"/>
            </w:r>
          </w:hyperlink>
        </w:p>
        <w:p w14:paraId="0F3C6341" w14:textId="20F2FCB8" w:rsidR="009F5789" w:rsidRPr="009F5789" w:rsidRDefault="009F5789">
          <w:pPr>
            <w:pStyle w:val="TOC2"/>
            <w:rPr>
              <w:rFonts w:eastAsiaTheme="minorEastAsia"/>
              <w:noProof/>
              <w:color w:val="002060"/>
              <w:kern w:val="2"/>
              <w:lang w:val="en-US"/>
              <w14:ligatures w14:val="standardContextual"/>
            </w:rPr>
          </w:pPr>
          <w:hyperlink w:anchor="_Toc155976856" w:history="1">
            <w:r w:rsidRPr="009F5789">
              <w:rPr>
                <w:rStyle w:val="Hyperlink"/>
                <w:rFonts w:cstheme="minorHAnsi"/>
                <w:b/>
                <w:bCs/>
                <w:iCs/>
                <w:noProof/>
                <w:color w:val="002060"/>
              </w:rPr>
              <w:t>13.2.</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Condiții privind aplicarea modificărilor pentru cererile de finanțare aflate în procesul de selecție (condiții tranzitorii)</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_Toc155976856 \h </w:instrText>
            </w:r>
            <w:r w:rsidRPr="009F5789">
              <w:rPr>
                <w:noProof/>
                <w:webHidden/>
                <w:color w:val="002060"/>
              </w:rPr>
            </w:r>
            <w:r w:rsidRPr="009F5789">
              <w:rPr>
                <w:noProof/>
                <w:webHidden/>
                <w:color w:val="002060"/>
              </w:rPr>
              <w:fldChar w:fldCharType="separate"/>
            </w:r>
            <w:r w:rsidRPr="009F5789">
              <w:rPr>
                <w:noProof/>
                <w:webHidden/>
                <w:color w:val="002060"/>
              </w:rPr>
              <w:t>67</w:t>
            </w:r>
            <w:r w:rsidRPr="009F5789">
              <w:rPr>
                <w:noProof/>
                <w:webHidden/>
                <w:color w:val="002060"/>
              </w:rPr>
              <w:fldChar w:fldCharType="end"/>
            </w:r>
          </w:hyperlink>
        </w:p>
        <w:p w14:paraId="1AB876DA" w14:textId="77A0085A" w:rsidR="009F5789" w:rsidRPr="009F5789" w:rsidRDefault="009F5789" w:rsidP="009F5789">
          <w:pPr>
            <w:pStyle w:val="TOC1"/>
            <w:rPr>
              <w:rFonts w:eastAsiaTheme="minorEastAsia"/>
              <w:noProof/>
              <w:color w:val="002060"/>
              <w:kern w:val="2"/>
              <w:lang w:val="en-US"/>
              <w14:ligatures w14:val="standardContextual"/>
            </w:rPr>
          </w:pPr>
          <w:hyperlink w:anchor="_Toc155976857" w:history="1">
            <w:r w:rsidRPr="009F5789">
              <w:rPr>
                <w:rStyle w:val="Hyperlink"/>
                <w:rFonts w:cstheme="minorHAnsi"/>
                <w:b/>
                <w:bCs/>
                <w:noProof/>
                <w:color w:val="002060"/>
              </w:rPr>
              <w:t>14.</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ANEXE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_Toc155976857 \h </w:instrText>
            </w:r>
            <w:r w:rsidRPr="009F5789">
              <w:rPr>
                <w:noProof/>
                <w:webHidden/>
                <w:color w:val="002060"/>
              </w:rPr>
            </w:r>
            <w:r w:rsidRPr="009F5789">
              <w:rPr>
                <w:noProof/>
                <w:webHidden/>
                <w:color w:val="002060"/>
              </w:rPr>
              <w:fldChar w:fldCharType="separate"/>
            </w:r>
            <w:r w:rsidRPr="009F5789">
              <w:rPr>
                <w:noProof/>
                <w:webHidden/>
                <w:color w:val="002060"/>
              </w:rPr>
              <w:t>68</w:t>
            </w:r>
            <w:r w:rsidRPr="009F5789">
              <w:rPr>
                <w:noProof/>
                <w:webHidden/>
                <w:color w:val="002060"/>
              </w:rPr>
              <w:fldChar w:fldCharType="end"/>
            </w:r>
          </w:hyperlink>
        </w:p>
        <w:p w14:paraId="31B4528D" w14:textId="22A8799F" w:rsidR="009F5789" w:rsidRPr="009F5789" w:rsidRDefault="009F5789" w:rsidP="009F5789">
          <w:pPr>
            <w:pStyle w:val="TOC1"/>
            <w:rPr>
              <w:rFonts w:eastAsiaTheme="minorEastAsia"/>
              <w:noProof/>
              <w:color w:val="002060"/>
              <w:kern w:val="2"/>
              <w:lang w:val="en-US"/>
              <w14:ligatures w14:val="standardContextual"/>
            </w:rPr>
          </w:pPr>
          <w:hyperlink w:anchor="_Toc155976858" w:history="1">
            <w:r w:rsidRPr="009F5789">
              <w:rPr>
                <w:rStyle w:val="Hyperlink"/>
                <w:rFonts w:ascii="Wingdings 3" w:hAnsi="Wingdings 3" w:cstheme="minorHAnsi"/>
                <w:bCs/>
                <w:iCs/>
                <w:noProof/>
                <w:color w:val="002060"/>
              </w:rPr>
              <w:t></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Anexa 1: Lista beneficiari și operațiuni etapizate.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_Toc155976858 \h </w:instrText>
            </w:r>
            <w:r w:rsidRPr="009F5789">
              <w:rPr>
                <w:noProof/>
                <w:webHidden/>
                <w:color w:val="002060"/>
              </w:rPr>
            </w:r>
            <w:r w:rsidRPr="009F5789">
              <w:rPr>
                <w:noProof/>
                <w:webHidden/>
                <w:color w:val="002060"/>
              </w:rPr>
              <w:fldChar w:fldCharType="separate"/>
            </w:r>
            <w:r w:rsidRPr="009F5789">
              <w:rPr>
                <w:noProof/>
                <w:webHidden/>
                <w:color w:val="002060"/>
              </w:rPr>
              <w:t>68</w:t>
            </w:r>
            <w:r w:rsidRPr="009F5789">
              <w:rPr>
                <w:noProof/>
                <w:webHidden/>
                <w:color w:val="002060"/>
              </w:rPr>
              <w:fldChar w:fldCharType="end"/>
            </w:r>
          </w:hyperlink>
        </w:p>
        <w:p w14:paraId="6DCFBE64" w14:textId="331BA8A9" w:rsidR="009F5789" w:rsidRPr="009F5789" w:rsidRDefault="009F5789" w:rsidP="009F5789">
          <w:pPr>
            <w:pStyle w:val="TOC1"/>
            <w:rPr>
              <w:rFonts w:eastAsiaTheme="minorEastAsia"/>
              <w:noProof/>
              <w:color w:val="002060"/>
              <w:kern w:val="2"/>
              <w:lang w:val="en-US"/>
              <w14:ligatures w14:val="standardContextual"/>
            </w:rPr>
          </w:pPr>
          <w:hyperlink w:anchor="_Toc155976859" w:history="1">
            <w:r w:rsidRPr="009F5789">
              <w:rPr>
                <w:rStyle w:val="Hyperlink"/>
                <w:rFonts w:ascii="Wingdings 3" w:hAnsi="Wingdings 3" w:cstheme="minorHAnsi"/>
                <w:bCs/>
                <w:iCs/>
                <w:noProof/>
                <w:color w:val="002060"/>
              </w:rPr>
              <w:t></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Anexa 2: Definiții și mod de calcul indicatori</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_Toc155976859 \h </w:instrText>
            </w:r>
            <w:r w:rsidRPr="009F5789">
              <w:rPr>
                <w:noProof/>
                <w:webHidden/>
                <w:color w:val="002060"/>
              </w:rPr>
            </w:r>
            <w:r w:rsidRPr="009F5789">
              <w:rPr>
                <w:noProof/>
                <w:webHidden/>
                <w:color w:val="002060"/>
              </w:rPr>
              <w:fldChar w:fldCharType="separate"/>
            </w:r>
            <w:r w:rsidRPr="009F5789">
              <w:rPr>
                <w:noProof/>
                <w:webHidden/>
                <w:color w:val="002060"/>
              </w:rPr>
              <w:t>68</w:t>
            </w:r>
            <w:r w:rsidRPr="009F5789">
              <w:rPr>
                <w:noProof/>
                <w:webHidden/>
                <w:color w:val="002060"/>
              </w:rPr>
              <w:fldChar w:fldCharType="end"/>
            </w:r>
          </w:hyperlink>
        </w:p>
        <w:p w14:paraId="55C7F3FE" w14:textId="31EA0A4D" w:rsidR="009F5789" w:rsidRPr="009F5789" w:rsidRDefault="009F5789" w:rsidP="009F5789">
          <w:pPr>
            <w:pStyle w:val="TOC1"/>
            <w:rPr>
              <w:rFonts w:eastAsiaTheme="minorEastAsia"/>
              <w:noProof/>
              <w:color w:val="002060"/>
              <w:kern w:val="2"/>
              <w:lang w:val="en-US"/>
              <w14:ligatures w14:val="standardContextual"/>
            </w:rPr>
          </w:pPr>
          <w:hyperlink w:anchor="_Toc155976860" w:history="1">
            <w:r w:rsidRPr="009F5789">
              <w:rPr>
                <w:rStyle w:val="Hyperlink"/>
                <w:rFonts w:ascii="Wingdings 3" w:hAnsi="Wingdings 3" w:cstheme="minorHAnsi"/>
                <w:bCs/>
                <w:iCs/>
                <w:noProof/>
                <w:color w:val="002060"/>
              </w:rPr>
              <w:t></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Anexa 2.1 Planificare țintă indicatori</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_Toc155976860 \h </w:instrText>
            </w:r>
            <w:r w:rsidRPr="009F5789">
              <w:rPr>
                <w:noProof/>
                <w:webHidden/>
                <w:color w:val="002060"/>
              </w:rPr>
            </w:r>
            <w:r w:rsidRPr="009F5789">
              <w:rPr>
                <w:noProof/>
                <w:webHidden/>
                <w:color w:val="002060"/>
              </w:rPr>
              <w:fldChar w:fldCharType="separate"/>
            </w:r>
            <w:r w:rsidRPr="009F5789">
              <w:rPr>
                <w:noProof/>
                <w:webHidden/>
                <w:color w:val="002060"/>
              </w:rPr>
              <w:t>68</w:t>
            </w:r>
            <w:r w:rsidRPr="009F5789">
              <w:rPr>
                <w:noProof/>
                <w:webHidden/>
                <w:color w:val="002060"/>
              </w:rPr>
              <w:fldChar w:fldCharType="end"/>
            </w:r>
          </w:hyperlink>
        </w:p>
        <w:p w14:paraId="72E8463D" w14:textId="6C535B24" w:rsidR="009F5789" w:rsidRPr="009F5789" w:rsidRDefault="009F5789" w:rsidP="009F5789">
          <w:pPr>
            <w:pStyle w:val="TOC1"/>
            <w:rPr>
              <w:rFonts w:eastAsiaTheme="minorEastAsia"/>
              <w:noProof/>
              <w:color w:val="002060"/>
              <w:kern w:val="2"/>
              <w:lang w:val="en-US"/>
              <w14:ligatures w14:val="standardContextual"/>
            </w:rPr>
          </w:pPr>
          <w:hyperlink w:anchor="_Toc155976861" w:history="1">
            <w:r w:rsidRPr="009F5789">
              <w:rPr>
                <w:rStyle w:val="Hyperlink"/>
                <w:rFonts w:ascii="Wingdings 3" w:hAnsi="Wingdings 3" w:cstheme="minorHAnsi"/>
                <w:bCs/>
                <w:iCs/>
                <w:noProof/>
                <w:color w:val="002060"/>
              </w:rPr>
              <w:t></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Anexa 3: Declarația Unică</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_Toc155976861 \h </w:instrText>
            </w:r>
            <w:r w:rsidRPr="009F5789">
              <w:rPr>
                <w:noProof/>
                <w:webHidden/>
                <w:color w:val="002060"/>
              </w:rPr>
            </w:r>
            <w:r w:rsidRPr="009F5789">
              <w:rPr>
                <w:noProof/>
                <w:webHidden/>
                <w:color w:val="002060"/>
              </w:rPr>
              <w:fldChar w:fldCharType="separate"/>
            </w:r>
            <w:r w:rsidRPr="009F5789">
              <w:rPr>
                <w:noProof/>
                <w:webHidden/>
                <w:color w:val="002060"/>
              </w:rPr>
              <w:t>68</w:t>
            </w:r>
            <w:r w:rsidRPr="009F5789">
              <w:rPr>
                <w:noProof/>
                <w:webHidden/>
                <w:color w:val="002060"/>
              </w:rPr>
              <w:fldChar w:fldCharType="end"/>
            </w:r>
          </w:hyperlink>
        </w:p>
        <w:p w14:paraId="53DB92BC" w14:textId="7496CEB4" w:rsidR="009F5789" w:rsidRPr="009F5789" w:rsidRDefault="009F5789" w:rsidP="009F5789">
          <w:pPr>
            <w:pStyle w:val="TOC1"/>
            <w:rPr>
              <w:rFonts w:eastAsiaTheme="minorEastAsia"/>
              <w:noProof/>
              <w:color w:val="002060"/>
              <w:kern w:val="2"/>
              <w:lang w:val="en-US"/>
              <w14:ligatures w14:val="standardContextual"/>
            </w:rPr>
          </w:pPr>
          <w:hyperlink w:anchor="_Toc155976862" w:history="1">
            <w:r w:rsidRPr="009F5789">
              <w:rPr>
                <w:rStyle w:val="Hyperlink"/>
                <w:rFonts w:ascii="Wingdings 3" w:hAnsi="Wingdings 3" w:cstheme="minorHAnsi"/>
                <w:bCs/>
                <w:iCs/>
                <w:noProof/>
                <w:color w:val="002060"/>
              </w:rPr>
              <w:t></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Anexa 4: Solicitare privind etapizarea proiectului</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_Toc155976862 \h </w:instrText>
            </w:r>
            <w:r w:rsidRPr="009F5789">
              <w:rPr>
                <w:noProof/>
                <w:webHidden/>
                <w:color w:val="002060"/>
              </w:rPr>
            </w:r>
            <w:r w:rsidRPr="009F5789">
              <w:rPr>
                <w:noProof/>
                <w:webHidden/>
                <w:color w:val="002060"/>
              </w:rPr>
              <w:fldChar w:fldCharType="separate"/>
            </w:r>
            <w:r w:rsidRPr="009F5789">
              <w:rPr>
                <w:noProof/>
                <w:webHidden/>
                <w:color w:val="002060"/>
              </w:rPr>
              <w:t>68</w:t>
            </w:r>
            <w:r w:rsidRPr="009F5789">
              <w:rPr>
                <w:noProof/>
                <w:webHidden/>
                <w:color w:val="002060"/>
              </w:rPr>
              <w:fldChar w:fldCharType="end"/>
            </w:r>
          </w:hyperlink>
        </w:p>
        <w:p w14:paraId="29992AD0" w14:textId="3C20F93D" w:rsidR="009F5789" w:rsidRPr="009F5789" w:rsidRDefault="009F5789" w:rsidP="009F5789">
          <w:pPr>
            <w:pStyle w:val="TOC1"/>
            <w:rPr>
              <w:rFonts w:eastAsiaTheme="minorEastAsia"/>
              <w:noProof/>
              <w:color w:val="002060"/>
              <w:kern w:val="2"/>
              <w:lang w:val="en-US"/>
              <w14:ligatures w14:val="standardContextual"/>
            </w:rPr>
          </w:pPr>
          <w:hyperlink w:anchor="_Toc155976863" w:history="1">
            <w:r w:rsidRPr="009F5789">
              <w:rPr>
                <w:rStyle w:val="Hyperlink"/>
                <w:rFonts w:ascii="Wingdings 3" w:hAnsi="Wingdings 3" w:cstheme="minorHAnsi"/>
                <w:bCs/>
                <w:iCs/>
                <w:noProof/>
                <w:color w:val="002060"/>
              </w:rPr>
              <w:t></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Anexa 5: Cerințe DNSH</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_Toc155976863 \h </w:instrText>
            </w:r>
            <w:r w:rsidRPr="009F5789">
              <w:rPr>
                <w:noProof/>
                <w:webHidden/>
                <w:color w:val="002060"/>
              </w:rPr>
            </w:r>
            <w:r w:rsidRPr="009F5789">
              <w:rPr>
                <w:noProof/>
                <w:webHidden/>
                <w:color w:val="002060"/>
              </w:rPr>
              <w:fldChar w:fldCharType="separate"/>
            </w:r>
            <w:r w:rsidRPr="009F5789">
              <w:rPr>
                <w:noProof/>
                <w:webHidden/>
                <w:color w:val="002060"/>
              </w:rPr>
              <w:t>68</w:t>
            </w:r>
            <w:r w:rsidRPr="009F5789">
              <w:rPr>
                <w:noProof/>
                <w:webHidden/>
                <w:color w:val="002060"/>
              </w:rPr>
              <w:fldChar w:fldCharType="end"/>
            </w:r>
          </w:hyperlink>
        </w:p>
        <w:p w14:paraId="740C3258" w14:textId="1E6539A0" w:rsidR="009F5789" w:rsidRPr="009F5789" w:rsidRDefault="009F5789" w:rsidP="009F5789">
          <w:pPr>
            <w:pStyle w:val="TOC1"/>
            <w:rPr>
              <w:rFonts w:eastAsiaTheme="minorEastAsia"/>
              <w:noProof/>
              <w:color w:val="002060"/>
              <w:kern w:val="2"/>
              <w:lang w:val="en-US"/>
              <w14:ligatures w14:val="standardContextual"/>
            </w:rPr>
          </w:pPr>
          <w:hyperlink w:anchor="_Toc155976864" w:history="1">
            <w:r w:rsidRPr="009F5789">
              <w:rPr>
                <w:rStyle w:val="Hyperlink"/>
                <w:rFonts w:ascii="Wingdings 3" w:hAnsi="Wingdings 3" w:cstheme="minorHAnsi"/>
                <w:bCs/>
                <w:iCs/>
                <w:noProof/>
                <w:color w:val="002060"/>
              </w:rPr>
              <w:t></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Anexa 6: Acordul de parteneriat, dacă este cazul</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_Toc155976864 \h </w:instrText>
            </w:r>
            <w:r w:rsidRPr="009F5789">
              <w:rPr>
                <w:noProof/>
                <w:webHidden/>
                <w:color w:val="002060"/>
              </w:rPr>
            </w:r>
            <w:r w:rsidRPr="009F5789">
              <w:rPr>
                <w:noProof/>
                <w:webHidden/>
                <w:color w:val="002060"/>
              </w:rPr>
              <w:fldChar w:fldCharType="separate"/>
            </w:r>
            <w:r w:rsidRPr="009F5789">
              <w:rPr>
                <w:noProof/>
                <w:webHidden/>
                <w:color w:val="002060"/>
              </w:rPr>
              <w:t>68</w:t>
            </w:r>
            <w:r w:rsidRPr="009F5789">
              <w:rPr>
                <w:noProof/>
                <w:webHidden/>
                <w:color w:val="002060"/>
              </w:rPr>
              <w:fldChar w:fldCharType="end"/>
            </w:r>
          </w:hyperlink>
        </w:p>
        <w:p w14:paraId="12F4506F" w14:textId="3B643D81" w:rsidR="009F5789" w:rsidRPr="009F5789" w:rsidRDefault="009F5789" w:rsidP="009F5789">
          <w:pPr>
            <w:pStyle w:val="TOC1"/>
            <w:rPr>
              <w:rFonts w:eastAsiaTheme="minorEastAsia"/>
              <w:noProof/>
              <w:color w:val="002060"/>
              <w:kern w:val="2"/>
              <w:lang w:val="en-US"/>
              <w14:ligatures w14:val="standardContextual"/>
            </w:rPr>
          </w:pPr>
          <w:hyperlink w:anchor="_Toc155976865" w:history="1">
            <w:r w:rsidRPr="009F5789">
              <w:rPr>
                <w:rStyle w:val="Hyperlink"/>
                <w:rFonts w:ascii="Wingdings 3" w:hAnsi="Wingdings 3" w:cstheme="minorHAnsi"/>
                <w:bCs/>
                <w:iCs/>
                <w:noProof/>
                <w:color w:val="002060"/>
              </w:rPr>
              <w:t></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Anexa 7:  Lista de verificare - Compatibilizare cu prevederile PS</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_Toc155976865 \h </w:instrText>
            </w:r>
            <w:r w:rsidRPr="009F5789">
              <w:rPr>
                <w:noProof/>
                <w:webHidden/>
                <w:color w:val="002060"/>
              </w:rPr>
            </w:r>
            <w:r w:rsidRPr="009F5789">
              <w:rPr>
                <w:noProof/>
                <w:webHidden/>
                <w:color w:val="002060"/>
              </w:rPr>
              <w:fldChar w:fldCharType="separate"/>
            </w:r>
            <w:r w:rsidRPr="009F5789">
              <w:rPr>
                <w:noProof/>
                <w:webHidden/>
                <w:color w:val="002060"/>
              </w:rPr>
              <w:t>68</w:t>
            </w:r>
            <w:r w:rsidRPr="009F5789">
              <w:rPr>
                <w:noProof/>
                <w:webHidden/>
                <w:color w:val="002060"/>
              </w:rPr>
              <w:fldChar w:fldCharType="end"/>
            </w:r>
          </w:hyperlink>
        </w:p>
        <w:p w14:paraId="41BE6C8B" w14:textId="3052BAA9" w:rsidR="009F5789" w:rsidRPr="009F5789" w:rsidRDefault="009F5789" w:rsidP="009F5789">
          <w:pPr>
            <w:pStyle w:val="TOC1"/>
            <w:rPr>
              <w:rFonts w:eastAsiaTheme="minorEastAsia"/>
              <w:noProof/>
              <w:color w:val="002060"/>
              <w:kern w:val="2"/>
              <w:lang w:val="en-US"/>
              <w14:ligatures w14:val="standardContextual"/>
            </w:rPr>
          </w:pPr>
          <w:hyperlink w:anchor="_Toc155976866" w:history="1">
            <w:r w:rsidRPr="009F5789">
              <w:rPr>
                <w:rStyle w:val="Hyperlink"/>
                <w:rFonts w:ascii="Wingdings 3" w:hAnsi="Wingdings 3" w:cstheme="minorHAnsi"/>
                <w:bCs/>
                <w:iCs/>
                <w:noProof/>
                <w:color w:val="002060"/>
              </w:rPr>
              <w:t></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Anexa 8: Grila de verificare etapa contractare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_Toc155976866 \h </w:instrText>
            </w:r>
            <w:r w:rsidRPr="009F5789">
              <w:rPr>
                <w:noProof/>
                <w:webHidden/>
                <w:color w:val="002060"/>
              </w:rPr>
            </w:r>
            <w:r w:rsidRPr="009F5789">
              <w:rPr>
                <w:noProof/>
                <w:webHidden/>
                <w:color w:val="002060"/>
              </w:rPr>
              <w:fldChar w:fldCharType="separate"/>
            </w:r>
            <w:r w:rsidRPr="009F5789">
              <w:rPr>
                <w:noProof/>
                <w:webHidden/>
                <w:color w:val="002060"/>
              </w:rPr>
              <w:t>68</w:t>
            </w:r>
            <w:r w:rsidRPr="009F5789">
              <w:rPr>
                <w:noProof/>
                <w:webHidden/>
                <w:color w:val="002060"/>
              </w:rPr>
              <w:fldChar w:fldCharType="end"/>
            </w:r>
          </w:hyperlink>
        </w:p>
        <w:p w14:paraId="4156EF81" w14:textId="73E95D59" w:rsidR="009F5789" w:rsidRPr="009F5789" w:rsidRDefault="009F5789" w:rsidP="009F5789">
          <w:pPr>
            <w:pStyle w:val="TOC1"/>
            <w:rPr>
              <w:rFonts w:eastAsiaTheme="minorEastAsia"/>
              <w:noProof/>
              <w:color w:val="002060"/>
              <w:kern w:val="2"/>
              <w:lang w:val="en-US"/>
              <w14:ligatures w14:val="standardContextual"/>
            </w:rPr>
          </w:pPr>
          <w:hyperlink w:anchor="_Toc155976867" w:history="1">
            <w:r w:rsidRPr="009F5789">
              <w:rPr>
                <w:rStyle w:val="Hyperlink"/>
                <w:rFonts w:ascii="Wingdings 3" w:hAnsi="Wingdings 3" w:cstheme="minorHAnsi"/>
                <w:bCs/>
                <w:iCs/>
                <w:noProof/>
                <w:color w:val="002060"/>
              </w:rPr>
              <w:t></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Anexa 9: Indicatori de etapă</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_Toc155976867 \h </w:instrText>
            </w:r>
            <w:r w:rsidRPr="009F5789">
              <w:rPr>
                <w:noProof/>
                <w:webHidden/>
                <w:color w:val="002060"/>
              </w:rPr>
            </w:r>
            <w:r w:rsidRPr="009F5789">
              <w:rPr>
                <w:noProof/>
                <w:webHidden/>
                <w:color w:val="002060"/>
              </w:rPr>
              <w:fldChar w:fldCharType="separate"/>
            </w:r>
            <w:r w:rsidRPr="009F5789">
              <w:rPr>
                <w:noProof/>
                <w:webHidden/>
                <w:color w:val="002060"/>
              </w:rPr>
              <w:t>68</w:t>
            </w:r>
            <w:r w:rsidRPr="009F5789">
              <w:rPr>
                <w:noProof/>
                <w:webHidden/>
                <w:color w:val="002060"/>
              </w:rPr>
              <w:fldChar w:fldCharType="end"/>
            </w:r>
          </w:hyperlink>
        </w:p>
        <w:p w14:paraId="3F2F0DFE" w14:textId="62F8B874" w:rsidR="009F5789" w:rsidRPr="009F5789" w:rsidRDefault="009F5789" w:rsidP="009F5789">
          <w:pPr>
            <w:pStyle w:val="TOC1"/>
            <w:rPr>
              <w:rFonts w:eastAsiaTheme="minorEastAsia"/>
              <w:noProof/>
              <w:color w:val="002060"/>
              <w:kern w:val="2"/>
              <w:lang w:val="en-US"/>
              <w14:ligatures w14:val="standardContextual"/>
            </w:rPr>
          </w:pPr>
          <w:hyperlink w:anchor="_Toc155976868" w:history="1">
            <w:r w:rsidRPr="009F5789">
              <w:rPr>
                <w:rStyle w:val="Hyperlink"/>
                <w:rFonts w:ascii="Wingdings 3" w:hAnsi="Wingdings 3" w:cstheme="minorHAnsi"/>
                <w:bCs/>
                <w:iCs/>
                <w:noProof/>
                <w:color w:val="002060"/>
              </w:rPr>
              <w:t></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Anexa 10: Plan de monitorizare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_Toc155976868 \h </w:instrText>
            </w:r>
            <w:r w:rsidRPr="009F5789">
              <w:rPr>
                <w:noProof/>
                <w:webHidden/>
                <w:color w:val="002060"/>
              </w:rPr>
            </w:r>
            <w:r w:rsidRPr="009F5789">
              <w:rPr>
                <w:noProof/>
                <w:webHidden/>
                <w:color w:val="002060"/>
              </w:rPr>
              <w:fldChar w:fldCharType="separate"/>
            </w:r>
            <w:r w:rsidRPr="009F5789">
              <w:rPr>
                <w:noProof/>
                <w:webHidden/>
                <w:color w:val="002060"/>
              </w:rPr>
              <w:t>68</w:t>
            </w:r>
            <w:r w:rsidRPr="009F5789">
              <w:rPr>
                <w:noProof/>
                <w:webHidden/>
                <w:color w:val="002060"/>
              </w:rPr>
              <w:fldChar w:fldCharType="end"/>
            </w:r>
          </w:hyperlink>
        </w:p>
        <w:p w14:paraId="0B3892DB" w14:textId="05F2C3DE" w:rsidR="009F5789" w:rsidRPr="009F5789" w:rsidRDefault="009F5789" w:rsidP="009F5789">
          <w:pPr>
            <w:pStyle w:val="TOC1"/>
            <w:rPr>
              <w:rFonts w:eastAsiaTheme="minorEastAsia"/>
              <w:noProof/>
              <w:color w:val="002060"/>
              <w:kern w:val="2"/>
              <w:lang w:val="en-US"/>
              <w14:ligatures w14:val="standardContextual"/>
            </w:rPr>
          </w:pPr>
          <w:hyperlink w:anchor="_Toc155976869" w:history="1">
            <w:r w:rsidRPr="009F5789">
              <w:rPr>
                <w:rStyle w:val="Hyperlink"/>
                <w:rFonts w:ascii="Wingdings 3" w:hAnsi="Wingdings 3" w:cstheme="minorHAnsi"/>
                <w:bCs/>
                <w:iCs/>
                <w:noProof/>
                <w:color w:val="002060"/>
              </w:rPr>
              <w:t></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Anexa 11: Graficul cererilor de prefinanțare/plată/rambursare</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_Toc155976869 \h </w:instrText>
            </w:r>
            <w:r w:rsidRPr="009F5789">
              <w:rPr>
                <w:noProof/>
                <w:webHidden/>
                <w:color w:val="002060"/>
              </w:rPr>
            </w:r>
            <w:r w:rsidRPr="009F5789">
              <w:rPr>
                <w:noProof/>
                <w:webHidden/>
                <w:color w:val="002060"/>
              </w:rPr>
              <w:fldChar w:fldCharType="separate"/>
            </w:r>
            <w:r w:rsidRPr="009F5789">
              <w:rPr>
                <w:noProof/>
                <w:webHidden/>
                <w:color w:val="002060"/>
              </w:rPr>
              <w:t>68</w:t>
            </w:r>
            <w:r w:rsidRPr="009F5789">
              <w:rPr>
                <w:noProof/>
                <w:webHidden/>
                <w:color w:val="002060"/>
              </w:rPr>
              <w:fldChar w:fldCharType="end"/>
            </w:r>
          </w:hyperlink>
        </w:p>
        <w:p w14:paraId="14669D46" w14:textId="1D62965B" w:rsidR="009F5789" w:rsidRPr="009F5789" w:rsidRDefault="009F5789" w:rsidP="009F5789">
          <w:pPr>
            <w:pStyle w:val="TOC1"/>
            <w:rPr>
              <w:rFonts w:eastAsiaTheme="minorEastAsia"/>
              <w:noProof/>
              <w:color w:val="002060"/>
              <w:kern w:val="2"/>
              <w:lang w:val="en-US"/>
              <w14:ligatures w14:val="standardContextual"/>
            </w:rPr>
          </w:pPr>
          <w:hyperlink w:anchor="_Toc155976870" w:history="1">
            <w:r w:rsidRPr="009F5789">
              <w:rPr>
                <w:rStyle w:val="Hyperlink"/>
                <w:rFonts w:ascii="Wingdings 3" w:hAnsi="Wingdings 3" w:cstheme="minorHAnsi"/>
                <w:bCs/>
                <w:iCs/>
                <w:noProof/>
                <w:color w:val="002060"/>
              </w:rPr>
              <w:t></w:t>
            </w:r>
            <w:r w:rsidRPr="009F5789">
              <w:rPr>
                <w:rFonts w:eastAsiaTheme="minorEastAsia"/>
                <w:noProof/>
                <w:color w:val="002060"/>
                <w:kern w:val="2"/>
                <w:lang w:val="en-US"/>
                <w14:ligatures w14:val="standardContextual"/>
              </w:rPr>
              <w:tab/>
            </w:r>
            <w:r w:rsidRPr="009F5789">
              <w:rPr>
                <w:rStyle w:val="Hyperlink"/>
                <w:rFonts w:cstheme="minorHAnsi"/>
                <w:b/>
                <w:bCs/>
                <w:iCs/>
                <w:noProof/>
                <w:color w:val="002060"/>
              </w:rPr>
              <w:t>Anexa 12: Declarație privind eligibilitatea TVA</w:t>
            </w:r>
            <w:r w:rsidRPr="009F5789">
              <w:rPr>
                <w:noProof/>
                <w:webHidden/>
                <w:color w:val="002060"/>
              </w:rPr>
              <w:tab/>
            </w:r>
            <w:r w:rsidRPr="009F5789">
              <w:rPr>
                <w:noProof/>
                <w:webHidden/>
                <w:color w:val="002060"/>
              </w:rPr>
              <w:fldChar w:fldCharType="begin"/>
            </w:r>
            <w:r w:rsidRPr="009F5789">
              <w:rPr>
                <w:noProof/>
                <w:webHidden/>
                <w:color w:val="002060"/>
              </w:rPr>
              <w:instrText xml:space="preserve"> PAGEREF _Toc155976870 \h </w:instrText>
            </w:r>
            <w:r w:rsidRPr="009F5789">
              <w:rPr>
                <w:noProof/>
                <w:webHidden/>
                <w:color w:val="002060"/>
              </w:rPr>
            </w:r>
            <w:r w:rsidRPr="009F5789">
              <w:rPr>
                <w:noProof/>
                <w:webHidden/>
                <w:color w:val="002060"/>
              </w:rPr>
              <w:fldChar w:fldCharType="separate"/>
            </w:r>
            <w:r w:rsidRPr="009F5789">
              <w:rPr>
                <w:noProof/>
                <w:webHidden/>
                <w:color w:val="002060"/>
              </w:rPr>
              <w:t>68</w:t>
            </w:r>
            <w:r w:rsidRPr="009F5789">
              <w:rPr>
                <w:noProof/>
                <w:webHidden/>
                <w:color w:val="002060"/>
              </w:rPr>
              <w:fldChar w:fldCharType="end"/>
            </w:r>
          </w:hyperlink>
        </w:p>
        <w:p w14:paraId="3C696B5B" w14:textId="3FAC455F" w:rsidR="00D313BF" w:rsidRPr="009C5F96" w:rsidRDefault="00D313BF" w:rsidP="009C5F96">
          <w:pPr>
            <w:spacing w:before="60" w:after="0" w:line="240" w:lineRule="auto"/>
            <w:jc w:val="both"/>
            <w:rPr>
              <w:rFonts w:cstheme="minorHAnsi"/>
              <w:color w:val="002060"/>
              <w:sz w:val="24"/>
              <w:szCs w:val="24"/>
            </w:rPr>
          </w:pPr>
          <w:r w:rsidRPr="009F5789">
            <w:rPr>
              <w:rFonts w:cstheme="minorHAnsi"/>
              <w:b/>
              <w:bCs/>
              <w:color w:val="002060"/>
              <w:sz w:val="24"/>
              <w:szCs w:val="24"/>
            </w:rPr>
            <w:fldChar w:fldCharType="end"/>
          </w:r>
        </w:p>
      </w:sdtContent>
    </w:sdt>
    <w:p w14:paraId="18B66DB5" w14:textId="051AE8DB" w:rsidR="00335A84" w:rsidRPr="009C5F96" w:rsidRDefault="00335A84" w:rsidP="009C5F96">
      <w:pPr>
        <w:spacing w:before="60" w:after="0" w:line="240" w:lineRule="auto"/>
        <w:jc w:val="both"/>
        <w:rPr>
          <w:rFonts w:cstheme="minorHAnsi"/>
          <w:b/>
          <w:bCs/>
          <w:i/>
          <w:color w:val="002060"/>
          <w:sz w:val="24"/>
          <w:szCs w:val="24"/>
        </w:rPr>
      </w:pPr>
      <w:r w:rsidRPr="009C5F96">
        <w:rPr>
          <w:rFonts w:cstheme="minorHAnsi"/>
          <w:b/>
          <w:bCs/>
          <w:i/>
          <w:color w:val="002060"/>
          <w:sz w:val="24"/>
          <w:szCs w:val="24"/>
        </w:rPr>
        <w:br w:type="page"/>
      </w:r>
    </w:p>
    <w:p w14:paraId="7469A1A1" w14:textId="03741E2E" w:rsidR="00566CCA" w:rsidRPr="009C5F96" w:rsidRDefault="00566CCA" w:rsidP="009C5F96">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5" w:name="_Toc155976747"/>
      <w:r w:rsidRPr="009C5F96">
        <w:rPr>
          <w:rFonts w:cstheme="minorHAnsi"/>
          <w:b/>
          <w:bCs/>
          <w:iCs/>
          <w:color w:val="002060"/>
          <w:sz w:val="24"/>
          <w:szCs w:val="24"/>
        </w:rPr>
        <w:lastRenderedPageBreak/>
        <w:t>PREAMBUL, ABREVIERI ȘI GLOSAR</w:t>
      </w:r>
      <w:bookmarkEnd w:id="5"/>
      <w:r w:rsidRPr="009C5F96">
        <w:rPr>
          <w:rFonts w:cstheme="minorHAnsi"/>
          <w:b/>
          <w:bCs/>
          <w:iCs/>
          <w:color w:val="002060"/>
          <w:sz w:val="24"/>
          <w:szCs w:val="24"/>
        </w:rPr>
        <w:tab/>
      </w:r>
    </w:p>
    <w:p w14:paraId="736C70CB" w14:textId="77777777" w:rsidR="00E539BD" w:rsidRPr="009C5F96" w:rsidRDefault="00566CCA" w:rsidP="009C5F96">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 w:name="_Toc155976748"/>
      <w:r w:rsidRPr="009C5F96">
        <w:rPr>
          <w:rFonts w:cstheme="minorHAnsi"/>
          <w:b/>
          <w:bCs/>
          <w:iCs/>
          <w:color w:val="002060"/>
          <w:sz w:val="24"/>
          <w:szCs w:val="24"/>
        </w:rPr>
        <w:t>Preambul</w:t>
      </w:r>
      <w:bookmarkEnd w:id="6"/>
      <w:r w:rsidRPr="009C5F96">
        <w:rPr>
          <w:rFonts w:cstheme="minorHAnsi"/>
          <w:b/>
          <w:bCs/>
          <w:iCs/>
          <w:color w:val="002060"/>
          <w:sz w:val="24"/>
          <w:szCs w:val="24"/>
        </w:rPr>
        <w:t xml:space="preserve"> </w:t>
      </w:r>
    </w:p>
    <w:p w14:paraId="136A90A8" w14:textId="44686160" w:rsidR="00566CCA" w:rsidRPr="009C5F96" w:rsidRDefault="00566CCA" w:rsidP="009C5F96">
      <w:pPr>
        <w:pStyle w:val="ListParagraph"/>
        <w:spacing w:before="60" w:after="0" w:line="240" w:lineRule="auto"/>
        <w:ind w:left="709"/>
        <w:contextualSpacing w:val="0"/>
        <w:jc w:val="both"/>
        <w:rPr>
          <w:rFonts w:cstheme="minorHAnsi"/>
          <w:b/>
          <w:bCs/>
          <w:iCs/>
          <w:color w:val="002060"/>
          <w:sz w:val="24"/>
          <w:szCs w:val="24"/>
        </w:rPr>
      </w:pPr>
      <w:r w:rsidRPr="009C5F96">
        <w:rPr>
          <w:rFonts w:cstheme="minorHAnsi"/>
          <w:b/>
          <w:bCs/>
          <w:iCs/>
          <w:color w:val="002060"/>
          <w:sz w:val="24"/>
          <w:szCs w:val="24"/>
        </w:rPr>
        <w:tab/>
      </w:r>
    </w:p>
    <w:p w14:paraId="26BC5D91" w14:textId="55F63F81" w:rsidR="006475DB" w:rsidRPr="009C5F96" w:rsidRDefault="00B16496" w:rsidP="009C5F96">
      <w:pPr>
        <w:spacing w:before="60" w:after="0" w:line="240" w:lineRule="auto"/>
        <w:ind w:right="190"/>
        <w:jc w:val="both"/>
        <w:rPr>
          <w:rFonts w:eastAsia="Calibri" w:cstheme="minorHAnsi"/>
          <w:color w:val="002060"/>
          <w:sz w:val="24"/>
          <w:szCs w:val="24"/>
        </w:rPr>
      </w:pPr>
      <w:r w:rsidRPr="009C5F96">
        <w:rPr>
          <w:rFonts w:cstheme="minorHAnsi"/>
          <w:color w:val="002060"/>
          <w:sz w:val="24"/>
          <w:szCs w:val="24"/>
        </w:rPr>
        <w:t xml:space="preserve">Acest document prezintă condițiile necesare pentru depunerea </w:t>
      </w:r>
      <w:r w:rsidR="00763A50" w:rsidRPr="009C5F96">
        <w:rPr>
          <w:rFonts w:cstheme="minorHAnsi"/>
          <w:color w:val="002060"/>
          <w:sz w:val="24"/>
          <w:szCs w:val="24"/>
        </w:rPr>
        <w:t>cererii</w:t>
      </w:r>
      <w:r w:rsidRPr="009C5F96">
        <w:rPr>
          <w:rFonts w:cstheme="minorHAnsi"/>
          <w:color w:val="002060"/>
          <w:sz w:val="24"/>
          <w:szCs w:val="24"/>
        </w:rPr>
        <w:t xml:space="preserve"> de finanțare pentru </w:t>
      </w:r>
      <w:r w:rsidR="00D523EB" w:rsidRPr="009C5F96">
        <w:rPr>
          <w:rFonts w:cstheme="minorHAnsi"/>
          <w:color w:val="002060"/>
          <w:sz w:val="24"/>
          <w:szCs w:val="24"/>
        </w:rPr>
        <w:t>care vizează ”Continuarea investițiilor în infrastructura de sănătate ITI Delta Dunării prin sprijinirea Spitalului Județean de Urgență Tulcea-  Faza a II-a a proiectului sprijinit prin POR 2014-2020</w:t>
      </w:r>
      <w:r w:rsidR="00A83203" w:rsidRPr="009C5F96">
        <w:rPr>
          <w:rFonts w:eastAsia="+mn-ea" w:cstheme="minorHAnsi"/>
          <w:b/>
          <w:color w:val="002060"/>
          <w:kern w:val="24"/>
          <w:sz w:val="24"/>
          <w:szCs w:val="24"/>
        </w:rPr>
        <w:t xml:space="preserve">, </w:t>
      </w:r>
      <w:r w:rsidR="00543075" w:rsidRPr="009C5F96">
        <w:rPr>
          <w:rFonts w:eastAsia="Calibri" w:cstheme="minorHAnsi"/>
          <w:b/>
          <w:bCs/>
          <w:i/>
          <w:iCs/>
          <w:color w:val="002060"/>
          <w:sz w:val="24"/>
          <w:szCs w:val="24"/>
        </w:rPr>
        <w:t xml:space="preserve"> </w:t>
      </w:r>
      <w:r w:rsidR="00D523EB" w:rsidRPr="009C5F96">
        <w:rPr>
          <w:rFonts w:eastAsia="Calibri" w:cstheme="minorHAnsi"/>
          <w:b/>
          <w:bCs/>
          <w:i/>
          <w:iCs/>
          <w:color w:val="002060"/>
          <w:sz w:val="24"/>
          <w:szCs w:val="24"/>
        </w:rPr>
        <w:t xml:space="preserve">Axa prioritară 8, </w:t>
      </w:r>
      <w:r w:rsidR="006475DB" w:rsidRPr="009C5F96">
        <w:rPr>
          <w:rFonts w:cstheme="minorHAnsi"/>
          <w:color w:val="002060"/>
          <w:sz w:val="24"/>
          <w:szCs w:val="24"/>
        </w:rPr>
        <w:t>Prioritatea de investiții 8.1, Obiectivul specific 8.</w:t>
      </w:r>
      <w:r w:rsidR="00D523EB" w:rsidRPr="009C5F96">
        <w:rPr>
          <w:rFonts w:cstheme="minorHAnsi"/>
          <w:color w:val="002060"/>
          <w:sz w:val="24"/>
          <w:szCs w:val="24"/>
        </w:rPr>
        <w:t>2</w:t>
      </w:r>
      <w:r w:rsidR="006475DB" w:rsidRPr="009C5F96">
        <w:rPr>
          <w:rFonts w:cstheme="minorHAnsi"/>
          <w:color w:val="002060"/>
          <w:sz w:val="24"/>
          <w:szCs w:val="24"/>
        </w:rPr>
        <w:t>.</w:t>
      </w:r>
      <w:r w:rsidR="006475DB" w:rsidRPr="009C5F96">
        <w:rPr>
          <w:rFonts w:eastAsia="Calibri" w:cstheme="minorHAnsi"/>
          <w:color w:val="002060"/>
          <w:sz w:val="24"/>
          <w:szCs w:val="24"/>
        </w:rPr>
        <w:t>.</w:t>
      </w:r>
    </w:p>
    <w:p w14:paraId="0EAF1344" w14:textId="118FC739" w:rsidR="00D523EB" w:rsidRPr="009C5F96" w:rsidRDefault="005A4F5E" w:rsidP="009C5F96">
      <w:pPr>
        <w:spacing w:before="60" w:after="0" w:line="240" w:lineRule="auto"/>
        <w:ind w:right="190"/>
        <w:jc w:val="both"/>
        <w:rPr>
          <w:rFonts w:cstheme="minorHAnsi"/>
          <w:b/>
          <w:bCs/>
          <w:color w:val="002060"/>
          <w:sz w:val="24"/>
          <w:szCs w:val="24"/>
        </w:rPr>
      </w:pPr>
      <w:r w:rsidRPr="009C5F96">
        <w:rPr>
          <w:rFonts w:eastAsia="Calibri" w:cstheme="minorHAnsi"/>
          <w:color w:val="002060"/>
          <w:sz w:val="24"/>
          <w:szCs w:val="24"/>
        </w:rPr>
        <w:t xml:space="preserve">În cuprinsul acestui apel </w:t>
      </w:r>
      <w:r w:rsidR="00D523EB" w:rsidRPr="009C5F96">
        <w:rPr>
          <w:rFonts w:eastAsia="Calibri" w:cstheme="minorHAnsi"/>
          <w:color w:val="002060"/>
          <w:sz w:val="24"/>
          <w:szCs w:val="24"/>
        </w:rPr>
        <w:t>este vizată exclusiv</w:t>
      </w:r>
      <w:r w:rsidR="00FA16E1" w:rsidRPr="009C5F96">
        <w:rPr>
          <w:rFonts w:eastAsia="Calibri" w:cstheme="minorHAnsi"/>
          <w:color w:val="002060"/>
          <w:sz w:val="24"/>
          <w:szCs w:val="24"/>
        </w:rPr>
        <w:t xml:space="preserve"> </w:t>
      </w:r>
      <w:r w:rsidRPr="009C5F96">
        <w:rPr>
          <w:rFonts w:eastAsia="Calibri" w:cstheme="minorHAnsi"/>
          <w:color w:val="002060"/>
          <w:sz w:val="24"/>
          <w:szCs w:val="24"/>
        </w:rPr>
        <w:t>operațiun</w:t>
      </w:r>
      <w:r w:rsidR="00D523EB" w:rsidRPr="009C5F96">
        <w:rPr>
          <w:rFonts w:eastAsia="Calibri" w:cstheme="minorHAnsi"/>
          <w:color w:val="002060"/>
          <w:sz w:val="24"/>
          <w:szCs w:val="24"/>
        </w:rPr>
        <w:t>ea</w:t>
      </w:r>
      <w:r w:rsidRPr="009C5F96">
        <w:rPr>
          <w:rFonts w:eastAsia="Calibri" w:cstheme="minorHAnsi"/>
          <w:color w:val="002060"/>
          <w:sz w:val="24"/>
          <w:szCs w:val="24"/>
        </w:rPr>
        <w:t xml:space="preserve"> etapizat</w:t>
      </w:r>
      <w:r w:rsidR="00D523EB" w:rsidRPr="009C5F96">
        <w:rPr>
          <w:rFonts w:eastAsia="Calibri" w:cstheme="minorHAnsi"/>
          <w:color w:val="002060"/>
          <w:sz w:val="24"/>
          <w:szCs w:val="24"/>
        </w:rPr>
        <w:t>ă dedicată</w:t>
      </w:r>
      <w:r w:rsidR="00A11DF1" w:rsidRPr="009C5F96">
        <w:rPr>
          <w:rFonts w:eastAsia="Calibri" w:cstheme="minorHAnsi"/>
          <w:b/>
          <w:bCs/>
          <w:i/>
          <w:iCs/>
          <w:color w:val="002060"/>
          <w:sz w:val="24"/>
          <w:szCs w:val="24"/>
        </w:rPr>
        <w:t xml:space="preserve"> </w:t>
      </w:r>
      <w:r w:rsidR="00D523EB" w:rsidRPr="009C5F96">
        <w:rPr>
          <w:rFonts w:cstheme="minorHAnsi"/>
          <w:b/>
          <w:bCs/>
          <w:color w:val="002060"/>
          <w:sz w:val="24"/>
          <w:szCs w:val="24"/>
        </w:rPr>
        <w:t>Spitalului Județean de Urgență Tulcea.</w:t>
      </w:r>
    </w:p>
    <w:p w14:paraId="413DBC39" w14:textId="5EC4E157" w:rsidR="00B1613B" w:rsidRPr="009C5F96" w:rsidRDefault="00B1613B" w:rsidP="009C5F96">
      <w:pPr>
        <w:autoSpaceDE w:val="0"/>
        <w:autoSpaceDN w:val="0"/>
        <w:adjustRightInd w:val="0"/>
        <w:spacing w:before="60" w:after="0" w:line="240" w:lineRule="auto"/>
        <w:ind w:right="120"/>
        <w:jc w:val="both"/>
        <w:rPr>
          <w:rFonts w:cstheme="minorHAnsi"/>
          <w:color w:val="002060"/>
          <w:sz w:val="24"/>
          <w:szCs w:val="24"/>
        </w:rPr>
      </w:pPr>
      <w:r w:rsidRPr="009C5F96">
        <w:rPr>
          <w:rFonts w:cstheme="minorHAnsi"/>
          <w:color w:val="002060"/>
          <w:sz w:val="24"/>
          <w:szCs w:val="24"/>
        </w:rPr>
        <w:t>În sensul prezentului Ghid, proiect</w:t>
      </w:r>
      <w:r w:rsidR="00D523EB" w:rsidRPr="009C5F96">
        <w:rPr>
          <w:rFonts w:cstheme="minorHAnsi"/>
          <w:color w:val="002060"/>
          <w:sz w:val="24"/>
          <w:szCs w:val="24"/>
        </w:rPr>
        <w:t>ul</w:t>
      </w:r>
      <w:r w:rsidRPr="009C5F96">
        <w:rPr>
          <w:rFonts w:cstheme="minorHAnsi"/>
          <w:color w:val="002060"/>
          <w:sz w:val="24"/>
          <w:szCs w:val="24"/>
        </w:rPr>
        <w:t xml:space="preserve"> contractat prin POR 2014-2020 reprezintă </w:t>
      </w:r>
      <w:r w:rsidR="00DC2EB9" w:rsidRPr="009C5F96">
        <w:rPr>
          <w:rFonts w:cstheme="minorHAnsi"/>
          <w:color w:val="002060"/>
          <w:sz w:val="24"/>
          <w:szCs w:val="24"/>
        </w:rPr>
        <w:t>operațiun</w:t>
      </w:r>
      <w:r w:rsidR="00D523EB" w:rsidRPr="009C5F96">
        <w:rPr>
          <w:rFonts w:cstheme="minorHAnsi"/>
          <w:color w:val="002060"/>
          <w:sz w:val="24"/>
          <w:szCs w:val="24"/>
        </w:rPr>
        <w:t>e</w:t>
      </w:r>
      <w:r w:rsidR="00DC2EB9" w:rsidRPr="009C5F96">
        <w:rPr>
          <w:rFonts w:cstheme="minorHAnsi"/>
          <w:color w:val="002060"/>
          <w:sz w:val="24"/>
          <w:szCs w:val="24"/>
        </w:rPr>
        <w:t xml:space="preserve"> </w:t>
      </w:r>
      <w:r w:rsidR="00D523EB" w:rsidRPr="009C5F96">
        <w:rPr>
          <w:rFonts w:cstheme="minorHAnsi"/>
          <w:color w:val="002060"/>
          <w:sz w:val="24"/>
          <w:szCs w:val="24"/>
        </w:rPr>
        <w:t>care</w:t>
      </w:r>
      <w:r w:rsidRPr="009C5F96">
        <w:rPr>
          <w:rFonts w:cstheme="minorHAnsi"/>
          <w:color w:val="002060"/>
          <w:sz w:val="24"/>
          <w:szCs w:val="24"/>
        </w:rPr>
        <w:t xml:space="preserve"> </w:t>
      </w:r>
      <w:r w:rsidR="00D523EB" w:rsidRPr="009C5F96">
        <w:rPr>
          <w:rFonts w:cstheme="minorHAnsi"/>
          <w:color w:val="002060"/>
          <w:sz w:val="24"/>
          <w:szCs w:val="24"/>
        </w:rPr>
        <w:t>a</w:t>
      </w:r>
      <w:r w:rsidRPr="009C5F96">
        <w:rPr>
          <w:rFonts w:cstheme="minorHAnsi"/>
          <w:color w:val="002060"/>
          <w:sz w:val="24"/>
          <w:szCs w:val="24"/>
        </w:rPr>
        <w:t xml:space="preserve"> parcurs etapa I, fără ca implementarea </w:t>
      </w:r>
      <w:r w:rsidR="00D523EB" w:rsidRPr="009C5F96">
        <w:rPr>
          <w:rFonts w:cstheme="minorHAnsi"/>
          <w:color w:val="002060"/>
          <w:sz w:val="24"/>
          <w:szCs w:val="24"/>
        </w:rPr>
        <w:t>acestuia</w:t>
      </w:r>
      <w:r w:rsidRPr="009C5F96">
        <w:rPr>
          <w:rFonts w:cstheme="minorHAnsi"/>
          <w:color w:val="002060"/>
          <w:sz w:val="24"/>
          <w:szCs w:val="24"/>
        </w:rPr>
        <w:t xml:space="preserve"> să fi fost finalizată până la 31.12.2023. </w:t>
      </w:r>
      <w:r w:rsidR="001E6B0A" w:rsidRPr="009C5F96">
        <w:rPr>
          <w:rFonts w:cstheme="minorHAnsi"/>
          <w:color w:val="002060"/>
          <w:sz w:val="24"/>
          <w:szCs w:val="24"/>
        </w:rPr>
        <w:t xml:space="preserve">În vederea finalizării implementării </w:t>
      </w:r>
      <w:r w:rsidR="00DC2EB9" w:rsidRPr="009C5F96">
        <w:rPr>
          <w:rFonts w:cstheme="minorHAnsi"/>
          <w:color w:val="002060"/>
          <w:sz w:val="24"/>
          <w:szCs w:val="24"/>
        </w:rPr>
        <w:t>operațiuni</w:t>
      </w:r>
      <w:r w:rsidR="00D523EB" w:rsidRPr="009C5F96">
        <w:rPr>
          <w:rFonts w:cstheme="minorHAnsi"/>
          <w:color w:val="002060"/>
          <w:sz w:val="24"/>
          <w:szCs w:val="24"/>
        </w:rPr>
        <w:t>i</w:t>
      </w:r>
      <w:r w:rsidRPr="009C5F96">
        <w:rPr>
          <w:rFonts w:cstheme="minorHAnsi"/>
          <w:color w:val="002060"/>
          <w:sz w:val="24"/>
          <w:szCs w:val="24"/>
        </w:rPr>
        <w:t xml:space="preserve">, </w:t>
      </w:r>
      <w:proofErr w:type="spellStart"/>
      <w:r w:rsidR="00E539BD" w:rsidRPr="009C5F96">
        <w:rPr>
          <w:rFonts w:cstheme="minorHAnsi"/>
          <w:color w:val="002060"/>
          <w:sz w:val="24"/>
          <w:szCs w:val="24"/>
        </w:rPr>
        <w:t>PoS</w:t>
      </w:r>
      <w:proofErr w:type="spellEnd"/>
      <w:r w:rsidR="001E6B0A" w:rsidRPr="009C5F96">
        <w:rPr>
          <w:rFonts w:cstheme="minorHAnsi"/>
          <w:color w:val="002060"/>
          <w:sz w:val="24"/>
          <w:szCs w:val="24"/>
        </w:rPr>
        <w:t xml:space="preserve"> lansează </w:t>
      </w:r>
      <w:r w:rsidR="006475DB" w:rsidRPr="009C5F96">
        <w:rPr>
          <w:rFonts w:cstheme="minorHAnsi"/>
          <w:color w:val="002060"/>
          <w:sz w:val="24"/>
          <w:szCs w:val="24"/>
        </w:rPr>
        <w:t xml:space="preserve">prezentul </w:t>
      </w:r>
      <w:r w:rsidR="001E6B0A" w:rsidRPr="009C5F96">
        <w:rPr>
          <w:rFonts w:cstheme="minorHAnsi"/>
          <w:color w:val="002060"/>
          <w:sz w:val="24"/>
          <w:szCs w:val="24"/>
        </w:rPr>
        <w:t xml:space="preserve">apel dedicat </w:t>
      </w:r>
      <w:r w:rsidR="006475DB" w:rsidRPr="009C5F96">
        <w:rPr>
          <w:rFonts w:cstheme="minorHAnsi"/>
          <w:color w:val="002060"/>
          <w:sz w:val="24"/>
          <w:szCs w:val="24"/>
        </w:rPr>
        <w:t xml:space="preserve">exclusiv </w:t>
      </w:r>
      <w:r w:rsidR="00D523EB" w:rsidRPr="009C5F96">
        <w:rPr>
          <w:rFonts w:cstheme="minorHAnsi"/>
          <w:color w:val="002060"/>
          <w:sz w:val="24"/>
          <w:szCs w:val="24"/>
        </w:rPr>
        <w:t>SJU Tulcea</w:t>
      </w:r>
      <w:r w:rsidR="001E6B0A" w:rsidRPr="009C5F96">
        <w:rPr>
          <w:rFonts w:cstheme="minorHAnsi"/>
          <w:color w:val="002060"/>
          <w:sz w:val="24"/>
          <w:szCs w:val="24"/>
        </w:rPr>
        <w:t xml:space="preserve">. </w:t>
      </w:r>
      <w:r w:rsidR="00DC2EB9" w:rsidRPr="009C5F96">
        <w:rPr>
          <w:rFonts w:cstheme="minorHAnsi"/>
          <w:color w:val="002060"/>
          <w:sz w:val="24"/>
          <w:szCs w:val="24"/>
        </w:rPr>
        <w:t>Operațiun</w:t>
      </w:r>
      <w:r w:rsidR="00D523EB" w:rsidRPr="009C5F96">
        <w:rPr>
          <w:rFonts w:cstheme="minorHAnsi"/>
          <w:color w:val="002060"/>
          <w:sz w:val="24"/>
          <w:szCs w:val="24"/>
        </w:rPr>
        <w:t>ea</w:t>
      </w:r>
      <w:r w:rsidR="00DC2EB9" w:rsidRPr="009C5F96">
        <w:rPr>
          <w:rFonts w:cstheme="minorHAnsi"/>
          <w:color w:val="002060"/>
          <w:sz w:val="24"/>
          <w:szCs w:val="24"/>
        </w:rPr>
        <w:t xml:space="preserve"> </w:t>
      </w:r>
      <w:r w:rsidR="001E6B0A" w:rsidRPr="009C5F96">
        <w:rPr>
          <w:rFonts w:cstheme="minorHAnsi"/>
          <w:color w:val="002060"/>
          <w:sz w:val="24"/>
          <w:szCs w:val="24"/>
        </w:rPr>
        <w:t xml:space="preserve">ce </w:t>
      </w:r>
      <w:r w:rsidR="00D523EB" w:rsidRPr="009C5F96">
        <w:rPr>
          <w:rFonts w:cstheme="minorHAnsi"/>
          <w:color w:val="002060"/>
          <w:sz w:val="24"/>
          <w:szCs w:val="24"/>
        </w:rPr>
        <w:t>va</w:t>
      </w:r>
      <w:r w:rsidR="001E6B0A" w:rsidRPr="009C5F96">
        <w:rPr>
          <w:rFonts w:cstheme="minorHAnsi"/>
          <w:color w:val="002060"/>
          <w:sz w:val="24"/>
          <w:szCs w:val="24"/>
        </w:rPr>
        <w:t xml:space="preserve"> fi depus</w:t>
      </w:r>
      <w:r w:rsidR="00D523EB" w:rsidRPr="009C5F96">
        <w:rPr>
          <w:rFonts w:cstheme="minorHAnsi"/>
          <w:color w:val="002060"/>
          <w:sz w:val="24"/>
          <w:szCs w:val="24"/>
        </w:rPr>
        <w:t>ă</w:t>
      </w:r>
      <w:r w:rsidR="001E6B0A" w:rsidRPr="009C5F96">
        <w:rPr>
          <w:rFonts w:cstheme="minorHAnsi"/>
          <w:color w:val="002060"/>
          <w:sz w:val="24"/>
          <w:szCs w:val="24"/>
        </w:rPr>
        <w:t xml:space="preserve"> în cadrul acestui apel </w:t>
      </w:r>
      <w:r w:rsidR="00D523EB" w:rsidRPr="009C5F96">
        <w:rPr>
          <w:rFonts w:cstheme="minorHAnsi"/>
          <w:color w:val="002060"/>
          <w:sz w:val="24"/>
          <w:szCs w:val="24"/>
        </w:rPr>
        <w:t>va</w:t>
      </w:r>
      <w:r w:rsidR="001E6B0A" w:rsidRPr="009C5F96">
        <w:rPr>
          <w:rFonts w:cstheme="minorHAnsi"/>
          <w:color w:val="002060"/>
          <w:sz w:val="24"/>
          <w:szCs w:val="24"/>
        </w:rPr>
        <w:t xml:space="preserve"> reprezenta </w:t>
      </w:r>
      <w:r w:rsidR="00D523EB" w:rsidRPr="009C5F96">
        <w:rPr>
          <w:rFonts w:cstheme="minorHAnsi"/>
          <w:color w:val="002060"/>
          <w:sz w:val="24"/>
          <w:szCs w:val="24"/>
        </w:rPr>
        <w:t>operațiune</w:t>
      </w:r>
      <w:r w:rsidR="00DC2EB9" w:rsidRPr="009C5F96">
        <w:rPr>
          <w:rFonts w:cstheme="minorHAnsi"/>
          <w:color w:val="002060"/>
          <w:sz w:val="24"/>
          <w:szCs w:val="24"/>
        </w:rPr>
        <w:t xml:space="preserve"> </w:t>
      </w:r>
      <w:r w:rsidR="00D523EB" w:rsidRPr="009C5F96">
        <w:rPr>
          <w:rFonts w:cstheme="minorHAnsi"/>
          <w:color w:val="002060"/>
          <w:sz w:val="24"/>
          <w:szCs w:val="24"/>
        </w:rPr>
        <w:t>care</w:t>
      </w:r>
      <w:r w:rsidR="001E6B0A" w:rsidRPr="009C5F96">
        <w:rPr>
          <w:rFonts w:cstheme="minorHAnsi"/>
          <w:color w:val="002060"/>
          <w:sz w:val="24"/>
          <w:szCs w:val="24"/>
        </w:rPr>
        <w:t xml:space="preserve"> </w:t>
      </w:r>
      <w:r w:rsidR="00D523EB" w:rsidRPr="009C5F96">
        <w:rPr>
          <w:rFonts w:cstheme="minorHAnsi"/>
          <w:color w:val="002060"/>
          <w:sz w:val="24"/>
          <w:szCs w:val="24"/>
        </w:rPr>
        <w:t>va</w:t>
      </w:r>
      <w:r w:rsidR="001E6B0A" w:rsidRPr="009C5F96">
        <w:rPr>
          <w:rFonts w:cstheme="minorHAnsi"/>
          <w:color w:val="002060"/>
          <w:sz w:val="24"/>
          <w:szCs w:val="24"/>
        </w:rPr>
        <w:t xml:space="preserve"> parcurge etapa a II-a.</w:t>
      </w:r>
    </w:p>
    <w:p w14:paraId="49B0B8E2" w14:textId="1AEA01D5" w:rsidR="00BC5BD8" w:rsidRPr="009C5F96" w:rsidRDefault="00672B79" w:rsidP="009C5F96">
      <w:pPr>
        <w:autoSpaceDE w:val="0"/>
        <w:autoSpaceDN w:val="0"/>
        <w:adjustRightInd w:val="0"/>
        <w:spacing w:before="60" w:after="0" w:line="240" w:lineRule="auto"/>
        <w:ind w:right="120"/>
        <w:jc w:val="both"/>
        <w:rPr>
          <w:rFonts w:cstheme="minorHAnsi"/>
          <w:color w:val="002060"/>
          <w:sz w:val="24"/>
          <w:szCs w:val="24"/>
        </w:rPr>
      </w:pPr>
      <w:r w:rsidRPr="009C5F96">
        <w:rPr>
          <w:rFonts w:cstheme="minorHAnsi"/>
          <w:color w:val="002060"/>
          <w:sz w:val="24"/>
          <w:szCs w:val="24"/>
        </w:rPr>
        <w:t>Este strict interzisă actualizarea/modificarea/îmbunătățirea p</w:t>
      </w:r>
      <w:r w:rsidR="00BC5BD8" w:rsidRPr="009C5F96">
        <w:rPr>
          <w:rFonts w:cstheme="minorHAnsi"/>
          <w:color w:val="002060"/>
          <w:sz w:val="24"/>
          <w:szCs w:val="24"/>
        </w:rPr>
        <w:t>roiec</w:t>
      </w:r>
      <w:r w:rsidR="00D523EB" w:rsidRPr="009C5F96">
        <w:rPr>
          <w:rFonts w:cstheme="minorHAnsi"/>
          <w:color w:val="002060"/>
          <w:sz w:val="24"/>
          <w:szCs w:val="24"/>
        </w:rPr>
        <w:t>tului</w:t>
      </w:r>
      <w:r w:rsidR="00BC5BD8" w:rsidRPr="009C5F96">
        <w:rPr>
          <w:rFonts w:cstheme="minorHAnsi"/>
          <w:color w:val="002060"/>
          <w:sz w:val="24"/>
          <w:szCs w:val="24"/>
        </w:rPr>
        <w:t xml:space="preserve"> </w:t>
      </w:r>
      <w:r w:rsidRPr="009C5F96">
        <w:rPr>
          <w:rFonts w:cstheme="minorHAnsi"/>
          <w:color w:val="002060"/>
          <w:sz w:val="24"/>
          <w:szCs w:val="24"/>
        </w:rPr>
        <w:t xml:space="preserve">ce urmează să fie </w:t>
      </w:r>
      <w:r w:rsidR="00BC5BD8" w:rsidRPr="009C5F96">
        <w:rPr>
          <w:rFonts w:cstheme="minorHAnsi"/>
          <w:color w:val="002060"/>
          <w:sz w:val="24"/>
          <w:szCs w:val="24"/>
        </w:rPr>
        <w:t>depus în etapa a II-a</w:t>
      </w:r>
      <w:r w:rsidRPr="009C5F96">
        <w:rPr>
          <w:rFonts w:cstheme="minorHAnsi"/>
          <w:color w:val="002060"/>
          <w:sz w:val="24"/>
          <w:szCs w:val="24"/>
        </w:rPr>
        <w:t xml:space="preserve"> (</w:t>
      </w:r>
      <w:proofErr w:type="spellStart"/>
      <w:r w:rsidR="00E539BD" w:rsidRPr="009C5F96">
        <w:rPr>
          <w:rFonts w:cstheme="minorHAnsi"/>
          <w:color w:val="002060"/>
          <w:sz w:val="24"/>
          <w:szCs w:val="24"/>
        </w:rPr>
        <w:t>PoS</w:t>
      </w:r>
      <w:proofErr w:type="spellEnd"/>
      <w:r w:rsidRPr="009C5F96">
        <w:rPr>
          <w:rFonts w:cstheme="minorHAnsi"/>
          <w:color w:val="002060"/>
          <w:sz w:val="24"/>
          <w:szCs w:val="24"/>
        </w:rPr>
        <w:t>)</w:t>
      </w:r>
      <w:r w:rsidR="00BC5BD8" w:rsidRPr="009C5F96">
        <w:rPr>
          <w:rFonts w:cstheme="minorHAnsi"/>
          <w:color w:val="002060"/>
          <w:sz w:val="24"/>
          <w:szCs w:val="24"/>
        </w:rPr>
        <w:t xml:space="preserve"> față de </w:t>
      </w:r>
      <w:r w:rsidR="00D523EB" w:rsidRPr="009C5F96">
        <w:rPr>
          <w:rFonts w:cstheme="minorHAnsi"/>
          <w:color w:val="002060"/>
          <w:sz w:val="24"/>
          <w:szCs w:val="24"/>
        </w:rPr>
        <w:t>cel</w:t>
      </w:r>
      <w:r w:rsidR="00BC5BD8" w:rsidRPr="009C5F96">
        <w:rPr>
          <w:rFonts w:cstheme="minorHAnsi"/>
          <w:color w:val="002060"/>
          <w:sz w:val="24"/>
          <w:szCs w:val="24"/>
        </w:rPr>
        <w:t xml:space="preserve"> depus</w:t>
      </w:r>
      <w:r w:rsidR="006C7253" w:rsidRPr="009C5F96">
        <w:rPr>
          <w:rFonts w:cstheme="minorHAnsi"/>
          <w:color w:val="002060"/>
          <w:sz w:val="24"/>
          <w:szCs w:val="24"/>
        </w:rPr>
        <w:t xml:space="preserve"> și contractat</w:t>
      </w:r>
      <w:r w:rsidR="00BC5BD8" w:rsidRPr="009C5F96">
        <w:rPr>
          <w:rFonts w:cstheme="minorHAnsi"/>
          <w:color w:val="002060"/>
          <w:sz w:val="24"/>
          <w:szCs w:val="24"/>
        </w:rPr>
        <w:t xml:space="preserve"> în cadrul POR 2014-2020</w:t>
      </w:r>
      <w:r w:rsidR="00EC694F" w:rsidRPr="009C5F96">
        <w:rPr>
          <w:rFonts w:cstheme="minorHAnsi"/>
          <w:color w:val="002060"/>
          <w:sz w:val="24"/>
          <w:szCs w:val="24"/>
        </w:rPr>
        <w:t xml:space="preserve">, cu excepția aspectelor care </w:t>
      </w:r>
      <w:r w:rsidR="00DC2EB9" w:rsidRPr="009C5F96">
        <w:rPr>
          <w:rFonts w:cstheme="minorHAnsi"/>
          <w:color w:val="002060"/>
          <w:sz w:val="24"/>
          <w:szCs w:val="24"/>
        </w:rPr>
        <w:t>țin</w:t>
      </w:r>
      <w:r w:rsidR="00EC694F" w:rsidRPr="009C5F96">
        <w:rPr>
          <w:rFonts w:cstheme="minorHAnsi"/>
          <w:color w:val="002060"/>
          <w:sz w:val="24"/>
          <w:szCs w:val="24"/>
        </w:rPr>
        <w:t xml:space="preserve"> de DNSH</w:t>
      </w:r>
      <w:r w:rsidR="006C7253" w:rsidRPr="009C5F96">
        <w:rPr>
          <w:rFonts w:cstheme="minorHAnsi"/>
          <w:color w:val="002060"/>
          <w:sz w:val="24"/>
          <w:szCs w:val="24"/>
        </w:rPr>
        <w:t>.</w:t>
      </w:r>
    </w:p>
    <w:p w14:paraId="1EF6B0F5" w14:textId="1C95D839" w:rsidR="004604E7" w:rsidRPr="009C5F96" w:rsidRDefault="004604E7" w:rsidP="009C5F96">
      <w:pPr>
        <w:autoSpaceDE w:val="0"/>
        <w:autoSpaceDN w:val="0"/>
        <w:adjustRightInd w:val="0"/>
        <w:spacing w:before="60" w:after="0" w:line="240" w:lineRule="auto"/>
        <w:ind w:right="120"/>
        <w:jc w:val="both"/>
        <w:rPr>
          <w:rFonts w:cstheme="minorHAnsi"/>
          <w:color w:val="002060"/>
          <w:sz w:val="24"/>
          <w:szCs w:val="24"/>
        </w:rPr>
      </w:pPr>
      <w:r w:rsidRPr="009C5F96">
        <w:rPr>
          <w:rFonts w:cstheme="minorHAnsi"/>
          <w:color w:val="002060"/>
          <w:sz w:val="24"/>
          <w:szCs w:val="24"/>
        </w:rPr>
        <w:t>Aspectele cuprinse în acest document, ce derivă din conținutul Programului Sănătate (</w:t>
      </w:r>
      <w:proofErr w:type="spellStart"/>
      <w:r w:rsidRPr="009C5F96">
        <w:rPr>
          <w:rFonts w:cstheme="minorHAnsi"/>
          <w:color w:val="002060"/>
          <w:sz w:val="24"/>
          <w:szCs w:val="24"/>
        </w:rPr>
        <w:t>P</w:t>
      </w:r>
      <w:r w:rsidR="00EC694F" w:rsidRPr="009C5F96">
        <w:rPr>
          <w:rFonts w:cstheme="minorHAnsi"/>
          <w:color w:val="002060"/>
          <w:sz w:val="24"/>
          <w:szCs w:val="24"/>
        </w:rPr>
        <w:t>o</w:t>
      </w:r>
      <w:r w:rsidRPr="009C5F96">
        <w:rPr>
          <w:rFonts w:cstheme="minorHAnsi"/>
          <w:color w:val="002060"/>
          <w:sz w:val="24"/>
          <w:szCs w:val="24"/>
        </w:rPr>
        <w:t>S</w:t>
      </w:r>
      <w:proofErr w:type="spellEnd"/>
      <w:r w:rsidRPr="009C5F96">
        <w:rPr>
          <w:rFonts w:cstheme="minorHAnsi"/>
          <w:color w:val="002060"/>
          <w:sz w:val="24"/>
          <w:szCs w:val="24"/>
        </w:rPr>
        <w:t xml:space="preserve">) și modul său de implementare, vor fi interpretate exclusiv de către Autoritatea de Management pentru Programul Sănătate (AM </w:t>
      </w:r>
      <w:proofErr w:type="spellStart"/>
      <w:r w:rsidRPr="009C5F96">
        <w:rPr>
          <w:rFonts w:cstheme="minorHAnsi"/>
          <w:color w:val="002060"/>
          <w:sz w:val="24"/>
          <w:szCs w:val="24"/>
        </w:rPr>
        <w:t>P</w:t>
      </w:r>
      <w:r w:rsidR="00EC694F" w:rsidRPr="009C5F96">
        <w:rPr>
          <w:rFonts w:cstheme="minorHAnsi"/>
          <w:color w:val="002060"/>
          <w:sz w:val="24"/>
          <w:szCs w:val="24"/>
        </w:rPr>
        <w:t>o</w:t>
      </w:r>
      <w:r w:rsidRPr="009C5F96">
        <w:rPr>
          <w:rFonts w:cstheme="minorHAnsi"/>
          <w:color w:val="002060"/>
          <w:sz w:val="24"/>
          <w:szCs w:val="24"/>
        </w:rPr>
        <w:t>S</w:t>
      </w:r>
      <w:proofErr w:type="spellEnd"/>
      <w:r w:rsidRPr="009C5F96">
        <w:rPr>
          <w:rFonts w:cstheme="minorHAnsi"/>
          <w:color w:val="002060"/>
          <w:sz w:val="24"/>
          <w:szCs w:val="24"/>
        </w:rPr>
        <w:t>), cu respectarea legislației în vigoare.</w:t>
      </w:r>
    </w:p>
    <w:p w14:paraId="78EF59BA" w14:textId="16B9060C" w:rsidR="004604E7" w:rsidRPr="009C5F96" w:rsidRDefault="004604E7" w:rsidP="009C5F96">
      <w:pPr>
        <w:autoSpaceDE w:val="0"/>
        <w:autoSpaceDN w:val="0"/>
        <w:adjustRightInd w:val="0"/>
        <w:spacing w:before="60" w:after="0" w:line="240" w:lineRule="auto"/>
        <w:ind w:right="120"/>
        <w:jc w:val="both"/>
        <w:rPr>
          <w:rFonts w:cstheme="minorHAnsi"/>
          <w:color w:val="002060"/>
          <w:sz w:val="24"/>
          <w:szCs w:val="24"/>
        </w:rPr>
      </w:pPr>
      <w:r w:rsidRPr="009C5F96">
        <w:rPr>
          <w:rFonts w:cstheme="minorHAnsi"/>
          <w:color w:val="002060"/>
          <w:sz w:val="24"/>
          <w:szCs w:val="24"/>
        </w:rPr>
        <w:t xml:space="preserve">Vă recomandăm ca, înainte de a începe completarea cererii de </w:t>
      </w:r>
      <w:r w:rsidR="00851427" w:rsidRPr="009C5F96">
        <w:rPr>
          <w:rFonts w:cstheme="minorHAnsi"/>
          <w:color w:val="002060"/>
          <w:sz w:val="24"/>
          <w:szCs w:val="24"/>
        </w:rPr>
        <w:t>finanțare</w:t>
      </w:r>
      <w:r w:rsidRPr="009C5F96">
        <w:rPr>
          <w:rFonts w:cstheme="minorHAnsi"/>
          <w:color w:val="002060"/>
          <w:sz w:val="24"/>
          <w:szCs w:val="24"/>
        </w:rPr>
        <w:t>, să vă asigurați că ați parcurs toate informațiile prezentate în acest document și anexele aferente acestuia, precum și toate prevederile din Programul Sănătate și să vă asigurați că ați înțeles toate aspectele legate de specificul intervențiilor finanțate din PS.</w:t>
      </w:r>
    </w:p>
    <w:p w14:paraId="62601197" w14:textId="5555FC80" w:rsidR="00002CD7" w:rsidRPr="009C5F96" w:rsidRDefault="004604E7" w:rsidP="009C5F96">
      <w:pPr>
        <w:autoSpaceDE w:val="0"/>
        <w:autoSpaceDN w:val="0"/>
        <w:adjustRightInd w:val="0"/>
        <w:spacing w:before="60" w:after="0" w:line="240" w:lineRule="auto"/>
        <w:ind w:right="120"/>
        <w:jc w:val="both"/>
        <w:rPr>
          <w:rFonts w:cstheme="minorHAnsi"/>
          <w:color w:val="002060"/>
          <w:sz w:val="24"/>
          <w:szCs w:val="24"/>
        </w:rPr>
      </w:pPr>
      <w:r w:rsidRPr="009C5F96">
        <w:rPr>
          <w:rFonts w:cstheme="minorHAnsi"/>
          <w:color w:val="002060"/>
          <w:sz w:val="24"/>
          <w:szCs w:val="24"/>
        </w:rPr>
        <w:t>Vă recomandăm ca, până la data limită de depunere a cereri</w:t>
      </w:r>
      <w:r w:rsidR="00D523EB" w:rsidRPr="009C5F96">
        <w:rPr>
          <w:rFonts w:cstheme="minorHAnsi"/>
          <w:color w:val="002060"/>
          <w:sz w:val="24"/>
          <w:szCs w:val="24"/>
        </w:rPr>
        <w:t>i</w:t>
      </w:r>
      <w:r w:rsidRPr="009C5F96">
        <w:rPr>
          <w:rFonts w:cstheme="minorHAnsi"/>
          <w:color w:val="002060"/>
          <w:sz w:val="24"/>
          <w:szCs w:val="24"/>
        </w:rPr>
        <w:t xml:space="preserve"> de </w:t>
      </w:r>
      <w:r w:rsidR="00851427" w:rsidRPr="009C5F96">
        <w:rPr>
          <w:rFonts w:cstheme="minorHAnsi"/>
          <w:color w:val="002060"/>
          <w:sz w:val="24"/>
          <w:szCs w:val="24"/>
        </w:rPr>
        <w:t xml:space="preserve">finanțare </w:t>
      </w:r>
      <w:r w:rsidRPr="009C5F96">
        <w:rPr>
          <w:rFonts w:cstheme="minorHAnsi"/>
          <w:color w:val="002060"/>
          <w:sz w:val="24"/>
          <w:szCs w:val="24"/>
        </w:rPr>
        <w:t xml:space="preserve">în cadrul prezentului apel, să consultați periodic pagina de internet </w:t>
      </w:r>
      <w:r w:rsidR="00B75D89" w:rsidRPr="009C5F96">
        <w:rPr>
          <w:rFonts w:cstheme="minorHAnsi"/>
          <w:color w:val="002060"/>
          <w:sz w:val="24"/>
          <w:szCs w:val="24"/>
        </w:rPr>
        <w:t xml:space="preserve">a Programului Sănătate </w:t>
      </w:r>
      <w:hyperlink r:id="rId9" w:history="1">
        <w:r w:rsidR="00304342" w:rsidRPr="009C5F96">
          <w:rPr>
            <w:rStyle w:val="Hyperlink"/>
            <w:rFonts w:cstheme="minorHAnsi"/>
            <w:color w:val="002060"/>
            <w:sz w:val="24"/>
            <w:szCs w:val="24"/>
          </w:rPr>
          <w:t>https://mfe.gov.ro/minister/perioade-de-programare/perioada-2021-2027/autoritatea-de-management-pentru-programul-sanatate/programare-ghiduri/</w:t>
        </w:r>
      </w:hyperlink>
      <w:r w:rsidR="00304342" w:rsidRPr="009C5F96">
        <w:rPr>
          <w:rFonts w:cstheme="minorHAnsi"/>
          <w:color w:val="002060"/>
          <w:sz w:val="24"/>
          <w:szCs w:val="24"/>
        </w:rPr>
        <w:t xml:space="preserve"> </w:t>
      </w:r>
      <w:r w:rsidRPr="009C5F96">
        <w:rPr>
          <w:rFonts w:cstheme="minorHAnsi"/>
          <w:color w:val="002060"/>
          <w:sz w:val="24"/>
          <w:szCs w:val="24"/>
        </w:rPr>
        <w:t xml:space="preserve">pentru a urmări eventualele modificări ale condițiilor de </w:t>
      </w:r>
      <w:r w:rsidR="00851427" w:rsidRPr="009C5F96">
        <w:rPr>
          <w:rFonts w:cstheme="minorHAnsi"/>
          <w:color w:val="002060"/>
          <w:sz w:val="24"/>
          <w:szCs w:val="24"/>
        </w:rPr>
        <w:t>finanțare</w:t>
      </w:r>
      <w:r w:rsidRPr="009C5F96">
        <w:rPr>
          <w:rFonts w:cstheme="minorHAnsi"/>
          <w:color w:val="002060"/>
          <w:sz w:val="24"/>
          <w:szCs w:val="24"/>
        </w:rPr>
        <w:t xml:space="preserve">, precum și alte </w:t>
      </w:r>
      <w:r w:rsidR="008933BE" w:rsidRPr="009C5F96">
        <w:rPr>
          <w:rFonts w:cstheme="minorHAnsi"/>
          <w:color w:val="002060"/>
          <w:sz w:val="24"/>
          <w:szCs w:val="24"/>
        </w:rPr>
        <w:t xml:space="preserve">orientări/ </w:t>
      </w:r>
      <w:r w:rsidRPr="009C5F96">
        <w:rPr>
          <w:rFonts w:cstheme="minorHAnsi"/>
          <w:color w:val="002060"/>
          <w:sz w:val="24"/>
          <w:szCs w:val="24"/>
        </w:rPr>
        <w:t>comunicări/</w:t>
      </w:r>
      <w:r w:rsidR="00EC694F" w:rsidRPr="009C5F96">
        <w:rPr>
          <w:rFonts w:cstheme="minorHAnsi"/>
          <w:color w:val="002060"/>
          <w:sz w:val="24"/>
          <w:szCs w:val="24"/>
        </w:rPr>
        <w:t xml:space="preserve"> </w:t>
      </w:r>
      <w:r w:rsidRPr="009C5F96">
        <w:rPr>
          <w:rFonts w:cstheme="minorHAnsi"/>
          <w:color w:val="002060"/>
          <w:sz w:val="24"/>
          <w:szCs w:val="24"/>
        </w:rPr>
        <w:t>clarificări pentru accesarea fondurilor în cadrul Programului Sănătate.</w:t>
      </w:r>
    </w:p>
    <w:p w14:paraId="1994438B" w14:textId="00A8AF77" w:rsidR="004604E7" w:rsidRPr="009C5F96" w:rsidRDefault="004604E7" w:rsidP="009C5F96">
      <w:pPr>
        <w:autoSpaceDE w:val="0"/>
        <w:autoSpaceDN w:val="0"/>
        <w:adjustRightInd w:val="0"/>
        <w:spacing w:before="60" w:after="0" w:line="240" w:lineRule="auto"/>
        <w:ind w:right="120"/>
        <w:jc w:val="both"/>
        <w:rPr>
          <w:rFonts w:cstheme="minorHAnsi"/>
          <w:color w:val="002060"/>
          <w:sz w:val="24"/>
          <w:szCs w:val="24"/>
        </w:rPr>
      </w:pPr>
      <w:r w:rsidRPr="009C5F96">
        <w:rPr>
          <w:rFonts w:cstheme="minorHAnsi"/>
          <w:color w:val="002060"/>
          <w:sz w:val="24"/>
          <w:szCs w:val="24"/>
        </w:rPr>
        <w:t xml:space="preserve">Întrebările relevante </w:t>
      </w:r>
      <w:r w:rsidR="00AC7862" w:rsidRPr="009C5F96">
        <w:rPr>
          <w:rFonts w:cstheme="minorHAnsi"/>
          <w:color w:val="002060"/>
          <w:sz w:val="24"/>
          <w:szCs w:val="24"/>
        </w:rPr>
        <w:t>și</w:t>
      </w:r>
      <w:r w:rsidRPr="009C5F96">
        <w:rPr>
          <w:rFonts w:cstheme="minorHAnsi"/>
          <w:color w:val="002060"/>
          <w:sz w:val="24"/>
          <w:szCs w:val="24"/>
        </w:rPr>
        <w:t xml:space="preserve"> răspunsurile corespunzătoare sunt publicate periodic pe pagina de internet a Programului Sănătate.</w:t>
      </w:r>
    </w:p>
    <w:p w14:paraId="67EFF5F9" w14:textId="1E1C127D" w:rsidR="004604E7" w:rsidRPr="009C5F96" w:rsidRDefault="004604E7" w:rsidP="009C5F96">
      <w:pPr>
        <w:autoSpaceDE w:val="0"/>
        <w:autoSpaceDN w:val="0"/>
        <w:adjustRightInd w:val="0"/>
        <w:spacing w:before="60" w:after="0" w:line="240" w:lineRule="auto"/>
        <w:ind w:right="120"/>
        <w:jc w:val="both"/>
        <w:rPr>
          <w:rFonts w:cstheme="minorHAnsi"/>
          <w:b/>
          <w:bCs/>
          <w:color w:val="002060"/>
          <w:sz w:val="24"/>
          <w:szCs w:val="24"/>
        </w:rPr>
      </w:pPr>
      <w:r w:rsidRPr="009C5F96">
        <w:rPr>
          <w:rFonts w:cstheme="minorHAnsi"/>
          <w:color w:val="002060"/>
          <w:sz w:val="24"/>
          <w:szCs w:val="24"/>
        </w:rPr>
        <w:t>În pregătirea cereri</w:t>
      </w:r>
      <w:r w:rsidR="00D523EB" w:rsidRPr="009C5F96">
        <w:rPr>
          <w:rFonts w:cstheme="minorHAnsi"/>
          <w:color w:val="002060"/>
          <w:sz w:val="24"/>
          <w:szCs w:val="24"/>
        </w:rPr>
        <w:t>i</w:t>
      </w:r>
      <w:r w:rsidRPr="009C5F96">
        <w:rPr>
          <w:rFonts w:cstheme="minorHAnsi"/>
          <w:color w:val="002060"/>
          <w:sz w:val="24"/>
          <w:szCs w:val="24"/>
        </w:rPr>
        <w:t xml:space="preserve"> de </w:t>
      </w:r>
      <w:r w:rsidR="00851427" w:rsidRPr="009C5F96">
        <w:rPr>
          <w:rFonts w:cstheme="minorHAnsi"/>
          <w:color w:val="002060"/>
          <w:sz w:val="24"/>
          <w:szCs w:val="24"/>
        </w:rPr>
        <w:t>finanțare</w:t>
      </w:r>
      <w:r w:rsidRPr="009C5F96">
        <w:rPr>
          <w:rFonts w:cstheme="minorHAnsi"/>
          <w:color w:val="002060"/>
          <w:sz w:val="24"/>
          <w:szCs w:val="24"/>
        </w:rPr>
        <w:t xml:space="preserve">, la depunerea </w:t>
      </w:r>
      <w:r w:rsidR="00D523EB" w:rsidRPr="009C5F96">
        <w:rPr>
          <w:rFonts w:cstheme="minorHAnsi"/>
          <w:color w:val="002060"/>
          <w:sz w:val="24"/>
          <w:szCs w:val="24"/>
        </w:rPr>
        <w:t>acesteia</w:t>
      </w:r>
      <w:r w:rsidRPr="009C5F96">
        <w:rPr>
          <w:rFonts w:cstheme="minorHAnsi"/>
          <w:color w:val="002060"/>
          <w:sz w:val="24"/>
          <w:szCs w:val="24"/>
        </w:rPr>
        <w:t xml:space="preserve">, pe parcursul procesului de </w:t>
      </w:r>
      <w:r w:rsidR="008933BE" w:rsidRPr="009C5F96">
        <w:rPr>
          <w:rFonts w:cstheme="minorHAnsi"/>
          <w:color w:val="002060"/>
          <w:sz w:val="24"/>
          <w:szCs w:val="24"/>
        </w:rPr>
        <w:t xml:space="preserve">evaluare și </w:t>
      </w:r>
      <w:r w:rsidRPr="009C5F96">
        <w:rPr>
          <w:rFonts w:cstheme="minorHAnsi"/>
          <w:color w:val="002060"/>
          <w:sz w:val="24"/>
          <w:szCs w:val="24"/>
        </w:rPr>
        <w:t xml:space="preserve">selecție, precum și pe întreaga durată de implementare, solicitanții au obligația de a respecta legislația în vigoare la nivel național și european, inclusiv având în vedere modificările intervenite pe parcursul procesului de evaluare </w:t>
      </w:r>
      <w:r w:rsidR="008933BE" w:rsidRPr="009C5F96">
        <w:rPr>
          <w:rFonts w:cstheme="minorHAnsi"/>
          <w:color w:val="002060"/>
          <w:sz w:val="24"/>
          <w:szCs w:val="24"/>
        </w:rPr>
        <w:t xml:space="preserve">și selecție </w:t>
      </w:r>
      <w:r w:rsidRPr="009C5F96">
        <w:rPr>
          <w:rFonts w:cstheme="minorHAnsi"/>
          <w:color w:val="002060"/>
          <w:sz w:val="24"/>
          <w:szCs w:val="24"/>
        </w:rPr>
        <w:t>sau contractare a proiectelor, modificări intervenite ulterior lansării ghidului.</w:t>
      </w:r>
    </w:p>
    <w:p w14:paraId="7A78C6C0" w14:textId="22C09270" w:rsidR="002F39DA" w:rsidRPr="009C5F96" w:rsidRDefault="002F39DA" w:rsidP="009C5F96">
      <w:pPr>
        <w:autoSpaceDE w:val="0"/>
        <w:autoSpaceDN w:val="0"/>
        <w:adjustRightInd w:val="0"/>
        <w:spacing w:before="60" w:after="0" w:line="240" w:lineRule="auto"/>
        <w:ind w:right="120"/>
        <w:jc w:val="both"/>
        <w:rPr>
          <w:rFonts w:cstheme="minorHAnsi"/>
          <w:color w:val="002060"/>
          <w:sz w:val="24"/>
          <w:szCs w:val="24"/>
        </w:rPr>
      </w:pPr>
      <w:bookmarkStart w:id="7" w:name="_Hlk135051864"/>
      <w:r w:rsidRPr="009C5F96">
        <w:rPr>
          <w:rFonts w:cstheme="minorHAnsi"/>
          <w:color w:val="002060"/>
          <w:sz w:val="24"/>
          <w:szCs w:val="24"/>
        </w:rPr>
        <w:t xml:space="preserve">Identificarea unor aspecte care pot îmbunătăți procesul de evaluare și selecție poate determina solicitări de documente suplimentare din partea AM </w:t>
      </w:r>
      <w:proofErr w:type="spellStart"/>
      <w:r w:rsidRPr="009C5F96">
        <w:rPr>
          <w:rFonts w:cstheme="minorHAnsi"/>
          <w:color w:val="002060"/>
          <w:sz w:val="24"/>
          <w:szCs w:val="24"/>
        </w:rPr>
        <w:t>P</w:t>
      </w:r>
      <w:r w:rsidR="00D523EB" w:rsidRPr="009C5F96">
        <w:rPr>
          <w:rFonts w:cstheme="minorHAnsi"/>
          <w:color w:val="002060"/>
          <w:sz w:val="24"/>
          <w:szCs w:val="24"/>
        </w:rPr>
        <w:t>o</w:t>
      </w:r>
      <w:r w:rsidRPr="009C5F96">
        <w:rPr>
          <w:rFonts w:cstheme="minorHAnsi"/>
          <w:color w:val="002060"/>
          <w:sz w:val="24"/>
          <w:szCs w:val="24"/>
        </w:rPr>
        <w:t>S</w:t>
      </w:r>
      <w:proofErr w:type="spellEnd"/>
      <w:r w:rsidRPr="009C5F96">
        <w:rPr>
          <w:rFonts w:cstheme="minorHAnsi"/>
          <w:color w:val="002060"/>
          <w:sz w:val="24"/>
          <w:szCs w:val="24"/>
        </w:rPr>
        <w:t>, solicitări la care potențial</w:t>
      </w:r>
      <w:r w:rsidR="00D523EB" w:rsidRPr="009C5F96">
        <w:rPr>
          <w:rFonts w:cstheme="minorHAnsi"/>
          <w:color w:val="002060"/>
          <w:sz w:val="24"/>
          <w:szCs w:val="24"/>
        </w:rPr>
        <w:t>ul</w:t>
      </w:r>
      <w:r w:rsidRPr="009C5F96">
        <w:rPr>
          <w:rFonts w:cstheme="minorHAnsi"/>
          <w:color w:val="002060"/>
          <w:sz w:val="24"/>
          <w:szCs w:val="24"/>
        </w:rPr>
        <w:t xml:space="preserve"> beneficiar</w:t>
      </w:r>
      <w:r w:rsidR="00D523EB" w:rsidRPr="009C5F96">
        <w:rPr>
          <w:rFonts w:cstheme="minorHAnsi"/>
          <w:color w:val="002060"/>
          <w:sz w:val="24"/>
          <w:szCs w:val="24"/>
        </w:rPr>
        <w:t xml:space="preserve"> </w:t>
      </w:r>
      <w:r w:rsidRPr="009C5F96">
        <w:rPr>
          <w:rFonts w:cstheme="minorHAnsi"/>
          <w:color w:val="002060"/>
          <w:sz w:val="24"/>
          <w:szCs w:val="24"/>
        </w:rPr>
        <w:t xml:space="preserve">au obligația de a răspunde. În situația în care, asupra elementelor </w:t>
      </w:r>
      <w:r w:rsidR="0035161C" w:rsidRPr="009C5F96">
        <w:rPr>
          <w:rFonts w:cstheme="minorHAnsi"/>
          <w:color w:val="002060"/>
          <w:sz w:val="24"/>
          <w:szCs w:val="24"/>
        </w:rPr>
        <w:t xml:space="preserve">pentru care </w:t>
      </w:r>
      <w:r w:rsidRPr="009C5F96">
        <w:rPr>
          <w:rFonts w:cstheme="minorHAnsi"/>
          <w:color w:val="002060"/>
          <w:sz w:val="24"/>
          <w:szCs w:val="24"/>
        </w:rPr>
        <w:t xml:space="preserve">s-au solicitat clarificări suplimentare nu se poate trage o concluzie certă, conform precizărilor din cadrul </w:t>
      </w:r>
      <w:r w:rsidRPr="009C5F96">
        <w:rPr>
          <w:rFonts w:cstheme="minorHAnsi"/>
          <w:color w:val="002060"/>
          <w:sz w:val="24"/>
          <w:szCs w:val="24"/>
        </w:rPr>
        <w:lastRenderedPageBreak/>
        <w:t>ghidului prezent cererea de finanțare va fi analizată pe baza documentelor prezentate în cadrul cererii de finanțare.</w:t>
      </w:r>
    </w:p>
    <w:p w14:paraId="066DA9B1" w14:textId="773F44A0" w:rsidR="002F39DA" w:rsidRPr="009C5F96" w:rsidRDefault="002F39DA" w:rsidP="009C5F96">
      <w:pPr>
        <w:autoSpaceDE w:val="0"/>
        <w:autoSpaceDN w:val="0"/>
        <w:adjustRightInd w:val="0"/>
        <w:spacing w:before="60" w:after="0" w:line="240" w:lineRule="auto"/>
        <w:ind w:right="120"/>
        <w:jc w:val="both"/>
        <w:rPr>
          <w:rFonts w:cstheme="minorHAnsi"/>
          <w:color w:val="002060"/>
          <w:sz w:val="24"/>
          <w:szCs w:val="24"/>
        </w:rPr>
      </w:pPr>
      <w:r w:rsidRPr="009C5F96">
        <w:rPr>
          <w:rFonts w:cstheme="minorHAnsi"/>
          <w:color w:val="002060"/>
          <w:sz w:val="24"/>
          <w:szCs w:val="24"/>
        </w:rPr>
        <w:t xml:space="preserve">Termenele din cadrul prezentului ghid pot fi suspendate de către AM </w:t>
      </w:r>
      <w:proofErr w:type="spellStart"/>
      <w:r w:rsidRPr="009C5F96">
        <w:rPr>
          <w:rFonts w:cstheme="minorHAnsi"/>
          <w:color w:val="002060"/>
          <w:sz w:val="24"/>
          <w:szCs w:val="24"/>
        </w:rPr>
        <w:t>P</w:t>
      </w:r>
      <w:r w:rsidR="00D523EB" w:rsidRPr="009C5F96">
        <w:rPr>
          <w:rFonts w:cstheme="minorHAnsi"/>
          <w:color w:val="002060"/>
          <w:sz w:val="24"/>
          <w:szCs w:val="24"/>
        </w:rPr>
        <w:t>o</w:t>
      </w:r>
      <w:r w:rsidRPr="009C5F96">
        <w:rPr>
          <w:rFonts w:cstheme="minorHAnsi"/>
          <w:color w:val="002060"/>
          <w:sz w:val="24"/>
          <w:szCs w:val="24"/>
        </w:rPr>
        <w:t>S</w:t>
      </w:r>
      <w:proofErr w:type="spellEnd"/>
      <w:r w:rsidRPr="009C5F96">
        <w:rPr>
          <w:rFonts w:cstheme="minorHAnsi"/>
          <w:color w:val="002060"/>
          <w:sz w:val="24"/>
          <w:szCs w:val="24"/>
        </w:rPr>
        <w:t xml:space="preserve"> în cazul în care, pe parcursul procesului de evaluare și selecție, apar probleme de legalitate, regularitate, conformitate care să afecteze procesul.</w:t>
      </w:r>
    </w:p>
    <w:p w14:paraId="38139B2E" w14:textId="18160A10" w:rsidR="002F39DA" w:rsidRPr="009C5F96" w:rsidRDefault="002F39DA" w:rsidP="009C5F96">
      <w:pPr>
        <w:pStyle w:val="TOCHeading"/>
        <w:spacing w:before="60" w:line="240" w:lineRule="auto"/>
        <w:ind w:right="120"/>
        <w:jc w:val="both"/>
        <w:rPr>
          <w:rFonts w:asciiTheme="minorHAnsi" w:hAnsiTheme="minorHAnsi" w:cstheme="minorHAnsi"/>
          <w:color w:val="002060"/>
          <w:sz w:val="24"/>
          <w:szCs w:val="24"/>
          <w:lang w:val="ro-RO"/>
        </w:rPr>
      </w:pPr>
      <w:r w:rsidRPr="009C5F96">
        <w:rPr>
          <w:rFonts w:asciiTheme="minorHAnsi" w:hAnsiTheme="minorHAnsi" w:cstheme="minorHAnsi"/>
          <w:color w:val="002060"/>
          <w:sz w:val="24"/>
          <w:szCs w:val="24"/>
          <w:lang w:val="ro-RO"/>
        </w:rPr>
        <w:t xml:space="preserve">Indiferent de etapa în cadrul căreia a fost respinsă o cerere de finanțare, solicitantul poate formula, în scris, conform modalității de depunere descrisă în cadrul prezentului ghid, o singură contestație pe fiecare etapă împotriva actului prin care i s-a comunicat respingerea proiectului de către AM </w:t>
      </w:r>
      <w:proofErr w:type="spellStart"/>
      <w:r w:rsidRPr="009C5F96">
        <w:rPr>
          <w:rFonts w:asciiTheme="minorHAnsi" w:hAnsiTheme="minorHAnsi" w:cstheme="minorHAnsi"/>
          <w:color w:val="002060"/>
          <w:sz w:val="24"/>
          <w:szCs w:val="24"/>
          <w:lang w:val="ro-RO"/>
        </w:rPr>
        <w:t>P</w:t>
      </w:r>
      <w:r w:rsidR="00EC694F" w:rsidRPr="009C5F96">
        <w:rPr>
          <w:rFonts w:asciiTheme="minorHAnsi" w:hAnsiTheme="minorHAnsi" w:cstheme="minorHAnsi"/>
          <w:color w:val="002060"/>
          <w:sz w:val="24"/>
          <w:szCs w:val="24"/>
          <w:lang w:val="ro-RO"/>
        </w:rPr>
        <w:t>o</w:t>
      </w:r>
      <w:r w:rsidRPr="009C5F96">
        <w:rPr>
          <w:rFonts w:asciiTheme="minorHAnsi" w:hAnsiTheme="minorHAnsi" w:cstheme="minorHAnsi"/>
          <w:color w:val="002060"/>
          <w:sz w:val="24"/>
          <w:szCs w:val="24"/>
          <w:lang w:val="ro-RO"/>
        </w:rPr>
        <w:t>S</w:t>
      </w:r>
      <w:proofErr w:type="spellEnd"/>
      <w:r w:rsidRPr="009C5F96">
        <w:rPr>
          <w:rFonts w:asciiTheme="minorHAnsi" w:hAnsiTheme="minorHAnsi" w:cstheme="minorHAnsi"/>
          <w:color w:val="002060"/>
          <w:sz w:val="24"/>
          <w:szCs w:val="24"/>
          <w:lang w:val="ro-RO"/>
        </w:rPr>
        <w:t>.</w:t>
      </w:r>
    </w:p>
    <w:bookmarkEnd w:id="7"/>
    <w:p w14:paraId="619C2CFD" w14:textId="3F76CFA2" w:rsidR="00002CD7" w:rsidRPr="009C5F96" w:rsidRDefault="00002CD7" w:rsidP="009C5F96">
      <w:pPr>
        <w:spacing w:before="60" w:after="0" w:line="240" w:lineRule="auto"/>
        <w:jc w:val="both"/>
        <w:rPr>
          <w:rFonts w:cstheme="minorHAnsi"/>
          <w:i/>
          <w:color w:val="002060"/>
          <w:sz w:val="24"/>
          <w:szCs w:val="24"/>
        </w:rPr>
      </w:pPr>
    </w:p>
    <w:p w14:paraId="7E922B54" w14:textId="61A9B814" w:rsidR="00CC2FDF" w:rsidRPr="009C5F96" w:rsidRDefault="00566CCA" w:rsidP="009C5F96">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8" w:name="_Toc146709532"/>
      <w:bookmarkStart w:id="9" w:name="_Toc155976749"/>
      <w:bookmarkEnd w:id="8"/>
      <w:r w:rsidRPr="009C5F96">
        <w:rPr>
          <w:rFonts w:cstheme="minorHAnsi"/>
          <w:b/>
          <w:bCs/>
          <w:iCs/>
          <w:color w:val="002060"/>
          <w:sz w:val="24"/>
          <w:szCs w:val="24"/>
        </w:rPr>
        <w:t>Abrevieri</w:t>
      </w:r>
      <w:bookmarkEnd w:id="9"/>
      <w:r w:rsidRPr="009C5F96">
        <w:rPr>
          <w:rFonts w:cstheme="minorHAnsi"/>
          <w:b/>
          <w:bCs/>
          <w:iCs/>
          <w:color w:val="002060"/>
          <w:sz w:val="24"/>
          <w:szCs w:val="24"/>
        </w:rPr>
        <w:tab/>
      </w:r>
    </w:p>
    <w:tbl>
      <w:tblPr>
        <w:tblW w:w="9490" w:type="dxa"/>
        <w:tblLook w:val="04A0" w:firstRow="1" w:lastRow="0" w:firstColumn="1" w:lastColumn="0" w:noHBand="0" w:noVBand="1"/>
      </w:tblPr>
      <w:tblGrid>
        <w:gridCol w:w="2688"/>
        <w:gridCol w:w="6802"/>
      </w:tblGrid>
      <w:tr w:rsidR="00792F3D" w:rsidRPr="009C5F96" w14:paraId="3E997662" w14:textId="77777777" w:rsidTr="00B569EF">
        <w:trPr>
          <w:trHeight w:val="311"/>
        </w:trPr>
        <w:tc>
          <w:tcPr>
            <w:tcW w:w="268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C4EA3A" w14:textId="3ACBE2FA" w:rsidR="00D702F8" w:rsidRPr="009C5F96" w:rsidRDefault="00D702F8" w:rsidP="009C5F96">
            <w:pPr>
              <w:spacing w:before="60" w:after="0" w:line="240" w:lineRule="auto"/>
              <w:jc w:val="both"/>
              <w:rPr>
                <w:rFonts w:eastAsia="Times New Roman" w:cstheme="minorHAnsi"/>
                <w:color w:val="002060"/>
                <w:sz w:val="24"/>
                <w:szCs w:val="24"/>
                <w:lang w:eastAsia="ro-RO"/>
              </w:rPr>
            </w:pPr>
            <w:proofErr w:type="spellStart"/>
            <w:r w:rsidRPr="009C5F96">
              <w:rPr>
                <w:rFonts w:eastAsia="Times New Roman" w:cstheme="minorHAnsi"/>
                <w:color w:val="002060"/>
                <w:sz w:val="24"/>
                <w:szCs w:val="24"/>
                <w:lang w:eastAsia="ro-RO"/>
              </w:rPr>
              <w:t>P</w:t>
            </w:r>
            <w:r w:rsidR="00EC694F" w:rsidRPr="009C5F96">
              <w:rPr>
                <w:rFonts w:eastAsia="Times New Roman" w:cstheme="minorHAnsi"/>
                <w:color w:val="002060"/>
                <w:sz w:val="24"/>
                <w:szCs w:val="24"/>
                <w:lang w:eastAsia="ro-RO"/>
              </w:rPr>
              <w:t>o</w:t>
            </w:r>
            <w:r w:rsidRPr="009C5F96">
              <w:rPr>
                <w:rFonts w:eastAsia="Times New Roman" w:cstheme="minorHAnsi"/>
                <w:color w:val="002060"/>
                <w:sz w:val="24"/>
                <w:szCs w:val="24"/>
                <w:lang w:eastAsia="ro-RO"/>
              </w:rPr>
              <w:t>S</w:t>
            </w:r>
            <w:proofErr w:type="spellEnd"/>
          </w:p>
        </w:tc>
        <w:tc>
          <w:tcPr>
            <w:tcW w:w="6802" w:type="dxa"/>
            <w:tcBorders>
              <w:top w:val="single" w:sz="8" w:space="0" w:color="auto"/>
              <w:left w:val="nil"/>
              <w:bottom w:val="single" w:sz="8" w:space="0" w:color="auto"/>
              <w:right w:val="single" w:sz="8" w:space="0" w:color="auto"/>
            </w:tcBorders>
            <w:shd w:val="clear" w:color="auto" w:fill="auto"/>
            <w:vAlign w:val="center"/>
            <w:hideMark/>
          </w:tcPr>
          <w:p w14:paraId="7C5AB332" w14:textId="7A1DF048" w:rsidR="00D702F8" w:rsidRPr="009C5F96" w:rsidRDefault="00D702F8" w:rsidP="009C5F96">
            <w:pPr>
              <w:spacing w:before="60" w:after="0" w:line="240" w:lineRule="auto"/>
              <w:jc w:val="both"/>
              <w:rPr>
                <w:rFonts w:eastAsia="Times New Roman" w:cstheme="minorHAnsi"/>
                <w:color w:val="002060"/>
                <w:sz w:val="24"/>
                <w:szCs w:val="24"/>
                <w:lang w:eastAsia="ro-RO"/>
              </w:rPr>
            </w:pPr>
            <w:r w:rsidRPr="009C5F96">
              <w:rPr>
                <w:rFonts w:eastAsia="Times New Roman" w:cstheme="minorHAnsi"/>
                <w:color w:val="002060"/>
                <w:sz w:val="24"/>
                <w:szCs w:val="24"/>
                <w:lang w:eastAsia="ro-RO"/>
              </w:rPr>
              <w:t>Program</w:t>
            </w:r>
            <w:r w:rsidR="00B75D89" w:rsidRPr="009C5F96">
              <w:rPr>
                <w:rFonts w:eastAsia="Times New Roman" w:cstheme="minorHAnsi"/>
                <w:color w:val="002060"/>
                <w:sz w:val="24"/>
                <w:szCs w:val="24"/>
                <w:lang w:eastAsia="ro-RO"/>
              </w:rPr>
              <w:t xml:space="preserve"> </w:t>
            </w:r>
            <w:r w:rsidRPr="009C5F96">
              <w:rPr>
                <w:rFonts w:eastAsia="Times New Roman" w:cstheme="minorHAnsi"/>
                <w:color w:val="002060"/>
                <w:sz w:val="24"/>
                <w:szCs w:val="24"/>
                <w:lang w:eastAsia="ro-RO"/>
              </w:rPr>
              <w:t>Sănătate</w:t>
            </w:r>
          </w:p>
        </w:tc>
      </w:tr>
      <w:tr w:rsidR="00792F3D" w:rsidRPr="009C5F96" w14:paraId="2E8007C6" w14:textId="77777777" w:rsidTr="00C3766E">
        <w:trPr>
          <w:trHeight w:val="173"/>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05F52C3" w14:textId="26808BBC" w:rsidR="00D702F8" w:rsidRPr="009C5F96" w:rsidRDefault="00D702F8" w:rsidP="009C5F96">
            <w:pPr>
              <w:spacing w:before="60" w:after="0" w:line="240" w:lineRule="auto"/>
              <w:jc w:val="both"/>
              <w:rPr>
                <w:rFonts w:eastAsia="Times New Roman" w:cstheme="minorHAnsi"/>
                <w:color w:val="002060"/>
                <w:sz w:val="24"/>
                <w:szCs w:val="24"/>
                <w:lang w:eastAsia="ro-RO"/>
              </w:rPr>
            </w:pPr>
            <w:r w:rsidRPr="009C5F96">
              <w:rPr>
                <w:rFonts w:eastAsia="Times New Roman" w:cstheme="minorHAnsi"/>
                <w:color w:val="002060"/>
                <w:sz w:val="24"/>
                <w:szCs w:val="24"/>
                <w:lang w:eastAsia="ro-RO"/>
              </w:rPr>
              <w:t xml:space="preserve">AM </w:t>
            </w:r>
            <w:proofErr w:type="spellStart"/>
            <w:r w:rsidRPr="009C5F96">
              <w:rPr>
                <w:rFonts w:eastAsia="Times New Roman" w:cstheme="minorHAnsi"/>
                <w:color w:val="002060"/>
                <w:sz w:val="24"/>
                <w:szCs w:val="24"/>
                <w:lang w:eastAsia="ro-RO"/>
              </w:rPr>
              <w:t>P</w:t>
            </w:r>
            <w:r w:rsidR="00EC694F" w:rsidRPr="009C5F96">
              <w:rPr>
                <w:rFonts w:eastAsia="Times New Roman" w:cstheme="minorHAnsi"/>
                <w:color w:val="002060"/>
                <w:sz w:val="24"/>
                <w:szCs w:val="24"/>
                <w:lang w:eastAsia="ro-RO"/>
              </w:rPr>
              <w:t>o</w:t>
            </w:r>
            <w:r w:rsidRPr="009C5F96">
              <w:rPr>
                <w:rFonts w:eastAsia="Times New Roman" w:cstheme="minorHAnsi"/>
                <w:color w:val="002060"/>
                <w:sz w:val="24"/>
                <w:szCs w:val="24"/>
                <w:lang w:eastAsia="ro-RO"/>
              </w:rPr>
              <w:t>S</w:t>
            </w:r>
            <w:proofErr w:type="spellEnd"/>
          </w:p>
        </w:tc>
        <w:tc>
          <w:tcPr>
            <w:tcW w:w="6802" w:type="dxa"/>
            <w:tcBorders>
              <w:top w:val="nil"/>
              <w:left w:val="nil"/>
              <w:bottom w:val="single" w:sz="8" w:space="0" w:color="auto"/>
              <w:right w:val="single" w:sz="8" w:space="0" w:color="auto"/>
            </w:tcBorders>
            <w:shd w:val="clear" w:color="auto" w:fill="auto"/>
            <w:vAlign w:val="center"/>
            <w:hideMark/>
          </w:tcPr>
          <w:p w14:paraId="03F6CF6C" w14:textId="5948EF4A" w:rsidR="00D702F8" w:rsidRPr="009C5F96" w:rsidRDefault="00D702F8" w:rsidP="009C5F96">
            <w:pPr>
              <w:spacing w:before="60" w:after="0" w:line="240" w:lineRule="auto"/>
              <w:jc w:val="both"/>
              <w:rPr>
                <w:rFonts w:eastAsia="Times New Roman" w:cstheme="minorHAnsi"/>
                <w:color w:val="002060"/>
                <w:sz w:val="24"/>
                <w:szCs w:val="24"/>
                <w:lang w:eastAsia="ro-RO"/>
              </w:rPr>
            </w:pPr>
            <w:r w:rsidRPr="009C5F96">
              <w:rPr>
                <w:rFonts w:eastAsia="Times New Roman" w:cstheme="minorHAnsi"/>
                <w:color w:val="002060"/>
                <w:sz w:val="24"/>
                <w:szCs w:val="24"/>
                <w:lang w:eastAsia="ro-RO"/>
              </w:rPr>
              <w:t>Autoritatea de Management pentru Programul Sănătate</w:t>
            </w:r>
          </w:p>
        </w:tc>
      </w:tr>
      <w:tr w:rsidR="00792F3D" w:rsidRPr="009C5F96" w14:paraId="11AE5152" w14:textId="77777777" w:rsidTr="00C3766E">
        <w:trPr>
          <w:trHeight w:val="54"/>
        </w:trPr>
        <w:tc>
          <w:tcPr>
            <w:tcW w:w="2688" w:type="dxa"/>
            <w:tcBorders>
              <w:top w:val="nil"/>
              <w:left w:val="single" w:sz="8" w:space="0" w:color="auto"/>
              <w:bottom w:val="single" w:sz="8" w:space="0" w:color="auto"/>
              <w:right w:val="single" w:sz="8" w:space="0" w:color="auto"/>
            </w:tcBorders>
            <w:shd w:val="clear" w:color="auto" w:fill="auto"/>
            <w:vAlign w:val="center"/>
          </w:tcPr>
          <w:p w14:paraId="6A29CBF7" w14:textId="2D0451A0" w:rsidR="00CA41CB" w:rsidRPr="009C5F96" w:rsidRDefault="00CA41CB" w:rsidP="009C5F96">
            <w:pPr>
              <w:spacing w:before="60" w:after="0" w:line="240" w:lineRule="auto"/>
              <w:jc w:val="both"/>
              <w:rPr>
                <w:rFonts w:eastAsia="Times New Roman" w:cstheme="minorHAnsi"/>
                <w:color w:val="002060"/>
                <w:sz w:val="24"/>
                <w:szCs w:val="24"/>
                <w:lang w:eastAsia="ro-RO"/>
              </w:rPr>
            </w:pPr>
            <w:r w:rsidRPr="009C5F96">
              <w:rPr>
                <w:rFonts w:eastAsia="Times New Roman" w:cstheme="minorHAnsi"/>
                <w:color w:val="002060"/>
                <w:sz w:val="24"/>
                <w:szCs w:val="24"/>
                <w:lang w:eastAsia="ro-RO"/>
              </w:rPr>
              <w:t>BS</w:t>
            </w:r>
          </w:p>
        </w:tc>
        <w:tc>
          <w:tcPr>
            <w:tcW w:w="6802" w:type="dxa"/>
            <w:tcBorders>
              <w:top w:val="nil"/>
              <w:left w:val="nil"/>
              <w:bottom w:val="single" w:sz="8" w:space="0" w:color="auto"/>
              <w:right w:val="single" w:sz="8" w:space="0" w:color="auto"/>
            </w:tcBorders>
            <w:shd w:val="clear" w:color="auto" w:fill="auto"/>
            <w:vAlign w:val="center"/>
          </w:tcPr>
          <w:p w14:paraId="6082B6DE" w14:textId="479B875B" w:rsidR="00CA41CB" w:rsidRPr="009C5F96" w:rsidRDefault="00CA41CB" w:rsidP="009C5F96">
            <w:pPr>
              <w:spacing w:before="60" w:after="0" w:line="240" w:lineRule="auto"/>
              <w:jc w:val="both"/>
              <w:rPr>
                <w:rFonts w:eastAsia="Times New Roman" w:cstheme="minorHAnsi"/>
                <w:color w:val="002060"/>
                <w:sz w:val="24"/>
                <w:szCs w:val="24"/>
                <w:lang w:eastAsia="ro-RO"/>
              </w:rPr>
            </w:pPr>
            <w:r w:rsidRPr="009C5F96">
              <w:rPr>
                <w:rFonts w:eastAsia="Times New Roman" w:cstheme="minorHAnsi"/>
                <w:color w:val="002060"/>
                <w:sz w:val="24"/>
                <w:szCs w:val="24"/>
                <w:lang w:eastAsia="ro-RO"/>
              </w:rPr>
              <w:t>Bugetul de stat</w:t>
            </w:r>
          </w:p>
        </w:tc>
      </w:tr>
      <w:tr w:rsidR="00792F3D" w:rsidRPr="009C5F96" w14:paraId="3185398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1F1BC1F3" w14:textId="3061E35A" w:rsidR="006F4A24" w:rsidRPr="009C5F96" w:rsidRDefault="006F4A24" w:rsidP="009C5F96">
            <w:pPr>
              <w:spacing w:before="60" w:after="0" w:line="240" w:lineRule="auto"/>
              <w:jc w:val="both"/>
              <w:rPr>
                <w:rFonts w:eastAsia="Times New Roman" w:cstheme="minorHAnsi"/>
                <w:iCs/>
                <w:color w:val="002060"/>
                <w:sz w:val="24"/>
                <w:szCs w:val="24"/>
                <w:lang w:eastAsia="ro-RO"/>
              </w:rPr>
            </w:pPr>
            <w:r w:rsidRPr="009C5F96">
              <w:rPr>
                <w:rFonts w:eastAsia="Times New Roman" w:cstheme="minorHAnsi"/>
                <w:iCs/>
                <w:color w:val="002060"/>
                <w:sz w:val="24"/>
                <w:szCs w:val="24"/>
                <w:lang w:eastAsia="ro-RO"/>
              </w:rPr>
              <w:t>C</w:t>
            </w:r>
            <w:r w:rsidR="00175437" w:rsidRPr="009C5F96">
              <w:rPr>
                <w:rFonts w:eastAsia="Times New Roman" w:cstheme="minorHAnsi"/>
                <w:iCs/>
                <w:color w:val="002060"/>
                <w:sz w:val="24"/>
                <w:szCs w:val="24"/>
                <w:lang w:eastAsia="ro-RO"/>
              </w:rPr>
              <w:t>E</w:t>
            </w:r>
          </w:p>
        </w:tc>
        <w:tc>
          <w:tcPr>
            <w:tcW w:w="6802" w:type="dxa"/>
            <w:tcBorders>
              <w:top w:val="nil"/>
              <w:left w:val="nil"/>
              <w:bottom w:val="single" w:sz="8" w:space="0" w:color="auto"/>
              <w:right w:val="single" w:sz="8" w:space="0" w:color="auto"/>
            </w:tcBorders>
            <w:shd w:val="clear" w:color="auto" w:fill="auto"/>
            <w:vAlign w:val="center"/>
          </w:tcPr>
          <w:p w14:paraId="06EC47A5" w14:textId="0991DDA5" w:rsidR="006F4A24" w:rsidRPr="009C5F96" w:rsidRDefault="006F4A24" w:rsidP="009C5F96">
            <w:pPr>
              <w:spacing w:before="60" w:after="0" w:line="240" w:lineRule="auto"/>
              <w:jc w:val="both"/>
              <w:rPr>
                <w:rFonts w:eastAsia="Times New Roman" w:cstheme="minorHAnsi"/>
                <w:color w:val="002060"/>
                <w:sz w:val="24"/>
                <w:szCs w:val="24"/>
                <w:lang w:eastAsia="ro-RO"/>
              </w:rPr>
            </w:pPr>
            <w:r w:rsidRPr="009C5F96">
              <w:rPr>
                <w:rFonts w:eastAsia="Times New Roman" w:cstheme="minorHAnsi"/>
                <w:color w:val="002060"/>
                <w:sz w:val="24"/>
                <w:szCs w:val="24"/>
                <w:lang w:eastAsia="ro-RO"/>
              </w:rPr>
              <w:t>Comisia Europeană</w:t>
            </w:r>
          </w:p>
        </w:tc>
      </w:tr>
      <w:tr w:rsidR="00792F3D" w:rsidRPr="009C5F96" w14:paraId="03683372" w14:textId="77777777" w:rsidTr="00D81D87">
        <w:trPr>
          <w:trHeight w:val="311"/>
        </w:trPr>
        <w:tc>
          <w:tcPr>
            <w:tcW w:w="2688" w:type="dxa"/>
            <w:tcBorders>
              <w:top w:val="nil"/>
              <w:left w:val="single" w:sz="8" w:space="0" w:color="auto"/>
              <w:bottom w:val="single" w:sz="8" w:space="0" w:color="auto"/>
              <w:right w:val="single" w:sz="8" w:space="0" w:color="auto"/>
            </w:tcBorders>
            <w:shd w:val="clear" w:color="auto" w:fill="auto"/>
          </w:tcPr>
          <w:p w14:paraId="6C585715" w14:textId="416A1157" w:rsidR="00175437" w:rsidRPr="009C5F96" w:rsidRDefault="00175437" w:rsidP="009C5F96">
            <w:pPr>
              <w:spacing w:before="60" w:after="0" w:line="240" w:lineRule="auto"/>
              <w:jc w:val="both"/>
              <w:rPr>
                <w:rFonts w:eastAsia="Times New Roman" w:cstheme="minorHAnsi"/>
                <w:iCs/>
                <w:color w:val="002060"/>
                <w:sz w:val="24"/>
                <w:szCs w:val="24"/>
                <w:lang w:eastAsia="ro-RO"/>
              </w:rPr>
            </w:pPr>
            <w:r w:rsidRPr="009C5F96">
              <w:rPr>
                <w:rFonts w:cstheme="minorHAnsi"/>
                <w:color w:val="002060"/>
                <w:sz w:val="24"/>
                <w:szCs w:val="24"/>
              </w:rPr>
              <w:t>CF</w:t>
            </w:r>
          </w:p>
        </w:tc>
        <w:tc>
          <w:tcPr>
            <w:tcW w:w="6802" w:type="dxa"/>
            <w:tcBorders>
              <w:top w:val="nil"/>
              <w:left w:val="nil"/>
              <w:bottom w:val="single" w:sz="8" w:space="0" w:color="auto"/>
              <w:right w:val="single" w:sz="8" w:space="0" w:color="auto"/>
            </w:tcBorders>
            <w:shd w:val="clear" w:color="auto" w:fill="auto"/>
          </w:tcPr>
          <w:p w14:paraId="1411A15D" w14:textId="1D280D00" w:rsidR="00175437" w:rsidRPr="009C5F96" w:rsidRDefault="00175437" w:rsidP="009C5F96">
            <w:pPr>
              <w:spacing w:before="60" w:after="0" w:line="240" w:lineRule="auto"/>
              <w:jc w:val="both"/>
              <w:rPr>
                <w:rFonts w:eastAsia="Times New Roman" w:cstheme="minorHAnsi"/>
                <w:color w:val="002060"/>
                <w:sz w:val="24"/>
                <w:szCs w:val="24"/>
                <w:lang w:eastAsia="ro-RO"/>
              </w:rPr>
            </w:pPr>
            <w:r w:rsidRPr="009C5F96">
              <w:rPr>
                <w:rFonts w:cstheme="minorHAnsi"/>
                <w:color w:val="002060"/>
                <w:sz w:val="24"/>
                <w:szCs w:val="24"/>
              </w:rPr>
              <w:t>Cerere de finanțare</w:t>
            </w:r>
          </w:p>
        </w:tc>
      </w:tr>
      <w:tr w:rsidR="00792F3D" w:rsidRPr="009C5F96" w14:paraId="796CF615"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4902A0B2" w14:textId="2061250E" w:rsidR="006F4A24" w:rsidRPr="009C5F96" w:rsidRDefault="006F4A24" w:rsidP="009C5F96">
            <w:pPr>
              <w:spacing w:before="60" w:after="0" w:line="240" w:lineRule="auto"/>
              <w:jc w:val="both"/>
              <w:rPr>
                <w:rFonts w:eastAsia="Times New Roman" w:cstheme="minorHAnsi"/>
                <w:iCs/>
                <w:color w:val="002060"/>
                <w:sz w:val="24"/>
                <w:szCs w:val="24"/>
                <w:lang w:eastAsia="ro-RO"/>
              </w:rPr>
            </w:pPr>
            <w:r w:rsidRPr="009C5F96">
              <w:rPr>
                <w:rFonts w:eastAsia="Times New Roman" w:cstheme="minorHAnsi"/>
                <w:iCs/>
                <w:color w:val="002060"/>
                <w:sz w:val="24"/>
                <w:szCs w:val="24"/>
                <w:lang w:eastAsia="ro-RO"/>
              </w:rPr>
              <w:t>CPDP</w:t>
            </w:r>
          </w:p>
        </w:tc>
        <w:tc>
          <w:tcPr>
            <w:tcW w:w="6802" w:type="dxa"/>
            <w:tcBorders>
              <w:top w:val="nil"/>
              <w:left w:val="nil"/>
              <w:bottom w:val="single" w:sz="8" w:space="0" w:color="auto"/>
              <w:right w:val="single" w:sz="8" w:space="0" w:color="auto"/>
            </w:tcBorders>
            <w:shd w:val="clear" w:color="auto" w:fill="auto"/>
            <w:vAlign w:val="center"/>
          </w:tcPr>
          <w:p w14:paraId="04DBA59C" w14:textId="49D7523E" w:rsidR="006F4A24" w:rsidRPr="009C5F96" w:rsidRDefault="006F4A24" w:rsidP="009C5F96">
            <w:pPr>
              <w:spacing w:before="60" w:after="0" w:line="240" w:lineRule="auto"/>
              <w:jc w:val="both"/>
              <w:rPr>
                <w:rFonts w:eastAsia="Times New Roman" w:cstheme="minorHAnsi"/>
                <w:color w:val="002060"/>
                <w:sz w:val="24"/>
                <w:szCs w:val="24"/>
                <w:lang w:eastAsia="ro-RO"/>
              </w:rPr>
            </w:pPr>
            <w:r w:rsidRPr="009C5F96">
              <w:rPr>
                <w:rFonts w:eastAsia="Times New Roman" w:cstheme="minorHAnsi"/>
                <w:iCs/>
                <w:color w:val="002060"/>
                <w:sz w:val="24"/>
                <w:szCs w:val="24"/>
                <w:lang w:eastAsia="ro-RO"/>
              </w:rPr>
              <w:t>Convenția privind drepturile persoanelor cu dizabilități</w:t>
            </w:r>
          </w:p>
        </w:tc>
      </w:tr>
      <w:tr w:rsidR="00792F3D" w:rsidRPr="009C5F96" w14:paraId="4435C0B8"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7ADA280" w14:textId="77777777" w:rsidR="006F4A24" w:rsidRPr="009C5F96" w:rsidRDefault="006F4A24" w:rsidP="009C5F96">
            <w:pPr>
              <w:spacing w:before="60" w:after="0" w:line="240" w:lineRule="auto"/>
              <w:jc w:val="both"/>
              <w:rPr>
                <w:rFonts w:eastAsia="Times New Roman" w:cstheme="minorHAnsi"/>
                <w:color w:val="002060"/>
                <w:sz w:val="24"/>
                <w:szCs w:val="24"/>
                <w:lang w:eastAsia="ro-RO"/>
              </w:rPr>
            </w:pPr>
            <w:r w:rsidRPr="009C5F96">
              <w:rPr>
                <w:rFonts w:eastAsia="Times New Roman" w:cstheme="minorHAnsi"/>
                <w:iCs/>
                <w:color w:val="002060"/>
                <w:sz w:val="24"/>
                <w:szCs w:val="24"/>
                <w:lang w:eastAsia="ro-RO"/>
              </w:rPr>
              <w:t>DNSH</w:t>
            </w:r>
          </w:p>
        </w:tc>
        <w:tc>
          <w:tcPr>
            <w:tcW w:w="6802" w:type="dxa"/>
            <w:tcBorders>
              <w:top w:val="nil"/>
              <w:left w:val="nil"/>
              <w:bottom w:val="single" w:sz="8" w:space="0" w:color="auto"/>
              <w:right w:val="single" w:sz="8" w:space="0" w:color="auto"/>
            </w:tcBorders>
            <w:shd w:val="clear" w:color="auto" w:fill="auto"/>
            <w:vAlign w:val="center"/>
            <w:hideMark/>
          </w:tcPr>
          <w:p w14:paraId="5B40136A" w14:textId="3BFB8719" w:rsidR="006F4A24" w:rsidRPr="009C5F96" w:rsidRDefault="006F4A24" w:rsidP="009C5F96">
            <w:pPr>
              <w:spacing w:before="60" w:after="0" w:line="240" w:lineRule="auto"/>
              <w:jc w:val="both"/>
              <w:rPr>
                <w:rFonts w:eastAsia="Times New Roman" w:cstheme="minorHAnsi"/>
                <w:color w:val="002060"/>
                <w:sz w:val="24"/>
                <w:szCs w:val="24"/>
                <w:lang w:eastAsia="ro-RO"/>
              </w:rPr>
            </w:pPr>
            <w:r w:rsidRPr="009C5F96">
              <w:rPr>
                <w:rFonts w:cstheme="minorHAnsi"/>
                <w:color w:val="002060"/>
                <w:sz w:val="24"/>
                <w:szCs w:val="24"/>
              </w:rPr>
              <w:t xml:space="preserve">Do No </w:t>
            </w:r>
            <w:proofErr w:type="spellStart"/>
            <w:r w:rsidRPr="009C5F96">
              <w:rPr>
                <w:rFonts w:cstheme="minorHAnsi"/>
                <w:color w:val="002060"/>
                <w:sz w:val="24"/>
                <w:szCs w:val="24"/>
              </w:rPr>
              <w:t>Significant</w:t>
            </w:r>
            <w:proofErr w:type="spellEnd"/>
            <w:r w:rsidRPr="009C5F96">
              <w:rPr>
                <w:rFonts w:cstheme="minorHAnsi"/>
                <w:color w:val="002060"/>
                <w:sz w:val="24"/>
                <w:szCs w:val="24"/>
              </w:rPr>
              <w:t xml:space="preserve"> </w:t>
            </w:r>
            <w:proofErr w:type="spellStart"/>
            <w:r w:rsidRPr="009C5F96">
              <w:rPr>
                <w:rFonts w:cstheme="minorHAnsi"/>
                <w:color w:val="002060"/>
                <w:sz w:val="24"/>
                <w:szCs w:val="24"/>
              </w:rPr>
              <w:t>Harm</w:t>
            </w:r>
            <w:proofErr w:type="spellEnd"/>
            <w:r w:rsidRPr="009C5F96">
              <w:rPr>
                <w:rFonts w:eastAsia="Times New Roman" w:cstheme="minorHAnsi"/>
                <w:color w:val="002060"/>
                <w:sz w:val="24"/>
                <w:szCs w:val="24"/>
                <w:lang w:eastAsia="ro-RO"/>
              </w:rPr>
              <w:t xml:space="preserve">  (a nu prejudicia în mod semnificativ) </w:t>
            </w:r>
          </w:p>
        </w:tc>
      </w:tr>
      <w:tr w:rsidR="00792F3D" w:rsidRPr="009C5F96" w14:paraId="6E0CC3D2"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5D2F2C4F" w14:textId="77777777" w:rsidR="006F4A24" w:rsidRPr="009C5F96" w:rsidRDefault="006F4A24" w:rsidP="009C5F96">
            <w:pPr>
              <w:spacing w:before="60" w:after="0" w:line="240" w:lineRule="auto"/>
              <w:jc w:val="both"/>
              <w:rPr>
                <w:rFonts w:eastAsia="Times New Roman" w:cstheme="minorHAnsi"/>
                <w:color w:val="002060"/>
                <w:sz w:val="24"/>
                <w:szCs w:val="24"/>
                <w:lang w:eastAsia="ro-RO"/>
              </w:rPr>
            </w:pPr>
            <w:r w:rsidRPr="009C5F96">
              <w:rPr>
                <w:rFonts w:eastAsia="Times New Roman" w:cstheme="minorHAnsi"/>
                <w:color w:val="002060"/>
                <w:sz w:val="24"/>
                <w:szCs w:val="24"/>
                <w:lang w:eastAsia="ro-RO"/>
              </w:rPr>
              <w:t>FEDR</w:t>
            </w:r>
          </w:p>
        </w:tc>
        <w:tc>
          <w:tcPr>
            <w:tcW w:w="6802" w:type="dxa"/>
            <w:tcBorders>
              <w:top w:val="nil"/>
              <w:left w:val="nil"/>
              <w:bottom w:val="single" w:sz="8" w:space="0" w:color="auto"/>
              <w:right w:val="single" w:sz="8" w:space="0" w:color="auto"/>
            </w:tcBorders>
            <w:shd w:val="clear" w:color="auto" w:fill="auto"/>
            <w:vAlign w:val="center"/>
            <w:hideMark/>
          </w:tcPr>
          <w:p w14:paraId="75C3A7E4" w14:textId="77777777" w:rsidR="006F4A24" w:rsidRPr="009C5F96" w:rsidRDefault="006F4A24" w:rsidP="009C5F96">
            <w:pPr>
              <w:spacing w:before="60" w:after="0" w:line="240" w:lineRule="auto"/>
              <w:jc w:val="both"/>
              <w:rPr>
                <w:rFonts w:eastAsia="Times New Roman" w:cstheme="minorHAnsi"/>
                <w:color w:val="002060"/>
                <w:sz w:val="24"/>
                <w:szCs w:val="24"/>
                <w:lang w:eastAsia="ro-RO"/>
              </w:rPr>
            </w:pPr>
            <w:r w:rsidRPr="009C5F96">
              <w:rPr>
                <w:rFonts w:eastAsia="Times New Roman" w:cstheme="minorHAnsi"/>
                <w:color w:val="002060"/>
                <w:sz w:val="24"/>
                <w:szCs w:val="24"/>
                <w:lang w:eastAsia="ro-RO"/>
              </w:rPr>
              <w:t>Fondul European de Dezvoltare Regională</w:t>
            </w:r>
          </w:p>
        </w:tc>
      </w:tr>
      <w:tr w:rsidR="00792F3D" w:rsidRPr="009C5F96" w14:paraId="205D311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4B891E53" w14:textId="77777777" w:rsidR="006F4A24" w:rsidRPr="009C5F96" w:rsidRDefault="006F4A24" w:rsidP="009C5F96">
            <w:pPr>
              <w:spacing w:before="60" w:after="0" w:line="240" w:lineRule="auto"/>
              <w:jc w:val="both"/>
              <w:rPr>
                <w:rFonts w:eastAsia="Times New Roman" w:cstheme="minorHAnsi"/>
                <w:color w:val="002060"/>
                <w:sz w:val="24"/>
                <w:szCs w:val="24"/>
                <w:lang w:eastAsia="ro-RO"/>
              </w:rPr>
            </w:pPr>
            <w:r w:rsidRPr="009C5F96">
              <w:rPr>
                <w:rFonts w:eastAsia="Times New Roman" w:cstheme="minorHAnsi"/>
                <w:iCs/>
                <w:color w:val="002060"/>
                <w:sz w:val="24"/>
                <w:szCs w:val="24"/>
                <w:lang w:eastAsia="ro-RO"/>
              </w:rPr>
              <w:t>HG</w:t>
            </w:r>
          </w:p>
        </w:tc>
        <w:tc>
          <w:tcPr>
            <w:tcW w:w="6802" w:type="dxa"/>
            <w:tcBorders>
              <w:top w:val="nil"/>
              <w:left w:val="nil"/>
              <w:bottom w:val="single" w:sz="8" w:space="0" w:color="auto"/>
              <w:right w:val="single" w:sz="8" w:space="0" w:color="auto"/>
            </w:tcBorders>
            <w:shd w:val="clear" w:color="auto" w:fill="auto"/>
            <w:vAlign w:val="center"/>
            <w:hideMark/>
          </w:tcPr>
          <w:p w14:paraId="665D323D" w14:textId="77777777" w:rsidR="006F4A24" w:rsidRPr="009C5F96" w:rsidRDefault="006F4A24" w:rsidP="009C5F96">
            <w:pPr>
              <w:spacing w:before="60" w:after="0" w:line="240" w:lineRule="auto"/>
              <w:jc w:val="both"/>
              <w:rPr>
                <w:rFonts w:eastAsia="Times New Roman" w:cstheme="minorHAnsi"/>
                <w:color w:val="002060"/>
                <w:sz w:val="24"/>
                <w:szCs w:val="24"/>
                <w:lang w:eastAsia="ro-RO"/>
              </w:rPr>
            </w:pPr>
            <w:r w:rsidRPr="009C5F96">
              <w:rPr>
                <w:rFonts w:eastAsia="Times New Roman" w:cstheme="minorHAnsi"/>
                <w:color w:val="002060"/>
                <w:sz w:val="24"/>
                <w:szCs w:val="24"/>
                <w:lang w:eastAsia="ro-RO"/>
              </w:rPr>
              <w:t>Hotărâre de guvern</w:t>
            </w:r>
          </w:p>
        </w:tc>
      </w:tr>
      <w:tr w:rsidR="00792F3D" w:rsidRPr="009C5F96" w14:paraId="4650EC2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2302A06" w14:textId="77777777" w:rsidR="006F4A24" w:rsidRPr="009C5F96" w:rsidRDefault="006F4A24" w:rsidP="009C5F96">
            <w:pPr>
              <w:spacing w:before="60" w:after="0" w:line="240" w:lineRule="auto"/>
              <w:jc w:val="both"/>
              <w:rPr>
                <w:rFonts w:eastAsia="Times New Roman" w:cstheme="minorHAnsi"/>
                <w:color w:val="002060"/>
                <w:sz w:val="24"/>
                <w:szCs w:val="24"/>
                <w:lang w:eastAsia="ro-RO"/>
              </w:rPr>
            </w:pPr>
            <w:r w:rsidRPr="009C5F96">
              <w:rPr>
                <w:rFonts w:eastAsia="Times New Roman" w:cstheme="minorHAnsi"/>
                <w:iCs/>
                <w:color w:val="002060"/>
                <w:sz w:val="24"/>
                <w:szCs w:val="24"/>
                <w:lang w:eastAsia="ro-RO"/>
              </w:rPr>
              <w:t>MIPE</w:t>
            </w:r>
          </w:p>
        </w:tc>
        <w:tc>
          <w:tcPr>
            <w:tcW w:w="6802" w:type="dxa"/>
            <w:tcBorders>
              <w:top w:val="nil"/>
              <w:left w:val="nil"/>
              <w:bottom w:val="single" w:sz="8" w:space="0" w:color="auto"/>
              <w:right w:val="single" w:sz="8" w:space="0" w:color="auto"/>
            </w:tcBorders>
            <w:shd w:val="clear" w:color="auto" w:fill="auto"/>
            <w:vAlign w:val="center"/>
            <w:hideMark/>
          </w:tcPr>
          <w:p w14:paraId="7CC901A4" w14:textId="77777777" w:rsidR="006F4A24" w:rsidRPr="009C5F96" w:rsidRDefault="006F4A24" w:rsidP="009C5F96">
            <w:pPr>
              <w:spacing w:before="60" w:after="0" w:line="240" w:lineRule="auto"/>
              <w:jc w:val="both"/>
              <w:rPr>
                <w:rFonts w:eastAsia="Times New Roman" w:cstheme="minorHAnsi"/>
                <w:color w:val="002060"/>
                <w:sz w:val="24"/>
                <w:szCs w:val="24"/>
                <w:lang w:eastAsia="ro-RO"/>
              </w:rPr>
            </w:pPr>
            <w:r w:rsidRPr="009C5F96">
              <w:rPr>
                <w:rFonts w:eastAsia="Times New Roman" w:cstheme="minorHAnsi"/>
                <w:color w:val="002060"/>
                <w:sz w:val="24"/>
                <w:szCs w:val="24"/>
                <w:lang w:eastAsia="ro-RO"/>
              </w:rPr>
              <w:t>Ministerul Investițiilor și Proiectelor Europene</w:t>
            </w:r>
          </w:p>
        </w:tc>
      </w:tr>
      <w:tr w:rsidR="00792F3D" w:rsidRPr="009C5F96" w14:paraId="68812CD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97FC26C" w14:textId="77777777" w:rsidR="006F4A24" w:rsidRPr="009C5F96" w:rsidRDefault="006F4A24" w:rsidP="009C5F96">
            <w:pPr>
              <w:spacing w:before="60" w:after="0" w:line="240" w:lineRule="auto"/>
              <w:jc w:val="both"/>
              <w:rPr>
                <w:rFonts w:eastAsia="Times New Roman" w:cstheme="minorHAnsi"/>
                <w:color w:val="002060"/>
                <w:sz w:val="24"/>
                <w:szCs w:val="24"/>
                <w:lang w:eastAsia="ro-RO"/>
              </w:rPr>
            </w:pPr>
            <w:r w:rsidRPr="009C5F96">
              <w:rPr>
                <w:rFonts w:eastAsia="Times New Roman" w:cstheme="minorHAnsi"/>
                <w:iCs/>
                <w:color w:val="002060"/>
                <w:sz w:val="24"/>
                <w:szCs w:val="24"/>
                <w:lang w:eastAsia="ro-RO"/>
              </w:rPr>
              <w:t>mp</w:t>
            </w:r>
          </w:p>
        </w:tc>
        <w:tc>
          <w:tcPr>
            <w:tcW w:w="6802" w:type="dxa"/>
            <w:tcBorders>
              <w:top w:val="nil"/>
              <w:left w:val="nil"/>
              <w:bottom w:val="single" w:sz="8" w:space="0" w:color="auto"/>
              <w:right w:val="single" w:sz="8" w:space="0" w:color="auto"/>
            </w:tcBorders>
            <w:shd w:val="clear" w:color="auto" w:fill="auto"/>
            <w:vAlign w:val="center"/>
            <w:hideMark/>
          </w:tcPr>
          <w:p w14:paraId="25527C8E" w14:textId="77777777" w:rsidR="006F4A24" w:rsidRPr="009C5F96" w:rsidRDefault="006F4A24" w:rsidP="009C5F96">
            <w:pPr>
              <w:spacing w:before="60" w:after="0" w:line="240" w:lineRule="auto"/>
              <w:jc w:val="both"/>
              <w:rPr>
                <w:rFonts w:eastAsia="Times New Roman" w:cstheme="minorHAnsi"/>
                <w:color w:val="002060"/>
                <w:sz w:val="24"/>
                <w:szCs w:val="24"/>
                <w:lang w:eastAsia="ro-RO"/>
              </w:rPr>
            </w:pPr>
            <w:r w:rsidRPr="009C5F96">
              <w:rPr>
                <w:rFonts w:eastAsia="Times New Roman" w:cstheme="minorHAnsi"/>
                <w:color w:val="002060"/>
                <w:sz w:val="24"/>
                <w:szCs w:val="24"/>
                <w:lang w:eastAsia="ro-RO"/>
              </w:rPr>
              <w:t>Metru pătrat</w:t>
            </w:r>
          </w:p>
        </w:tc>
      </w:tr>
      <w:tr w:rsidR="00792F3D" w:rsidRPr="009C5F96" w14:paraId="3EA4C51B"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EA1814E" w14:textId="77777777" w:rsidR="006F4A24" w:rsidRPr="009C5F96" w:rsidRDefault="006F4A24" w:rsidP="009C5F96">
            <w:pPr>
              <w:spacing w:before="60" w:after="0" w:line="240" w:lineRule="auto"/>
              <w:jc w:val="both"/>
              <w:rPr>
                <w:rFonts w:eastAsia="Times New Roman" w:cstheme="minorHAnsi"/>
                <w:color w:val="002060"/>
                <w:sz w:val="24"/>
                <w:szCs w:val="24"/>
                <w:lang w:eastAsia="ro-RO"/>
              </w:rPr>
            </w:pPr>
            <w:r w:rsidRPr="009C5F96">
              <w:rPr>
                <w:rFonts w:eastAsia="Times New Roman" w:cstheme="minorHAnsi"/>
                <w:iCs/>
                <w:color w:val="002060"/>
                <w:sz w:val="24"/>
                <w:szCs w:val="24"/>
                <w:lang w:eastAsia="ro-RO"/>
              </w:rPr>
              <w:t>MySMIS2021/SMIS2021+</w:t>
            </w:r>
          </w:p>
        </w:tc>
        <w:tc>
          <w:tcPr>
            <w:tcW w:w="6802" w:type="dxa"/>
            <w:tcBorders>
              <w:top w:val="nil"/>
              <w:left w:val="nil"/>
              <w:bottom w:val="single" w:sz="8" w:space="0" w:color="auto"/>
              <w:right w:val="single" w:sz="8" w:space="0" w:color="auto"/>
            </w:tcBorders>
            <w:shd w:val="clear" w:color="auto" w:fill="auto"/>
            <w:vAlign w:val="center"/>
            <w:hideMark/>
          </w:tcPr>
          <w:p w14:paraId="54EA6154" w14:textId="17E24764" w:rsidR="006F4A24" w:rsidRPr="009C5F96" w:rsidRDefault="00FA2C59" w:rsidP="009C5F96">
            <w:pPr>
              <w:spacing w:before="60" w:after="0" w:line="240" w:lineRule="auto"/>
              <w:jc w:val="both"/>
              <w:rPr>
                <w:rFonts w:eastAsia="Times New Roman" w:cstheme="minorHAnsi"/>
                <w:color w:val="002060"/>
                <w:sz w:val="24"/>
                <w:szCs w:val="24"/>
                <w:lang w:eastAsia="ro-RO"/>
              </w:rPr>
            </w:pPr>
            <w:r w:rsidRPr="009C5F96">
              <w:rPr>
                <w:rFonts w:eastAsia="Times New Roman" w:cstheme="minorHAnsi"/>
                <w:color w:val="002060"/>
                <w:sz w:val="24"/>
                <w:szCs w:val="24"/>
                <w:lang w:eastAsia="ro-RO"/>
              </w:rPr>
              <w:t>Sistem de schimb electronic de date care permite schimbul de informații între solicitanți, potențiali solicitanți, beneficiari și autoritățile responsabile de programe și care acoperă întregul ciclu de viață al unui proiect finanțat.</w:t>
            </w:r>
          </w:p>
        </w:tc>
      </w:tr>
      <w:tr w:rsidR="00792F3D" w:rsidRPr="009C5F96" w14:paraId="13BAD719" w14:textId="77777777" w:rsidTr="00B569EF">
        <w:trPr>
          <w:trHeight w:val="326"/>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C9022F7" w14:textId="77777777" w:rsidR="006F4A24" w:rsidRPr="009C5F96" w:rsidRDefault="006F4A24" w:rsidP="009C5F96">
            <w:pPr>
              <w:spacing w:before="60" w:after="0" w:line="240" w:lineRule="auto"/>
              <w:jc w:val="both"/>
              <w:rPr>
                <w:rFonts w:eastAsia="Times New Roman" w:cstheme="minorHAnsi"/>
                <w:color w:val="002060"/>
                <w:sz w:val="24"/>
                <w:szCs w:val="24"/>
                <w:lang w:eastAsia="ro-RO"/>
              </w:rPr>
            </w:pPr>
            <w:r w:rsidRPr="009C5F96">
              <w:rPr>
                <w:rFonts w:eastAsia="Times New Roman" w:cstheme="minorHAnsi"/>
                <w:color w:val="002060"/>
                <w:sz w:val="24"/>
                <w:szCs w:val="24"/>
                <w:lang w:eastAsia="ro-RO"/>
              </w:rPr>
              <w:t>OI</w:t>
            </w:r>
          </w:p>
        </w:tc>
        <w:tc>
          <w:tcPr>
            <w:tcW w:w="6802" w:type="dxa"/>
            <w:tcBorders>
              <w:top w:val="nil"/>
              <w:left w:val="nil"/>
              <w:bottom w:val="single" w:sz="8" w:space="0" w:color="auto"/>
              <w:right w:val="single" w:sz="8" w:space="0" w:color="auto"/>
            </w:tcBorders>
            <w:shd w:val="clear" w:color="auto" w:fill="auto"/>
            <w:vAlign w:val="center"/>
            <w:hideMark/>
          </w:tcPr>
          <w:p w14:paraId="609A1F97" w14:textId="77777777" w:rsidR="006F4A24" w:rsidRPr="009C5F96" w:rsidRDefault="006F4A24" w:rsidP="009C5F96">
            <w:pPr>
              <w:spacing w:before="60" w:after="0" w:line="240" w:lineRule="auto"/>
              <w:jc w:val="both"/>
              <w:rPr>
                <w:rFonts w:eastAsia="Times New Roman" w:cstheme="minorHAnsi"/>
                <w:color w:val="002060"/>
                <w:sz w:val="24"/>
                <w:szCs w:val="24"/>
                <w:lang w:eastAsia="ro-RO"/>
              </w:rPr>
            </w:pPr>
            <w:r w:rsidRPr="009C5F96">
              <w:rPr>
                <w:rFonts w:eastAsia="Times New Roman" w:cstheme="minorHAnsi"/>
                <w:color w:val="002060"/>
                <w:sz w:val="24"/>
                <w:szCs w:val="24"/>
                <w:lang w:eastAsia="ro-RO"/>
              </w:rPr>
              <w:t>Organism intermediar</w:t>
            </w:r>
          </w:p>
        </w:tc>
      </w:tr>
      <w:tr w:rsidR="00792F3D" w:rsidRPr="009C5F96" w14:paraId="2CCA34D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1DA9B80" w14:textId="77777777" w:rsidR="006F4A24" w:rsidRPr="009C5F96" w:rsidRDefault="006F4A24" w:rsidP="009C5F96">
            <w:pPr>
              <w:spacing w:before="60" w:after="0" w:line="240" w:lineRule="auto"/>
              <w:jc w:val="both"/>
              <w:rPr>
                <w:rFonts w:eastAsia="Times New Roman" w:cstheme="minorHAnsi"/>
                <w:color w:val="002060"/>
                <w:sz w:val="24"/>
                <w:szCs w:val="24"/>
                <w:lang w:eastAsia="ro-RO"/>
              </w:rPr>
            </w:pPr>
            <w:r w:rsidRPr="009C5F96">
              <w:rPr>
                <w:rFonts w:eastAsia="Times New Roman" w:cstheme="minorHAnsi"/>
                <w:iCs/>
                <w:color w:val="002060"/>
                <w:sz w:val="24"/>
                <w:szCs w:val="24"/>
                <w:lang w:eastAsia="ro-RO"/>
              </w:rPr>
              <w:t>OUG</w:t>
            </w:r>
          </w:p>
        </w:tc>
        <w:tc>
          <w:tcPr>
            <w:tcW w:w="6802" w:type="dxa"/>
            <w:tcBorders>
              <w:top w:val="nil"/>
              <w:left w:val="nil"/>
              <w:bottom w:val="single" w:sz="8" w:space="0" w:color="auto"/>
              <w:right w:val="single" w:sz="8" w:space="0" w:color="auto"/>
            </w:tcBorders>
            <w:shd w:val="clear" w:color="auto" w:fill="auto"/>
            <w:vAlign w:val="center"/>
            <w:hideMark/>
          </w:tcPr>
          <w:p w14:paraId="3A8C2091" w14:textId="6BAF3E68" w:rsidR="006F4A24" w:rsidRPr="009C5F96" w:rsidRDefault="006F4A24" w:rsidP="009C5F96">
            <w:pPr>
              <w:spacing w:before="60" w:after="0" w:line="240" w:lineRule="auto"/>
              <w:jc w:val="both"/>
              <w:rPr>
                <w:rFonts w:eastAsia="Times New Roman" w:cstheme="minorHAnsi"/>
                <w:color w:val="002060"/>
                <w:sz w:val="24"/>
                <w:szCs w:val="24"/>
                <w:lang w:eastAsia="ro-RO"/>
              </w:rPr>
            </w:pPr>
            <w:r w:rsidRPr="009C5F96">
              <w:rPr>
                <w:rFonts w:eastAsia="Times New Roman" w:cstheme="minorHAnsi"/>
                <w:color w:val="002060"/>
                <w:sz w:val="24"/>
                <w:szCs w:val="24"/>
                <w:lang w:eastAsia="ro-RO"/>
              </w:rPr>
              <w:t>Ordonanță de urgență a Guvernului</w:t>
            </w:r>
          </w:p>
        </w:tc>
      </w:tr>
      <w:tr w:rsidR="00792F3D" w:rsidRPr="009C5F96" w14:paraId="3E8DC2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3389AD37" w14:textId="69E5D441" w:rsidR="00DD49E4" w:rsidRPr="009C5F96" w:rsidRDefault="00DD49E4" w:rsidP="009C5F96">
            <w:pPr>
              <w:spacing w:before="60" w:after="0" w:line="240" w:lineRule="auto"/>
              <w:jc w:val="both"/>
              <w:rPr>
                <w:rFonts w:eastAsia="Times New Roman" w:cstheme="minorHAnsi"/>
                <w:iCs/>
                <w:color w:val="002060"/>
                <w:sz w:val="24"/>
                <w:szCs w:val="24"/>
                <w:lang w:eastAsia="ro-RO"/>
              </w:rPr>
            </w:pPr>
            <w:r w:rsidRPr="009C5F96">
              <w:rPr>
                <w:rFonts w:eastAsia="Times New Roman" w:cstheme="minorHAnsi"/>
                <w:iCs/>
                <w:color w:val="002060"/>
                <w:sz w:val="24"/>
                <w:szCs w:val="24"/>
                <w:lang w:eastAsia="ro-RO"/>
              </w:rPr>
              <w:t>OIS</w:t>
            </w:r>
          </w:p>
        </w:tc>
        <w:tc>
          <w:tcPr>
            <w:tcW w:w="6802" w:type="dxa"/>
            <w:tcBorders>
              <w:top w:val="nil"/>
              <w:left w:val="nil"/>
              <w:bottom w:val="single" w:sz="8" w:space="0" w:color="auto"/>
              <w:right w:val="single" w:sz="8" w:space="0" w:color="auto"/>
            </w:tcBorders>
            <w:shd w:val="clear" w:color="auto" w:fill="auto"/>
            <w:vAlign w:val="center"/>
          </w:tcPr>
          <w:p w14:paraId="43C6D95E" w14:textId="310CA904" w:rsidR="00DD49E4" w:rsidRPr="009C5F96" w:rsidRDefault="00DD49E4" w:rsidP="009C5F96">
            <w:pPr>
              <w:spacing w:before="60" w:after="0" w:line="240" w:lineRule="auto"/>
              <w:jc w:val="both"/>
              <w:rPr>
                <w:rFonts w:eastAsia="Times New Roman" w:cstheme="minorHAnsi"/>
                <w:color w:val="002060"/>
                <w:sz w:val="24"/>
                <w:szCs w:val="24"/>
                <w:lang w:eastAsia="ro-RO"/>
              </w:rPr>
            </w:pPr>
            <w:r w:rsidRPr="009C5F96">
              <w:rPr>
                <w:rFonts w:eastAsia="Times New Roman" w:cstheme="minorHAnsi"/>
                <w:color w:val="002060"/>
                <w:sz w:val="24"/>
                <w:szCs w:val="24"/>
                <w:lang w:eastAsia="ro-RO"/>
              </w:rPr>
              <w:t>Operațiune de importanță strategică</w:t>
            </w:r>
          </w:p>
        </w:tc>
      </w:tr>
      <w:tr w:rsidR="00792F3D" w:rsidRPr="009C5F96" w14:paraId="73959F6C"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459141C" w14:textId="77777777" w:rsidR="006F4A24" w:rsidRPr="009C5F96" w:rsidRDefault="006F4A24" w:rsidP="009C5F96">
            <w:pPr>
              <w:spacing w:before="60" w:after="0" w:line="240" w:lineRule="auto"/>
              <w:jc w:val="both"/>
              <w:rPr>
                <w:rFonts w:eastAsia="Times New Roman" w:cstheme="minorHAnsi"/>
                <w:color w:val="002060"/>
                <w:sz w:val="24"/>
                <w:szCs w:val="24"/>
                <w:lang w:eastAsia="ro-RO"/>
              </w:rPr>
            </w:pPr>
            <w:r w:rsidRPr="009C5F96">
              <w:rPr>
                <w:rFonts w:eastAsia="Times New Roman" w:cstheme="minorHAnsi"/>
                <w:iCs/>
                <w:color w:val="002060"/>
                <w:sz w:val="24"/>
                <w:szCs w:val="24"/>
                <w:lang w:eastAsia="ro-RO"/>
              </w:rPr>
              <w:t>PT</w:t>
            </w:r>
          </w:p>
        </w:tc>
        <w:tc>
          <w:tcPr>
            <w:tcW w:w="6802" w:type="dxa"/>
            <w:tcBorders>
              <w:top w:val="nil"/>
              <w:left w:val="nil"/>
              <w:bottom w:val="single" w:sz="8" w:space="0" w:color="auto"/>
              <w:right w:val="single" w:sz="8" w:space="0" w:color="auto"/>
            </w:tcBorders>
            <w:shd w:val="clear" w:color="auto" w:fill="auto"/>
            <w:vAlign w:val="center"/>
            <w:hideMark/>
          </w:tcPr>
          <w:p w14:paraId="48655C60" w14:textId="77777777" w:rsidR="006F4A24" w:rsidRPr="009C5F96" w:rsidRDefault="006F4A24" w:rsidP="009C5F96">
            <w:pPr>
              <w:spacing w:before="60" w:after="0" w:line="240" w:lineRule="auto"/>
              <w:jc w:val="both"/>
              <w:rPr>
                <w:rFonts w:eastAsia="Times New Roman" w:cstheme="minorHAnsi"/>
                <w:color w:val="002060"/>
                <w:sz w:val="24"/>
                <w:szCs w:val="24"/>
                <w:lang w:eastAsia="ro-RO"/>
              </w:rPr>
            </w:pPr>
            <w:r w:rsidRPr="009C5F96">
              <w:rPr>
                <w:rFonts w:eastAsia="Times New Roman" w:cstheme="minorHAnsi"/>
                <w:color w:val="002060"/>
                <w:sz w:val="24"/>
                <w:szCs w:val="24"/>
                <w:lang w:eastAsia="ro-RO"/>
              </w:rPr>
              <w:t>Proiect tehnic</w:t>
            </w:r>
          </w:p>
        </w:tc>
      </w:tr>
      <w:tr w:rsidR="00792F3D" w:rsidRPr="009C5F96" w14:paraId="78CCCDB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5692F20" w14:textId="77777777" w:rsidR="006F4A24" w:rsidRPr="009C5F96" w:rsidRDefault="006F4A24" w:rsidP="009C5F96">
            <w:pPr>
              <w:spacing w:before="60" w:after="0" w:line="240" w:lineRule="auto"/>
              <w:jc w:val="both"/>
              <w:rPr>
                <w:rFonts w:eastAsia="Times New Roman" w:cstheme="minorHAnsi"/>
                <w:color w:val="002060"/>
                <w:sz w:val="24"/>
                <w:szCs w:val="24"/>
                <w:lang w:eastAsia="ro-RO"/>
              </w:rPr>
            </w:pPr>
            <w:r w:rsidRPr="009C5F96">
              <w:rPr>
                <w:rFonts w:eastAsia="Times New Roman" w:cstheme="minorHAnsi"/>
                <w:iCs/>
                <w:color w:val="002060"/>
                <w:sz w:val="24"/>
                <w:szCs w:val="24"/>
                <w:lang w:eastAsia="ro-RO"/>
              </w:rPr>
              <w:t>TVA</w:t>
            </w:r>
          </w:p>
        </w:tc>
        <w:tc>
          <w:tcPr>
            <w:tcW w:w="6802" w:type="dxa"/>
            <w:tcBorders>
              <w:top w:val="nil"/>
              <w:left w:val="nil"/>
              <w:bottom w:val="single" w:sz="8" w:space="0" w:color="auto"/>
              <w:right w:val="single" w:sz="8" w:space="0" w:color="auto"/>
            </w:tcBorders>
            <w:shd w:val="clear" w:color="auto" w:fill="auto"/>
            <w:vAlign w:val="center"/>
            <w:hideMark/>
          </w:tcPr>
          <w:p w14:paraId="5F41C26E" w14:textId="77777777" w:rsidR="006F4A24" w:rsidRPr="009C5F96" w:rsidRDefault="006F4A24" w:rsidP="009C5F96">
            <w:pPr>
              <w:spacing w:before="60" w:after="0" w:line="240" w:lineRule="auto"/>
              <w:jc w:val="both"/>
              <w:rPr>
                <w:rFonts w:eastAsia="Times New Roman" w:cstheme="minorHAnsi"/>
                <w:color w:val="002060"/>
                <w:sz w:val="24"/>
                <w:szCs w:val="24"/>
                <w:lang w:eastAsia="ro-RO"/>
              </w:rPr>
            </w:pPr>
            <w:r w:rsidRPr="009C5F96">
              <w:rPr>
                <w:rFonts w:eastAsia="Times New Roman" w:cstheme="minorHAnsi"/>
                <w:color w:val="002060"/>
                <w:sz w:val="24"/>
                <w:szCs w:val="24"/>
                <w:lang w:eastAsia="ro-RO"/>
              </w:rPr>
              <w:t>Taxa pe valoare adăugată</w:t>
            </w:r>
          </w:p>
        </w:tc>
      </w:tr>
      <w:tr w:rsidR="00792F3D" w:rsidRPr="009C5F96" w14:paraId="3A296CA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3FC40C4" w14:textId="77777777" w:rsidR="006F4A24" w:rsidRPr="009C5F96" w:rsidRDefault="006F4A24" w:rsidP="009C5F96">
            <w:pPr>
              <w:spacing w:before="60" w:after="0" w:line="240" w:lineRule="auto"/>
              <w:jc w:val="both"/>
              <w:rPr>
                <w:rFonts w:eastAsia="Times New Roman" w:cstheme="minorHAnsi"/>
                <w:color w:val="002060"/>
                <w:sz w:val="24"/>
                <w:szCs w:val="24"/>
                <w:lang w:eastAsia="ro-RO"/>
              </w:rPr>
            </w:pPr>
            <w:r w:rsidRPr="009C5F96">
              <w:rPr>
                <w:rFonts w:eastAsia="Times New Roman" w:cstheme="minorHAnsi"/>
                <w:iCs/>
                <w:color w:val="002060"/>
                <w:sz w:val="24"/>
                <w:szCs w:val="24"/>
                <w:lang w:eastAsia="ro-RO"/>
              </w:rPr>
              <w:t>UAT</w:t>
            </w:r>
          </w:p>
        </w:tc>
        <w:tc>
          <w:tcPr>
            <w:tcW w:w="6802" w:type="dxa"/>
            <w:tcBorders>
              <w:top w:val="nil"/>
              <w:left w:val="nil"/>
              <w:bottom w:val="single" w:sz="8" w:space="0" w:color="auto"/>
              <w:right w:val="single" w:sz="8" w:space="0" w:color="auto"/>
            </w:tcBorders>
            <w:shd w:val="clear" w:color="auto" w:fill="auto"/>
            <w:vAlign w:val="center"/>
            <w:hideMark/>
          </w:tcPr>
          <w:p w14:paraId="5F4D790A" w14:textId="77777777" w:rsidR="006F4A24" w:rsidRPr="009C5F96" w:rsidRDefault="006F4A24" w:rsidP="009C5F96">
            <w:pPr>
              <w:spacing w:before="60" w:after="0" w:line="240" w:lineRule="auto"/>
              <w:jc w:val="both"/>
              <w:rPr>
                <w:rFonts w:eastAsia="Times New Roman" w:cstheme="minorHAnsi"/>
                <w:color w:val="002060"/>
                <w:sz w:val="24"/>
                <w:szCs w:val="24"/>
                <w:lang w:eastAsia="ro-RO"/>
              </w:rPr>
            </w:pPr>
            <w:r w:rsidRPr="009C5F96">
              <w:rPr>
                <w:rFonts w:eastAsia="Times New Roman" w:cstheme="minorHAnsi"/>
                <w:color w:val="002060"/>
                <w:sz w:val="24"/>
                <w:szCs w:val="24"/>
                <w:lang w:eastAsia="ro-RO"/>
              </w:rPr>
              <w:t>Unitate administrativ teritorială</w:t>
            </w:r>
          </w:p>
        </w:tc>
      </w:tr>
      <w:tr w:rsidR="00792F3D" w:rsidRPr="009C5F96" w14:paraId="49278DAE" w14:textId="77777777" w:rsidTr="00B569EF">
        <w:trPr>
          <w:trHeight w:val="311"/>
        </w:trPr>
        <w:tc>
          <w:tcPr>
            <w:tcW w:w="2688" w:type="dxa"/>
            <w:tcBorders>
              <w:top w:val="nil"/>
              <w:left w:val="single" w:sz="8" w:space="0" w:color="auto"/>
              <w:bottom w:val="single" w:sz="4" w:space="0" w:color="auto"/>
              <w:right w:val="single" w:sz="8" w:space="0" w:color="auto"/>
            </w:tcBorders>
            <w:shd w:val="clear" w:color="auto" w:fill="auto"/>
            <w:vAlign w:val="center"/>
            <w:hideMark/>
          </w:tcPr>
          <w:p w14:paraId="623AB582" w14:textId="77777777" w:rsidR="006F4A24" w:rsidRPr="009C5F96" w:rsidRDefault="006F4A24" w:rsidP="009C5F96">
            <w:pPr>
              <w:spacing w:before="60" w:after="0" w:line="240" w:lineRule="auto"/>
              <w:jc w:val="both"/>
              <w:rPr>
                <w:rFonts w:eastAsia="Times New Roman" w:cstheme="minorHAnsi"/>
                <w:color w:val="002060"/>
                <w:sz w:val="24"/>
                <w:szCs w:val="24"/>
                <w:lang w:eastAsia="ro-RO"/>
              </w:rPr>
            </w:pPr>
            <w:r w:rsidRPr="009C5F96">
              <w:rPr>
                <w:rFonts w:eastAsia="Times New Roman" w:cstheme="minorHAnsi"/>
                <w:iCs/>
                <w:color w:val="002060"/>
                <w:sz w:val="24"/>
                <w:szCs w:val="24"/>
                <w:lang w:eastAsia="ro-RO"/>
              </w:rPr>
              <w:t>UE</w:t>
            </w:r>
          </w:p>
        </w:tc>
        <w:tc>
          <w:tcPr>
            <w:tcW w:w="6802" w:type="dxa"/>
            <w:tcBorders>
              <w:top w:val="nil"/>
              <w:left w:val="nil"/>
              <w:bottom w:val="single" w:sz="4" w:space="0" w:color="auto"/>
              <w:right w:val="single" w:sz="8" w:space="0" w:color="auto"/>
            </w:tcBorders>
            <w:shd w:val="clear" w:color="auto" w:fill="auto"/>
            <w:vAlign w:val="center"/>
            <w:hideMark/>
          </w:tcPr>
          <w:p w14:paraId="015230D2" w14:textId="77777777" w:rsidR="006F4A24" w:rsidRPr="009C5F96" w:rsidRDefault="006F4A24" w:rsidP="009C5F96">
            <w:pPr>
              <w:spacing w:before="60" w:after="0" w:line="240" w:lineRule="auto"/>
              <w:jc w:val="both"/>
              <w:rPr>
                <w:rFonts w:eastAsia="Times New Roman" w:cstheme="minorHAnsi"/>
                <w:color w:val="002060"/>
                <w:sz w:val="24"/>
                <w:szCs w:val="24"/>
                <w:lang w:eastAsia="ro-RO"/>
              </w:rPr>
            </w:pPr>
            <w:r w:rsidRPr="009C5F96">
              <w:rPr>
                <w:rFonts w:eastAsia="Times New Roman" w:cstheme="minorHAnsi"/>
                <w:color w:val="002060"/>
                <w:sz w:val="24"/>
                <w:szCs w:val="24"/>
                <w:lang w:eastAsia="ro-RO"/>
              </w:rPr>
              <w:t>Uniunea Europeană</w:t>
            </w:r>
          </w:p>
        </w:tc>
      </w:tr>
    </w:tbl>
    <w:p w14:paraId="1E2B13D4" w14:textId="77777777" w:rsidR="00D523EB" w:rsidRPr="009C5F96" w:rsidRDefault="00D523EB" w:rsidP="009C5F96">
      <w:pPr>
        <w:spacing w:before="60" w:after="0" w:line="240" w:lineRule="auto"/>
        <w:rPr>
          <w:rFonts w:cstheme="minorHAnsi"/>
          <w:sz w:val="24"/>
          <w:szCs w:val="24"/>
        </w:rPr>
      </w:pPr>
      <w:r w:rsidRPr="009C5F96">
        <w:rPr>
          <w:rFonts w:cstheme="minorHAnsi"/>
          <w:sz w:val="24"/>
          <w:szCs w:val="24"/>
        </w:rPr>
        <w:br w:type="page"/>
      </w:r>
    </w:p>
    <w:tbl>
      <w:tblPr>
        <w:tblW w:w="9490" w:type="dxa"/>
        <w:tblInd w:w="10" w:type="dxa"/>
        <w:tblLook w:val="04A0" w:firstRow="1" w:lastRow="0" w:firstColumn="1" w:lastColumn="0" w:noHBand="0" w:noVBand="1"/>
      </w:tblPr>
      <w:tblGrid>
        <w:gridCol w:w="2688"/>
        <w:gridCol w:w="6802"/>
      </w:tblGrid>
      <w:tr w:rsidR="00792F3D" w:rsidRPr="009C5F96" w14:paraId="5C96C3A0" w14:textId="77777777" w:rsidTr="00D523EB">
        <w:trPr>
          <w:trHeight w:val="311"/>
        </w:trPr>
        <w:tc>
          <w:tcPr>
            <w:tcW w:w="2688" w:type="dxa"/>
            <w:tcBorders>
              <w:top w:val="single" w:sz="4" w:space="0" w:color="auto"/>
            </w:tcBorders>
            <w:shd w:val="clear" w:color="auto" w:fill="auto"/>
            <w:vAlign w:val="center"/>
          </w:tcPr>
          <w:p w14:paraId="46043BDA" w14:textId="1C345199" w:rsidR="00440C35" w:rsidRPr="009C5F96" w:rsidRDefault="00440C35" w:rsidP="009C5F96">
            <w:pPr>
              <w:spacing w:before="60" w:after="0" w:line="240" w:lineRule="auto"/>
              <w:jc w:val="both"/>
              <w:rPr>
                <w:rFonts w:eastAsia="Times New Roman" w:cstheme="minorHAnsi"/>
                <w:iCs/>
                <w:color w:val="002060"/>
                <w:sz w:val="24"/>
                <w:szCs w:val="24"/>
                <w:lang w:eastAsia="ro-RO"/>
              </w:rPr>
            </w:pPr>
          </w:p>
        </w:tc>
        <w:tc>
          <w:tcPr>
            <w:tcW w:w="6802" w:type="dxa"/>
            <w:tcBorders>
              <w:top w:val="single" w:sz="4" w:space="0" w:color="auto"/>
            </w:tcBorders>
            <w:shd w:val="clear" w:color="auto" w:fill="auto"/>
            <w:vAlign w:val="center"/>
          </w:tcPr>
          <w:p w14:paraId="2B7903E2" w14:textId="77777777" w:rsidR="00440C35" w:rsidRPr="009C5F96" w:rsidRDefault="00440C35" w:rsidP="009C5F96">
            <w:pPr>
              <w:spacing w:before="60" w:after="0" w:line="240" w:lineRule="auto"/>
              <w:jc w:val="both"/>
              <w:rPr>
                <w:rFonts w:eastAsia="Times New Roman" w:cstheme="minorHAnsi"/>
                <w:color w:val="002060"/>
                <w:sz w:val="24"/>
                <w:szCs w:val="24"/>
                <w:lang w:eastAsia="ro-RO"/>
              </w:rPr>
            </w:pPr>
          </w:p>
        </w:tc>
      </w:tr>
    </w:tbl>
    <w:p w14:paraId="22148288" w14:textId="279EC77F" w:rsidR="00E71DC6" w:rsidRPr="009C5F96" w:rsidRDefault="00566CCA" w:rsidP="009C5F96">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 w:name="_Toc155976750"/>
      <w:r w:rsidRPr="009C5F96">
        <w:rPr>
          <w:rFonts w:cstheme="minorHAnsi"/>
          <w:b/>
          <w:bCs/>
          <w:iCs/>
          <w:color w:val="002060"/>
          <w:sz w:val="24"/>
          <w:szCs w:val="24"/>
        </w:rPr>
        <w:t>Glosar</w:t>
      </w:r>
      <w:bookmarkEnd w:id="10"/>
    </w:p>
    <w:tbl>
      <w:tblPr>
        <w:tblStyle w:val="TableGrid"/>
        <w:tblW w:w="0" w:type="auto"/>
        <w:tblLook w:val="04A0" w:firstRow="1" w:lastRow="0" w:firstColumn="1" w:lastColumn="0" w:noHBand="0" w:noVBand="1"/>
      </w:tblPr>
      <w:tblGrid>
        <w:gridCol w:w="1415"/>
        <w:gridCol w:w="7979"/>
      </w:tblGrid>
      <w:tr w:rsidR="00792F3D" w:rsidRPr="009C5F96" w14:paraId="58660A20" w14:textId="77777777" w:rsidTr="002C58D0">
        <w:tc>
          <w:tcPr>
            <w:tcW w:w="1415" w:type="dxa"/>
          </w:tcPr>
          <w:p w14:paraId="52068E77" w14:textId="77777777" w:rsidR="00EC694F" w:rsidRPr="009C5F96" w:rsidRDefault="00EC694F" w:rsidP="009C5F96">
            <w:pPr>
              <w:spacing w:before="60"/>
              <w:jc w:val="both"/>
              <w:rPr>
                <w:rFonts w:cstheme="minorHAnsi"/>
                <w:b/>
                <w:bCs/>
                <w:color w:val="002060"/>
                <w:sz w:val="24"/>
                <w:szCs w:val="24"/>
              </w:rPr>
            </w:pPr>
            <w:r w:rsidRPr="009C5F96">
              <w:rPr>
                <w:rFonts w:cstheme="minorHAnsi"/>
                <w:b/>
                <w:bCs/>
                <w:color w:val="002060"/>
                <w:sz w:val="24"/>
                <w:szCs w:val="24"/>
              </w:rPr>
              <w:t>A</w:t>
            </w:r>
          </w:p>
        </w:tc>
        <w:tc>
          <w:tcPr>
            <w:tcW w:w="7979" w:type="dxa"/>
          </w:tcPr>
          <w:p w14:paraId="60945879" w14:textId="77777777" w:rsidR="00EC694F" w:rsidRPr="009C5F96" w:rsidRDefault="00EC694F" w:rsidP="009C5F96">
            <w:pPr>
              <w:autoSpaceDE w:val="0"/>
              <w:autoSpaceDN w:val="0"/>
              <w:adjustRightInd w:val="0"/>
              <w:spacing w:before="60"/>
              <w:jc w:val="both"/>
              <w:rPr>
                <w:rFonts w:cstheme="minorHAnsi"/>
                <w:color w:val="002060"/>
                <w:sz w:val="24"/>
                <w:szCs w:val="24"/>
              </w:rPr>
            </w:pPr>
            <w:r w:rsidRPr="009C5F96">
              <w:rPr>
                <w:rFonts w:cstheme="minorHAnsi"/>
                <w:b/>
                <w:bCs/>
                <w:color w:val="002060"/>
                <w:sz w:val="24"/>
                <w:szCs w:val="24"/>
              </w:rPr>
              <w:t>Activitate de bază</w:t>
            </w:r>
            <w:r w:rsidRPr="009C5F96">
              <w:rPr>
                <w:rFonts w:cstheme="minorHAnsi"/>
                <w:color w:val="002060"/>
                <w:sz w:val="24"/>
                <w:szCs w:val="24"/>
              </w:rPr>
              <w:t xml:space="preserve">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 proiectului și care trebuie să respecte următoarele condiții cumulative:</w:t>
            </w:r>
          </w:p>
          <w:p w14:paraId="361313B7" w14:textId="77777777" w:rsidR="00EC694F" w:rsidRPr="009C5F96" w:rsidRDefault="00EC694F" w:rsidP="009C5F96">
            <w:pPr>
              <w:pStyle w:val="ListParagraph"/>
              <w:numPr>
                <w:ilvl w:val="0"/>
                <w:numId w:val="15"/>
              </w:numPr>
              <w:autoSpaceDE w:val="0"/>
              <w:autoSpaceDN w:val="0"/>
              <w:adjustRightInd w:val="0"/>
              <w:spacing w:before="60"/>
              <w:contextualSpacing w:val="0"/>
              <w:jc w:val="both"/>
              <w:rPr>
                <w:rFonts w:cstheme="minorHAnsi"/>
                <w:color w:val="002060"/>
                <w:sz w:val="24"/>
                <w:szCs w:val="24"/>
              </w:rPr>
            </w:pPr>
            <w:r w:rsidRPr="009C5F96">
              <w:rPr>
                <w:rFonts w:cstheme="minorHAnsi"/>
                <w:color w:val="002060"/>
                <w:sz w:val="24"/>
                <w:szCs w:val="24"/>
              </w:rPr>
              <w:t xml:space="preserve">are legătură directă cu obiectul proiectului pentru care se acordă finanțarea și contribuie în mod direct și semnificativ la realizarea obiectivelor </w:t>
            </w:r>
            <w:proofErr w:type="spellStart"/>
            <w:r w:rsidRPr="009C5F96">
              <w:rPr>
                <w:rFonts w:cstheme="minorHAnsi"/>
                <w:color w:val="002060"/>
                <w:sz w:val="24"/>
                <w:szCs w:val="24"/>
              </w:rPr>
              <w:t>şi</w:t>
            </w:r>
            <w:proofErr w:type="spellEnd"/>
            <w:r w:rsidRPr="009C5F96">
              <w:rPr>
                <w:rFonts w:cstheme="minorHAnsi"/>
                <w:color w:val="002060"/>
                <w:sz w:val="24"/>
                <w:szCs w:val="24"/>
              </w:rPr>
              <w:t xml:space="preserve"> la obținerea rezultatelor acestuia;</w:t>
            </w:r>
          </w:p>
          <w:p w14:paraId="14E833B1" w14:textId="77777777" w:rsidR="00EC694F" w:rsidRPr="009C5F96" w:rsidRDefault="00EC694F" w:rsidP="009C5F96">
            <w:pPr>
              <w:pStyle w:val="ListParagraph"/>
              <w:numPr>
                <w:ilvl w:val="0"/>
                <w:numId w:val="15"/>
              </w:numPr>
              <w:autoSpaceDE w:val="0"/>
              <w:autoSpaceDN w:val="0"/>
              <w:adjustRightInd w:val="0"/>
              <w:spacing w:before="60"/>
              <w:contextualSpacing w:val="0"/>
              <w:jc w:val="both"/>
              <w:rPr>
                <w:rFonts w:cstheme="minorHAnsi"/>
                <w:color w:val="002060"/>
                <w:sz w:val="24"/>
                <w:szCs w:val="24"/>
              </w:rPr>
            </w:pPr>
            <w:r w:rsidRPr="009C5F96">
              <w:rPr>
                <w:rFonts w:cstheme="minorHAnsi"/>
                <w:color w:val="002060"/>
                <w:sz w:val="24"/>
                <w:szCs w:val="24"/>
              </w:rPr>
              <w:t>se regăsește în cererea de finanțare sub forma activităților eligibile obligatorii specificate în Ghidul solicitantului;</w:t>
            </w:r>
          </w:p>
          <w:p w14:paraId="2B13C978" w14:textId="77777777" w:rsidR="00EC694F" w:rsidRPr="009C5F96" w:rsidRDefault="00EC694F" w:rsidP="009C5F96">
            <w:pPr>
              <w:pStyle w:val="ListParagraph"/>
              <w:numPr>
                <w:ilvl w:val="0"/>
                <w:numId w:val="15"/>
              </w:numPr>
              <w:autoSpaceDE w:val="0"/>
              <w:autoSpaceDN w:val="0"/>
              <w:adjustRightInd w:val="0"/>
              <w:spacing w:before="60"/>
              <w:contextualSpacing w:val="0"/>
              <w:jc w:val="both"/>
              <w:rPr>
                <w:rFonts w:cstheme="minorHAnsi"/>
                <w:color w:val="002060"/>
                <w:sz w:val="24"/>
                <w:szCs w:val="24"/>
              </w:rPr>
            </w:pPr>
            <w:r w:rsidRPr="009C5F96">
              <w:rPr>
                <w:rFonts w:cstheme="minorHAnsi"/>
                <w:color w:val="002060"/>
                <w:sz w:val="24"/>
                <w:szCs w:val="24"/>
              </w:rPr>
              <w:t>nu face parte din activitățile conexe, așa cum sunt acestea definite în Ghidul solicitantului;</w:t>
            </w:r>
          </w:p>
          <w:p w14:paraId="3124D4F7" w14:textId="77777777" w:rsidR="00EC694F" w:rsidRPr="009C5F96" w:rsidRDefault="00EC694F" w:rsidP="009C5F96">
            <w:pPr>
              <w:pStyle w:val="ListParagraph"/>
              <w:numPr>
                <w:ilvl w:val="0"/>
                <w:numId w:val="15"/>
              </w:numPr>
              <w:autoSpaceDE w:val="0"/>
              <w:autoSpaceDN w:val="0"/>
              <w:adjustRightInd w:val="0"/>
              <w:spacing w:before="60"/>
              <w:contextualSpacing w:val="0"/>
              <w:jc w:val="both"/>
              <w:rPr>
                <w:rFonts w:cstheme="minorHAnsi"/>
                <w:color w:val="002060"/>
                <w:sz w:val="24"/>
                <w:szCs w:val="24"/>
              </w:rPr>
            </w:pPr>
            <w:r w:rsidRPr="009C5F96">
              <w:rPr>
                <w:rFonts w:cstheme="minorHAnsi"/>
                <w:color w:val="002060"/>
                <w:sz w:val="24"/>
                <w:szCs w:val="24"/>
              </w:rPr>
              <w:t>bugetul estimat alocat activității sau pachetului de activități reprezintă minimum 50% din bugetul eligibil al proiectului;</w:t>
            </w:r>
          </w:p>
          <w:p w14:paraId="6D0ACF6F" w14:textId="77777777" w:rsidR="00EC694F" w:rsidRPr="009C5F96" w:rsidRDefault="00EC694F" w:rsidP="009C5F96">
            <w:pPr>
              <w:pStyle w:val="Default"/>
              <w:spacing w:before="60"/>
              <w:jc w:val="both"/>
              <w:rPr>
                <w:rFonts w:asciiTheme="minorHAnsi" w:hAnsiTheme="minorHAnsi" w:cstheme="minorHAnsi"/>
                <w:color w:val="002060"/>
              </w:rPr>
            </w:pPr>
            <w:r w:rsidRPr="009C5F96">
              <w:rPr>
                <w:rFonts w:asciiTheme="minorHAnsi" w:hAnsiTheme="minorHAnsi" w:cstheme="minorHAnsi"/>
                <w:b/>
                <w:bCs/>
                <w:color w:val="002060"/>
              </w:rPr>
              <w:t xml:space="preserve">Active corporale </w:t>
            </w:r>
            <w:r w:rsidRPr="009C5F96">
              <w:rPr>
                <w:rFonts w:asciiTheme="minorHAnsi" w:hAnsiTheme="minorHAnsi" w:cstheme="minorHAnsi"/>
                <w:color w:val="002060"/>
              </w:rPr>
              <w:t xml:space="preserve">reprezintă terenuri, clădiri și instalații, utilaje și echipamente; </w:t>
            </w:r>
          </w:p>
          <w:p w14:paraId="52C4CF02" w14:textId="77777777" w:rsidR="00EC694F" w:rsidRPr="009C5F96" w:rsidRDefault="00EC694F" w:rsidP="009C5F96">
            <w:pPr>
              <w:pStyle w:val="Default"/>
              <w:spacing w:before="60"/>
              <w:jc w:val="both"/>
              <w:rPr>
                <w:rFonts w:asciiTheme="minorHAnsi" w:hAnsiTheme="minorHAnsi" w:cstheme="minorHAnsi"/>
                <w:color w:val="002060"/>
              </w:rPr>
            </w:pPr>
            <w:r w:rsidRPr="009C5F96">
              <w:rPr>
                <w:rFonts w:asciiTheme="minorHAnsi" w:hAnsiTheme="minorHAnsi" w:cstheme="minorHAnsi"/>
                <w:b/>
                <w:bCs/>
                <w:color w:val="002060"/>
              </w:rPr>
              <w:t xml:space="preserve">Active necorporale </w:t>
            </w:r>
            <w:r w:rsidRPr="009C5F96">
              <w:rPr>
                <w:rFonts w:asciiTheme="minorHAnsi" w:hAnsiTheme="minorHAnsi" w:cstheme="minorHAnsi"/>
                <w:color w:val="002060"/>
              </w:rPr>
              <w:t xml:space="preserve">reprezintă brevete, licențe, mărci comerciale, programe informatice, alte drepturi și active similare, precum și investiții în realizarea de instrumente de comercializare on-line a serviciilor/produselor proprii; </w:t>
            </w:r>
          </w:p>
          <w:p w14:paraId="634658F7" w14:textId="77777777" w:rsidR="00EC694F" w:rsidRPr="009C5F96" w:rsidRDefault="00EC694F" w:rsidP="009C5F96">
            <w:pPr>
              <w:pStyle w:val="Default"/>
              <w:spacing w:before="60"/>
              <w:jc w:val="both"/>
              <w:rPr>
                <w:rFonts w:asciiTheme="minorHAnsi" w:hAnsiTheme="minorHAnsi" w:cstheme="minorHAnsi"/>
                <w:color w:val="002060"/>
              </w:rPr>
            </w:pPr>
            <w:r w:rsidRPr="009C5F96">
              <w:rPr>
                <w:rFonts w:asciiTheme="minorHAnsi" w:hAnsiTheme="minorHAnsi" w:cstheme="minorHAnsi"/>
                <w:b/>
                <w:bCs/>
                <w:color w:val="002060"/>
              </w:rPr>
              <w:t xml:space="preserve">Ajutoare/ ajutor (de stat) </w:t>
            </w:r>
            <w:r w:rsidRPr="009C5F96">
              <w:rPr>
                <w:rFonts w:asciiTheme="minorHAnsi" w:hAnsiTheme="minorHAnsi" w:cstheme="minorHAnsi"/>
                <w:color w:val="002060"/>
              </w:rPr>
              <w:t xml:space="preserve">înseamnă orice măsură care îndeplinește cumulativ toate criteriile prevăzute la articolul 107 alineatul (1) din Tratatul privind funcționarea Uniunii Europene; </w:t>
            </w:r>
          </w:p>
          <w:p w14:paraId="1CCFE262" w14:textId="77777777" w:rsidR="00EC694F" w:rsidRPr="009C5F96" w:rsidRDefault="00EC694F" w:rsidP="009C5F96">
            <w:pPr>
              <w:pStyle w:val="Default"/>
              <w:spacing w:before="60"/>
              <w:jc w:val="both"/>
              <w:rPr>
                <w:rFonts w:asciiTheme="minorHAnsi" w:hAnsiTheme="minorHAnsi" w:cstheme="minorHAnsi"/>
                <w:color w:val="002060"/>
              </w:rPr>
            </w:pPr>
            <w:r w:rsidRPr="009C5F96">
              <w:rPr>
                <w:rFonts w:asciiTheme="minorHAnsi" w:hAnsiTheme="minorHAnsi" w:cstheme="minorHAnsi"/>
                <w:b/>
                <w:bCs/>
                <w:color w:val="002060"/>
              </w:rPr>
              <w:t>Apelul de proiecte</w:t>
            </w:r>
            <w:r w:rsidRPr="009C5F96">
              <w:rPr>
                <w:rFonts w:asciiTheme="minorHAnsi" w:hAnsiTheme="minorHAnsi" w:cstheme="minorHAnsi"/>
                <w:color w:val="002060"/>
              </w:rPr>
              <w:t xml:space="preserve"> reprezintă o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6E2C9D98" w14:textId="77777777" w:rsidR="00EC694F" w:rsidRPr="009C5F96" w:rsidRDefault="00EC694F" w:rsidP="009C5F96">
            <w:pPr>
              <w:pStyle w:val="Default"/>
              <w:spacing w:before="60"/>
              <w:jc w:val="both"/>
              <w:rPr>
                <w:rFonts w:asciiTheme="minorHAnsi" w:hAnsiTheme="minorHAnsi" w:cstheme="minorHAnsi"/>
                <w:color w:val="002060"/>
              </w:rPr>
            </w:pPr>
            <w:r w:rsidRPr="009C5F96">
              <w:rPr>
                <w:rFonts w:asciiTheme="minorHAnsi" w:hAnsiTheme="minorHAnsi" w:cstheme="minorHAnsi"/>
                <w:b/>
                <w:bCs/>
                <w:color w:val="002060"/>
              </w:rPr>
              <w:t xml:space="preserve">Autoritatea de Management pentru Programul Operațional Sănătate - </w:t>
            </w:r>
            <w:r w:rsidRPr="009C5F96">
              <w:rPr>
                <w:rFonts w:asciiTheme="minorHAnsi" w:hAnsiTheme="minorHAnsi" w:cstheme="minorHAnsi"/>
                <w:color w:val="002060"/>
              </w:rPr>
              <w:t xml:space="preserve">structura organizatorică din cadrul MIPE, responsabilă de gestionarea și implementarea PS și de utilizarea eficientă, efectivă și transparentă a fondurilor, îndeplinind funcțiile și rolurile prevăzute în acest sens de Regulamentul UE de stabilire a dispozițiilor comune nr. 2021/1060; </w:t>
            </w:r>
          </w:p>
          <w:p w14:paraId="40A6C1CF" w14:textId="77777777" w:rsidR="00EC694F" w:rsidRPr="009C5F96" w:rsidRDefault="00EC694F" w:rsidP="009C5F96">
            <w:pPr>
              <w:pStyle w:val="Default"/>
              <w:spacing w:before="60"/>
              <w:jc w:val="both"/>
              <w:rPr>
                <w:rFonts w:asciiTheme="minorHAnsi" w:hAnsiTheme="minorHAnsi" w:cstheme="minorHAnsi"/>
                <w:color w:val="002060"/>
              </w:rPr>
            </w:pPr>
            <w:r w:rsidRPr="009C5F96">
              <w:rPr>
                <w:rFonts w:asciiTheme="minorHAnsi" w:hAnsiTheme="minorHAnsi" w:cstheme="minorHAnsi"/>
                <w:color w:val="002060"/>
              </w:rPr>
              <w:t>În prezentul ghid utilizarea sintagmei AM POS nu restricționează Autoritatea de Management pentru Programul Operațional Sănătate în utilizarea Organismelor Intermediare, cu care a încheiat Acorduri de delegare de funcții, pentru a efectua procesele de evaluare, contractare, implementare, etc. Astfel, sintagma AM POS este interschimbabilă, acolo unde este cazul, cu sintagma OI, în funcție de decizia AM POS de a delega sau de a nu delega efectuarea anumitor funcții către acestea.</w:t>
            </w:r>
          </w:p>
        </w:tc>
      </w:tr>
      <w:tr w:rsidR="00792F3D" w:rsidRPr="009C5F96" w14:paraId="285D423C" w14:textId="77777777" w:rsidTr="002C58D0">
        <w:tc>
          <w:tcPr>
            <w:tcW w:w="1415" w:type="dxa"/>
          </w:tcPr>
          <w:p w14:paraId="5D9F44FD" w14:textId="77777777" w:rsidR="00EC694F" w:rsidRPr="009C5F96" w:rsidRDefault="00EC694F" w:rsidP="009C5F96">
            <w:pPr>
              <w:spacing w:before="60"/>
              <w:jc w:val="both"/>
              <w:rPr>
                <w:rFonts w:cstheme="minorHAnsi"/>
                <w:b/>
                <w:bCs/>
                <w:color w:val="002060"/>
                <w:sz w:val="24"/>
                <w:szCs w:val="24"/>
              </w:rPr>
            </w:pPr>
            <w:r w:rsidRPr="009C5F96">
              <w:rPr>
                <w:rFonts w:cstheme="minorHAnsi"/>
                <w:b/>
                <w:bCs/>
                <w:color w:val="002060"/>
                <w:sz w:val="24"/>
                <w:szCs w:val="24"/>
              </w:rPr>
              <w:lastRenderedPageBreak/>
              <w:t>C</w:t>
            </w:r>
          </w:p>
        </w:tc>
        <w:tc>
          <w:tcPr>
            <w:tcW w:w="7979" w:type="dxa"/>
          </w:tcPr>
          <w:p w14:paraId="4226962C" w14:textId="77777777" w:rsidR="00EC694F" w:rsidRPr="009C5F96" w:rsidRDefault="00EC694F" w:rsidP="009C5F96">
            <w:pPr>
              <w:spacing w:before="60"/>
              <w:jc w:val="both"/>
              <w:rPr>
                <w:rFonts w:cstheme="minorHAnsi"/>
                <w:color w:val="002060"/>
                <w:sz w:val="24"/>
                <w:szCs w:val="24"/>
              </w:rPr>
            </w:pPr>
            <w:r w:rsidRPr="009C5F96">
              <w:rPr>
                <w:rFonts w:cstheme="minorHAnsi"/>
                <w:b/>
                <w:bCs/>
                <w:color w:val="002060"/>
                <w:sz w:val="24"/>
                <w:szCs w:val="24"/>
              </w:rPr>
              <w:t>Cererea de finanțare</w:t>
            </w:r>
            <w:r w:rsidRPr="009C5F96">
              <w:rPr>
                <w:rFonts w:cstheme="minorHAnsi"/>
                <w:color w:val="002060"/>
                <w:sz w:val="24"/>
                <w:szCs w:val="24"/>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5D5BDDEA" w14:textId="77777777" w:rsidR="00EC694F" w:rsidRPr="009C5F96" w:rsidRDefault="00EC694F" w:rsidP="009C5F96">
            <w:pPr>
              <w:spacing w:before="60"/>
              <w:jc w:val="both"/>
              <w:rPr>
                <w:rFonts w:cstheme="minorHAnsi"/>
                <w:color w:val="002060"/>
                <w:sz w:val="24"/>
                <w:szCs w:val="24"/>
              </w:rPr>
            </w:pPr>
            <w:r w:rsidRPr="009C5F96">
              <w:rPr>
                <w:rFonts w:cstheme="minorHAnsi"/>
                <w:b/>
                <w:bCs/>
                <w:color w:val="002060"/>
                <w:sz w:val="24"/>
                <w:szCs w:val="24"/>
              </w:rPr>
              <w:t xml:space="preserve">Contractul de finanțare </w:t>
            </w:r>
            <w:r w:rsidRPr="009C5F96">
              <w:rPr>
                <w:rFonts w:cstheme="minorHAnsi"/>
                <w:color w:val="002060"/>
                <w:sz w:val="24"/>
                <w:szCs w:val="24"/>
              </w:rPr>
              <w:t>reprezintă</w:t>
            </w:r>
            <w:r w:rsidRPr="009C5F96">
              <w:rPr>
                <w:rFonts w:cstheme="minorHAnsi"/>
                <w:b/>
                <w:bCs/>
                <w:color w:val="002060"/>
                <w:sz w:val="24"/>
                <w:szCs w:val="24"/>
              </w:rPr>
              <w:t xml:space="preserve"> </w:t>
            </w:r>
            <w:r w:rsidRPr="009C5F96">
              <w:rPr>
                <w:rFonts w:cstheme="minorHAnsi"/>
                <w:color w:val="002060"/>
                <w:sz w:val="24"/>
                <w:szCs w:val="24"/>
              </w:rPr>
              <w:t>actul juridic, cu titlu oneros, de adeziune, încheiat între autoritatea de management, și beneficiar, astfel cum este definit la art. 2 pct. 9 din Regulamentul UE de stabilire a dispozițiilor comune nr. 2021/1060, prin care se stabilesc drepturile și obligațiile corelative ale părților în vederea implementării operațiunilor;</w:t>
            </w:r>
          </w:p>
        </w:tc>
      </w:tr>
      <w:tr w:rsidR="00792F3D" w:rsidRPr="009C5F96" w14:paraId="1440E8C5" w14:textId="77777777" w:rsidTr="002C58D0">
        <w:tc>
          <w:tcPr>
            <w:tcW w:w="1415" w:type="dxa"/>
          </w:tcPr>
          <w:p w14:paraId="7131FCC5" w14:textId="786C0AAC" w:rsidR="00DC2EB9" w:rsidRPr="009C5F96" w:rsidRDefault="00DC2EB9" w:rsidP="009C5F96">
            <w:pPr>
              <w:spacing w:before="60"/>
              <w:jc w:val="both"/>
              <w:rPr>
                <w:rFonts w:cstheme="minorHAnsi"/>
                <w:b/>
                <w:bCs/>
                <w:color w:val="002060"/>
                <w:sz w:val="24"/>
                <w:szCs w:val="24"/>
              </w:rPr>
            </w:pPr>
            <w:r w:rsidRPr="009C5F96">
              <w:rPr>
                <w:rFonts w:cstheme="minorHAnsi"/>
                <w:b/>
                <w:bCs/>
                <w:color w:val="002060"/>
                <w:sz w:val="24"/>
                <w:szCs w:val="24"/>
              </w:rPr>
              <w:t>D</w:t>
            </w:r>
          </w:p>
        </w:tc>
        <w:tc>
          <w:tcPr>
            <w:tcW w:w="7979" w:type="dxa"/>
          </w:tcPr>
          <w:p w14:paraId="25BB0F26" w14:textId="46C3ED4B" w:rsidR="00DC2EB9" w:rsidRPr="009C5F96" w:rsidRDefault="00DC2EB9" w:rsidP="009C5F96">
            <w:pPr>
              <w:widowControl w:val="0"/>
              <w:pBdr>
                <w:top w:val="nil"/>
                <w:left w:val="nil"/>
                <w:bottom w:val="nil"/>
                <w:right w:val="nil"/>
                <w:between w:val="nil"/>
              </w:pBdr>
              <w:spacing w:before="60"/>
              <w:jc w:val="both"/>
              <w:rPr>
                <w:rFonts w:cstheme="minorHAnsi"/>
                <w:bCs/>
                <w:color w:val="002060"/>
                <w:sz w:val="24"/>
                <w:szCs w:val="24"/>
              </w:rPr>
            </w:pPr>
            <w:r w:rsidRPr="009C5F96">
              <w:rPr>
                <w:rFonts w:cstheme="minorHAnsi"/>
                <w:b/>
                <w:color w:val="002060"/>
                <w:sz w:val="24"/>
                <w:szCs w:val="24"/>
              </w:rPr>
              <w:t>Declarația unică a solicitantului</w:t>
            </w:r>
            <w:bookmarkStart w:id="11" w:name="_Hlk147132742"/>
            <w:r w:rsidRPr="009C5F96">
              <w:rPr>
                <w:rFonts w:cstheme="minorHAnsi"/>
                <w:b/>
                <w:color w:val="002060"/>
                <w:sz w:val="24"/>
                <w:szCs w:val="24"/>
              </w:rPr>
              <w:t>/liderului de parteneriat</w:t>
            </w:r>
            <w:bookmarkEnd w:id="11"/>
            <w:r w:rsidRPr="009C5F96">
              <w:rPr>
                <w:rFonts w:cstheme="minorHAnsi"/>
                <w:b/>
                <w:color w:val="002060"/>
                <w:sz w:val="24"/>
                <w:szCs w:val="24"/>
              </w:rPr>
              <w:t xml:space="preserve">/partenerului - </w:t>
            </w:r>
            <w:r w:rsidRPr="009C5F96">
              <w:rPr>
                <w:rFonts w:cstheme="minorHAnsi"/>
                <w:bCs/>
                <w:color w:val="002060"/>
                <w:sz w:val="24"/>
                <w:szCs w:val="24"/>
              </w:rPr>
              <w:t>este o declarație pe propria răspundere,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tc>
      </w:tr>
      <w:tr w:rsidR="00792F3D" w:rsidRPr="009C5F96" w14:paraId="5197EDC5" w14:textId="77777777" w:rsidTr="002C58D0">
        <w:tc>
          <w:tcPr>
            <w:tcW w:w="1415" w:type="dxa"/>
          </w:tcPr>
          <w:p w14:paraId="1CC2C4AD" w14:textId="77777777" w:rsidR="00EC694F" w:rsidRPr="009C5F96" w:rsidRDefault="00EC694F" w:rsidP="009C5F96">
            <w:pPr>
              <w:spacing w:before="60"/>
              <w:jc w:val="both"/>
              <w:rPr>
                <w:rFonts w:cstheme="minorHAnsi"/>
                <w:b/>
                <w:bCs/>
                <w:color w:val="002060"/>
                <w:sz w:val="24"/>
                <w:szCs w:val="24"/>
              </w:rPr>
            </w:pPr>
            <w:r w:rsidRPr="009C5F96">
              <w:rPr>
                <w:rFonts w:cstheme="minorHAnsi"/>
                <w:b/>
                <w:bCs/>
                <w:color w:val="002060"/>
                <w:sz w:val="24"/>
                <w:szCs w:val="24"/>
              </w:rPr>
              <w:t>G</w:t>
            </w:r>
          </w:p>
        </w:tc>
        <w:tc>
          <w:tcPr>
            <w:tcW w:w="7979" w:type="dxa"/>
          </w:tcPr>
          <w:p w14:paraId="76FFE242" w14:textId="77777777" w:rsidR="00EC694F" w:rsidRPr="009C5F96" w:rsidRDefault="00EC694F" w:rsidP="009C5F96">
            <w:pPr>
              <w:spacing w:before="60"/>
              <w:jc w:val="both"/>
              <w:rPr>
                <w:rFonts w:cstheme="minorHAnsi"/>
                <w:color w:val="002060"/>
                <w:sz w:val="24"/>
                <w:szCs w:val="24"/>
              </w:rPr>
            </w:pPr>
            <w:r w:rsidRPr="009C5F96">
              <w:rPr>
                <w:rFonts w:cstheme="minorHAnsi"/>
                <w:b/>
                <w:bCs/>
                <w:color w:val="002060"/>
                <w:sz w:val="24"/>
                <w:szCs w:val="24"/>
              </w:rPr>
              <w:t xml:space="preserve">Ghidul solicitantului </w:t>
            </w:r>
            <w:r w:rsidRPr="009C5F96">
              <w:rPr>
                <w:rFonts w:cstheme="minorHAnsi"/>
                <w:color w:val="002060"/>
                <w:sz w:val="24"/>
                <w:szCs w:val="24"/>
              </w:rPr>
              <w:t>- documentul asimilat celui prevăzut la art. 73 alin. (3) din Regulamentul (UE) 2021/1.060, cu modificările și completările ulterioare, emis de autoritatea de management care stabilește condițiile acordării sprijinului financiar în cadrul unui apel de proiecte;</w:t>
            </w:r>
          </w:p>
        </w:tc>
      </w:tr>
      <w:tr w:rsidR="00792F3D" w:rsidRPr="009C5F96" w14:paraId="65D71671" w14:textId="77777777" w:rsidTr="002C58D0">
        <w:tc>
          <w:tcPr>
            <w:tcW w:w="1415" w:type="dxa"/>
          </w:tcPr>
          <w:p w14:paraId="4C8978B4" w14:textId="77777777" w:rsidR="00EC694F" w:rsidRPr="009C5F96" w:rsidRDefault="00EC694F" w:rsidP="009C5F96">
            <w:pPr>
              <w:spacing w:before="60"/>
              <w:jc w:val="both"/>
              <w:rPr>
                <w:rFonts w:cstheme="minorHAnsi"/>
                <w:b/>
                <w:bCs/>
                <w:color w:val="002060"/>
                <w:sz w:val="24"/>
                <w:szCs w:val="24"/>
              </w:rPr>
            </w:pPr>
            <w:r w:rsidRPr="009C5F96">
              <w:rPr>
                <w:rFonts w:cstheme="minorHAnsi"/>
                <w:b/>
                <w:bCs/>
                <w:color w:val="002060"/>
                <w:sz w:val="24"/>
                <w:szCs w:val="24"/>
              </w:rPr>
              <w:t>I</w:t>
            </w:r>
          </w:p>
        </w:tc>
        <w:tc>
          <w:tcPr>
            <w:tcW w:w="7979" w:type="dxa"/>
          </w:tcPr>
          <w:p w14:paraId="50E87EEF" w14:textId="77777777" w:rsidR="00EC694F" w:rsidRPr="009C5F96" w:rsidRDefault="00EC694F" w:rsidP="009C5F96">
            <w:pPr>
              <w:pStyle w:val="Default"/>
              <w:spacing w:before="60"/>
              <w:jc w:val="both"/>
              <w:rPr>
                <w:rFonts w:asciiTheme="minorHAnsi" w:hAnsiTheme="minorHAnsi" w:cstheme="minorHAnsi"/>
                <w:color w:val="002060"/>
              </w:rPr>
            </w:pPr>
            <w:r w:rsidRPr="009C5F96">
              <w:rPr>
                <w:rFonts w:asciiTheme="minorHAnsi" w:hAnsiTheme="minorHAnsi" w:cstheme="minorHAnsi"/>
                <w:b/>
                <w:bCs/>
                <w:color w:val="002060"/>
              </w:rPr>
              <w:t xml:space="preserve">Imobilul </w:t>
            </w:r>
            <w:r w:rsidRPr="009C5F96">
              <w:rPr>
                <w:rFonts w:asciiTheme="minorHAnsi" w:hAnsiTheme="minorHAnsi" w:cstheme="minorHAnsi"/>
                <w:color w:val="002060"/>
              </w:rPr>
              <w:t xml:space="preserve">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 </w:t>
            </w:r>
          </w:p>
          <w:p w14:paraId="6796F9C4" w14:textId="77777777" w:rsidR="00EC694F" w:rsidRPr="009C5F96" w:rsidRDefault="00EC694F" w:rsidP="009C5F96">
            <w:pPr>
              <w:spacing w:before="60"/>
              <w:jc w:val="both"/>
              <w:rPr>
                <w:rFonts w:cstheme="minorHAnsi"/>
                <w:color w:val="002060"/>
                <w:sz w:val="24"/>
                <w:szCs w:val="24"/>
              </w:rPr>
            </w:pPr>
            <w:r w:rsidRPr="009C5F96">
              <w:rPr>
                <w:rFonts w:cstheme="minorHAnsi"/>
                <w:b/>
                <w:bCs/>
                <w:color w:val="002060"/>
                <w:sz w:val="24"/>
                <w:szCs w:val="24"/>
              </w:rPr>
              <w:t>Investiția demarată</w:t>
            </w:r>
            <w:r w:rsidRPr="009C5F96">
              <w:rPr>
                <w:rFonts w:cstheme="minorHAnsi"/>
                <w:color w:val="002060"/>
                <w:sz w:val="24"/>
                <w:szCs w:val="24"/>
              </w:rPr>
              <w:t xml:space="preserve"> reprezintă fie demararea lucrărilor de construcții în cadrul investiției, fie primul angajament cu caracter juridic obligatoriu de comandă pentru echipamente sau oricare alt angajament prin care investiția devine ireversibilă, oricare are loc primul. Cumpărarea de terenuri și lucrările pregătitoare, cum ar fi obținerea permiselor și realizarea studiilor de fezabilitate, nu sunt considerate activități pentru demarare a lucrărilor;</w:t>
            </w:r>
          </w:p>
          <w:p w14:paraId="03E47F46" w14:textId="77777777" w:rsidR="00DC2EB9" w:rsidRPr="009C5F96" w:rsidRDefault="00DC2EB9" w:rsidP="009C5F96">
            <w:pPr>
              <w:widowControl w:val="0"/>
              <w:pBdr>
                <w:top w:val="nil"/>
                <w:left w:val="nil"/>
                <w:bottom w:val="nil"/>
                <w:right w:val="nil"/>
                <w:between w:val="nil"/>
              </w:pBdr>
              <w:spacing w:before="60"/>
              <w:jc w:val="both"/>
              <w:rPr>
                <w:rFonts w:cstheme="minorHAnsi"/>
                <w:color w:val="002060"/>
                <w:sz w:val="24"/>
                <w:szCs w:val="24"/>
              </w:rPr>
            </w:pPr>
            <w:r w:rsidRPr="009C5F96">
              <w:rPr>
                <w:rFonts w:cstheme="minorHAnsi"/>
                <w:b/>
                <w:bCs/>
                <w:color w:val="002060"/>
                <w:sz w:val="24"/>
                <w:szCs w:val="24"/>
              </w:rPr>
              <w:t>Indicatori de etapă</w:t>
            </w:r>
            <w:r w:rsidRPr="009C5F96">
              <w:rPr>
                <w:rFonts w:cstheme="minorHAnsi"/>
                <w:color w:val="002060"/>
                <w:sz w:val="24"/>
                <w:szCs w:val="24"/>
              </w:rPr>
              <w:t xml:space="preserve"> - </w:t>
            </w:r>
            <w:r w:rsidRPr="009C5F96">
              <w:rPr>
                <w:rFonts w:cstheme="minorHAnsi"/>
                <w:bCs/>
                <w:color w:val="002060"/>
                <w:sz w:val="24"/>
                <w:szCs w:val="24"/>
              </w:rPr>
              <w:t xml:space="preserve">conform OUG nr. 23/2023 reprezintă </w:t>
            </w:r>
            <w:r w:rsidRPr="009C5F96">
              <w:rPr>
                <w:rFonts w:cstheme="minorHAnsi"/>
                <w:color w:val="002060"/>
                <w:sz w:val="24"/>
                <w:szCs w:val="24"/>
              </w:rPr>
              <w:t xml:space="preserve">reperele cantitative, </w:t>
            </w:r>
            <w:r w:rsidRPr="009C5F96">
              <w:rPr>
                <w:rFonts w:cstheme="minorHAnsi"/>
                <w:color w:val="002060"/>
                <w:sz w:val="24"/>
                <w:szCs w:val="24"/>
              </w:rPr>
              <w:lastRenderedPageBreak/>
              <w:t xml:space="preserve">valorice sau calitative față de care este monitorizat și evaluat, într-o manieră obiectivă și transparentă, progresul implementării unui proiect; în funcție de natura proiectelor, indicatorii de etapă pot reprezenta: realizarea unor activități sau </w:t>
            </w:r>
            <w:proofErr w:type="spellStart"/>
            <w:r w:rsidRPr="009C5F96">
              <w:rPr>
                <w:rFonts w:cstheme="minorHAnsi"/>
                <w:color w:val="002060"/>
                <w:sz w:val="24"/>
                <w:szCs w:val="24"/>
              </w:rPr>
              <w:t>subactivități</w:t>
            </w:r>
            <w:proofErr w:type="spellEnd"/>
            <w:r w:rsidRPr="009C5F96">
              <w:rPr>
                <w:rFonts w:cstheme="minorHAnsi"/>
                <w:color w:val="002060"/>
                <w:sz w:val="24"/>
                <w:szCs w:val="24"/>
              </w:rPr>
              <w:t xml:space="preserve"> din proiect, atingerea unor stadii de implementare sau de execuție tehnică sau financiară prestabilite, precum și stadii sau valori intermediare ale indicatorilor de realizare;</w:t>
            </w:r>
          </w:p>
          <w:p w14:paraId="6FF346DE" w14:textId="77777777" w:rsidR="00DC2EB9" w:rsidRPr="009C5F96" w:rsidRDefault="00DC2EB9" w:rsidP="009C5F96">
            <w:pPr>
              <w:widowControl w:val="0"/>
              <w:pBdr>
                <w:top w:val="nil"/>
                <w:left w:val="nil"/>
                <w:bottom w:val="nil"/>
                <w:right w:val="nil"/>
                <w:between w:val="nil"/>
              </w:pBdr>
              <w:spacing w:before="60"/>
              <w:jc w:val="both"/>
              <w:rPr>
                <w:rFonts w:cstheme="minorHAnsi"/>
                <w:color w:val="002060"/>
                <w:sz w:val="24"/>
                <w:szCs w:val="24"/>
              </w:rPr>
            </w:pPr>
          </w:p>
          <w:p w14:paraId="62F29374" w14:textId="77777777" w:rsidR="00DC2EB9" w:rsidRPr="009C5F96" w:rsidRDefault="00DC2EB9" w:rsidP="009C5F96">
            <w:pPr>
              <w:widowControl w:val="0"/>
              <w:pBdr>
                <w:top w:val="nil"/>
                <w:left w:val="nil"/>
                <w:bottom w:val="nil"/>
                <w:right w:val="nil"/>
                <w:between w:val="nil"/>
              </w:pBdr>
              <w:spacing w:before="60"/>
              <w:jc w:val="both"/>
              <w:rPr>
                <w:rFonts w:cstheme="minorHAnsi"/>
                <w:color w:val="002060"/>
                <w:sz w:val="24"/>
                <w:szCs w:val="24"/>
              </w:rPr>
            </w:pPr>
            <w:r w:rsidRPr="009C5F96">
              <w:rPr>
                <w:rFonts w:cstheme="minorHAnsi"/>
                <w:b/>
                <w:bCs/>
                <w:color w:val="002060"/>
                <w:sz w:val="24"/>
                <w:szCs w:val="24"/>
              </w:rPr>
              <w:t>Indicator de realizare</w:t>
            </w:r>
            <w:r w:rsidRPr="009C5F96">
              <w:rPr>
                <w:rFonts w:cstheme="minorHAnsi"/>
                <w:color w:val="002060"/>
                <w:sz w:val="24"/>
                <w:szCs w:val="24"/>
              </w:rPr>
              <w:t xml:space="preserve"> - în conformitate cu prevederile Regulamentului (UE) 2021/1060, cu modificările și completările ulterioare, înseamnă un indicator de măsurare a rezultatelor specifice ale intervenției;</w:t>
            </w:r>
          </w:p>
          <w:p w14:paraId="0F0FBD0F" w14:textId="77777777" w:rsidR="00DC2EB9" w:rsidRPr="009C5F96" w:rsidRDefault="00DC2EB9" w:rsidP="009C5F96">
            <w:pPr>
              <w:widowControl w:val="0"/>
              <w:pBdr>
                <w:top w:val="nil"/>
                <w:left w:val="nil"/>
                <w:bottom w:val="nil"/>
                <w:right w:val="nil"/>
                <w:between w:val="nil"/>
              </w:pBdr>
              <w:spacing w:before="60"/>
              <w:jc w:val="both"/>
              <w:rPr>
                <w:rFonts w:cstheme="minorHAnsi"/>
                <w:color w:val="002060"/>
                <w:sz w:val="24"/>
                <w:szCs w:val="24"/>
              </w:rPr>
            </w:pPr>
          </w:p>
          <w:p w14:paraId="025A8619" w14:textId="4EBC7CD3" w:rsidR="00DC2EB9" w:rsidRPr="009C5F96" w:rsidRDefault="00DC2EB9" w:rsidP="009C5F96">
            <w:pPr>
              <w:widowControl w:val="0"/>
              <w:pBdr>
                <w:top w:val="nil"/>
                <w:left w:val="nil"/>
                <w:bottom w:val="nil"/>
                <w:right w:val="nil"/>
                <w:between w:val="nil"/>
              </w:pBdr>
              <w:spacing w:before="60"/>
              <w:jc w:val="both"/>
              <w:rPr>
                <w:rFonts w:cstheme="minorHAnsi"/>
                <w:color w:val="002060"/>
                <w:sz w:val="24"/>
                <w:szCs w:val="24"/>
              </w:rPr>
            </w:pPr>
            <w:r w:rsidRPr="009C5F96">
              <w:rPr>
                <w:rFonts w:cstheme="minorHAnsi"/>
                <w:b/>
                <w:bCs/>
                <w:color w:val="002060"/>
                <w:sz w:val="24"/>
                <w:szCs w:val="24"/>
              </w:rPr>
              <w:t>Indicator de rezultat</w:t>
            </w:r>
            <w:r w:rsidRPr="009C5F96">
              <w:rPr>
                <w:rFonts w:cstheme="minorHAnsi"/>
                <w:color w:val="002060"/>
                <w:sz w:val="24"/>
                <w:szCs w:val="24"/>
              </w:rPr>
              <w:t xml:space="preserve"> - în conformitate cu prevederile Regulamentului (UE) 2021/1060, cu modificările și completările ulterioare, înseamnă un indicator de măsurare a efectelor intervențiilor sprijinite, în special în ceea ce privește destinatarii direcți, populația vizată sau utilizatorii infrastructurii;</w:t>
            </w:r>
          </w:p>
        </w:tc>
      </w:tr>
      <w:tr w:rsidR="00792F3D" w:rsidRPr="009C5F96" w14:paraId="34E1C351" w14:textId="77777777" w:rsidTr="002C58D0">
        <w:tc>
          <w:tcPr>
            <w:tcW w:w="1415" w:type="dxa"/>
          </w:tcPr>
          <w:p w14:paraId="0784D116" w14:textId="77777777" w:rsidR="00EC694F" w:rsidRPr="009C5F96" w:rsidRDefault="00EC694F" w:rsidP="009C5F96">
            <w:pPr>
              <w:spacing w:before="60"/>
              <w:jc w:val="both"/>
              <w:rPr>
                <w:rFonts w:cstheme="minorHAnsi"/>
                <w:b/>
                <w:bCs/>
                <w:color w:val="002060"/>
                <w:sz w:val="24"/>
                <w:szCs w:val="24"/>
              </w:rPr>
            </w:pPr>
            <w:r w:rsidRPr="009C5F96">
              <w:rPr>
                <w:rFonts w:cstheme="minorHAnsi"/>
                <w:b/>
                <w:bCs/>
                <w:color w:val="002060"/>
                <w:sz w:val="24"/>
                <w:szCs w:val="24"/>
              </w:rPr>
              <w:lastRenderedPageBreak/>
              <w:t>L</w:t>
            </w:r>
          </w:p>
        </w:tc>
        <w:tc>
          <w:tcPr>
            <w:tcW w:w="7979" w:type="dxa"/>
          </w:tcPr>
          <w:p w14:paraId="0D55EFEB" w14:textId="77777777" w:rsidR="00EC694F" w:rsidRPr="009C5F96" w:rsidRDefault="00EC694F" w:rsidP="009C5F96">
            <w:pPr>
              <w:pStyle w:val="Default"/>
              <w:spacing w:before="60"/>
              <w:jc w:val="both"/>
              <w:rPr>
                <w:rFonts w:asciiTheme="minorHAnsi" w:hAnsiTheme="minorHAnsi" w:cstheme="minorHAnsi"/>
                <w:b/>
                <w:bCs/>
                <w:color w:val="002060"/>
              </w:rPr>
            </w:pPr>
            <w:r w:rsidRPr="009C5F96">
              <w:rPr>
                <w:rFonts w:asciiTheme="minorHAnsi" w:hAnsiTheme="minorHAnsi" w:cstheme="minorHAnsi"/>
                <w:b/>
                <w:bCs/>
                <w:color w:val="002060"/>
              </w:rPr>
              <w:t xml:space="preserve">Lucrări de extindere </w:t>
            </w:r>
            <w:r w:rsidRPr="009C5F96">
              <w:rPr>
                <w:rFonts w:asciiTheme="minorHAnsi" w:hAnsiTheme="minorHAnsi" w:cstheme="minorHAnsi"/>
                <w:color w:val="002060"/>
              </w:rPr>
              <w:t xml:space="preserve">- În sensul prezentului Ghid, lucrări asupra unor clădiri, realizate atât pe verticală, prin construirea de etaje noi, mansarde, cât și pe orizontală prin construirea unui corp anexă în continuarea clădirii existente sau pe același amplasament, care să fie legat structural și/sau funcțional de clădirea existentă (aceeași destinație </w:t>
            </w:r>
            <w:proofErr w:type="spellStart"/>
            <w:r w:rsidRPr="009C5F96">
              <w:rPr>
                <w:rFonts w:asciiTheme="minorHAnsi" w:hAnsiTheme="minorHAnsi" w:cstheme="minorHAnsi"/>
                <w:color w:val="002060"/>
              </w:rPr>
              <w:t>şi</w:t>
            </w:r>
            <w:proofErr w:type="spellEnd"/>
            <w:r w:rsidRPr="009C5F96">
              <w:rPr>
                <w:rFonts w:asciiTheme="minorHAnsi" w:hAnsiTheme="minorHAnsi" w:cstheme="minorHAnsi"/>
                <w:color w:val="002060"/>
              </w:rPr>
              <w:t xml:space="preserve"> funcționare a corpului anexă condiționată de funcționarea construcției inițiale sau ca o completare necesară la funcționalitatea clădirii existente).</w:t>
            </w:r>
          </w:p>
        </w:tc>
      </w:tr>
      <w:tr w:rsidR="00792F3D" w:rsidRPr="009C5F96" w14:paraId="518557A4" w14:textId="77777777" w:rsidTr="002C58D0">
        <w:tc>
          <w:tcPr>
            <w:tcW w:w="1415" w:type="dxa"/>
          </w:tcPr>
          <w:p w14:paraId="540ED610" w14:textId="77777777" w:rsidR="00EC694F" w:rsidRPr="009C5F96" w:rsidRDefault="00EC694F" w:rsidP="009C5F96">
            <w:pPr>
              <w:spacing w:before="60"/>
              <w:jc w:val="both"/>
              <w:rPr>
                <w:rFonts w:cstheme="minorHAnsi"/>
                <w:b/>
                <w:bCs/>
                <w:color w:val="002060"/>
                <w:sz w:val="24"/>
                <w:szCs w:val="24"/>
              </w:rPr>
            </w:pPr>
            <w:r w:rsidRPr="009C5F96">
              <w:rPr>
                <w:rFonts w:cstheme="minorHAnsi"/>
                <w:b/>
                <w:bCs/>
                <w:color w:val="002060"/>
                <w:sz w:val="24"/>
                <w:szCs w:val="24"/>
              </w:rPr>
              <w:t>M</w:t>
            </w:r>
          </w:p>
        </w:tc>
        <w:tc>
          <w:tcPr>
            <w:tcW w:w="7979" w:type="dxa"/>
          </w:tcPr>
          <w:p w14:paraId="58370345" w14:textId="77777777" w:rsidR="00EC694F" w:rsidRPr="009C5F96" w:rsidRDefault="00EC694F" w:rsidP="009C5F96">
            <w:pPr>
              <w:pStyle w:val="Default"/>
              <w:spacing w:before="60"/>
              <w:jc w:val="both"/>
              <w:rPr>
                <w:rFonts w:asciiTheme="minorHAnsi" w:hAnsiTheme="minorHAnsi" w:cstheme="minorHAnsi"/>
                <w:color w:val="002060"/>
              </w:rPr>
            </w:pPr>
            <w:proofErr w:type="spellStart"/>
            <w:r w:rsidRPr="009C5F96">
              <w:rPr>
                <w:rFonts w:asciiTheme="minorHAnsi" w:hAnsiTheme="minorHAnsi" w:cstheme="minorHAnsi"/>
                <w:b/>
                <w:bCs/>
                <w:color w:val="002060"/>
              </w:rPr>
              <w:t>MySMIS</w:t>
            </w:r>
            <w:proofErr w:type="spellEnd"/>
            <w:r w:rsidRPr="009C5F96">
              <w:rPr>
                <w:rFonts w:asciiTheme="minorHAnsi" w:hAnsiTheme="minorHAnsi" w:cstheme="minorHAnsi"/>
                <w:b/>
                <w:bCs/>
                <w:color w:val="002060"/>
              </w:rPr>
              <w:t xml:space="preserve">/MySMIS2021+/SMIS </w:t>
            </w:r>
            <w:r w:rsidRPr="009C5F96">
              <w:rPr>
                <w:rFonts w:asciiTheme="minorHAnsi" w:hAnsiTheme="minorHAnsi" w:cstheme="minorHAnsi"/>
                <w:color w:val="002060"/>
              </w:rPr>
              <w:t xml:space="preserve">reprezintă sistemul informatic prin care potențialii beneficiari vor putea solicita finanțare europeană pentru perioada de programare 2021-2027; </w:t>
            </w:r>
          </w:p>
        </w:tc>
      </w:tr>
      <w:tr w:rsidR="00792F3D" w:rsidRPr="009C5F96" w14:paraId="66C6ADB6" w14:textId="77777777" w:rsidTr="002C58D0">
        <w:tc>
          <w:tcPr>
            <w:tcW w:w="1415" w:type="dxa"/>
          </w:tcPr>
          <w:p w14:paraId="038005CC" w14:textId="77777777" w:rsidR="00EC694F" w:rsidRPr="009C5F96" w:rsidRDefault="00EC694F" w:rsidP="009C5F96">
            <w:pPr>
              <w:spacing w:before="60"/>
              <w:jc w:val="both"/>
              <w:rPr>
                <w:rFonts w:cstheme="minorHAnsi"/>
                <w:b/>
                <w:bCs/>
                <w:color w:val="002060"/>
                <w:sz w:val="24"/>
                <w:szCs w:val="24"/>
              </w:rPr>
            </w:pPr>
            <w:r w:rsidRPr="009C5F96">
              <w:rPr>
                <w:rFonts w:cstheme="minorHAnsi"/>
                <w:b/>
                <w:bCs/>
                <w:color w:val="002060"/>
                <w:sz w:val="24"/>
                <w:szCs w:val="24"/>
              </w:rPr>
              <w:t>O</w:t>
            </w:r>
          </w:p>
        </w:tc>
        <w:tc>
          <w:tcPr>
            <w:tcW w:w="7979" w:type="dxa"/>
          </w:tcPr>
          <w:p w14:paraId="616B2711" w14:textId="77777777" w:rsidR="00EC694F" w:rsidRPr="009C5F96" w:rsidRDefault="00EC694F" w:rsidP="009C5F96">
            <w:pPr>
              <w:spacing w:before="60"/>
              <w:jc w:val="both"/>
              <w:rPr>
                <w:rFonts w:cstheme="minorHAnsi"/>
                <w:b/>
                <w:bCs/>
                <w:color w:val="002060"/>
                <w:sz w:val="24"/>
                <w:szCs w:val="24"/>
              </w:rPr>
            </w:pPr>
            <w:r w:rsidRPr="009C5F96">
              <w:rPr>
                <w:rFonts w:cstheme="minorHAnsi"/>
                <w:color w:val="002060"/>
                <w:sz w:val="24"/>
                <w:szCs w:val="24"/>
              </w:rPr>
              <w:t>„</w:t>
            </w:r>
            <w:r w:rsidRPr="009C5F96">
              <w:rPr>
                <w:rFonts w:cstheme="minorHAnsi"/>
                <w:b/>
                <w:bCs/>
                <w:color w:val="002060"/>
                <w:sz w:val="24"/>
                <w:szCs w:val="24"/>
              </w:rPr>
              <w:t>Operațiune de importanță strategică</w:t>
            </w:r>
            <w:r w:rsidRPr="009C5F96">
              <w:rPr>
                <w:rFonts w:cstheme="minorHAnsi"/>
                <w:color w:val="002060"/>
                <w:sz w:val="24"/>
                <w:szCs w:val="24"/>
              </w:rPr>
              <w:t>” înseamnă o operațiune care aduce o contribuție semnificativă la realizarea obiectivelor unui program și care face obiectul unei monitorizări și al unor măsuri de comunicare speciale;</w:t>
            </w:r>
          </w:p>
        </w:tc>
      </w:tr>
      <w:tr w:rsidR="00792F3D" w:rsidRPr="009C5F96" w14:paraId="3B653EE0" w14:textId="77777777" w:rsidTr="002C58D0">
        <w:tc>
          <w:tcPr>
            <w:tcW w:w="1415" w:type="dxa"/>
          </w:tcPr>
          <w:p w14:paraId="6F030697" w14:textId="77777777" w:rsidR="00EC694F" w:rsidRPr="009C5F96" w:rsidRDefault="00EC694F" w:rsidP="009C5F96">
            <w:pPr>
              <w:spacing w:before="60"/>
              <w:jc w:val="both"/>
              <w:rPr>
                <w:rFonts w:cstheme="minorHAnsi"/>
                <w:b/>
                <w:bCs/>
                <w:color w:val="002060"/>
                <w:sz w:val="24"/>
                <w:szCs w:val="24"/>
              </w:rPr>
            </w:pPr>
            <w:r w:rsidRPr="009C5F96">
              <w:rPr>
                <w:rFonts w:cstheme="minorHAnsi"/>
                <w:b/>
                <w:bCs/>
                <w:color w:val="002060"/>
                <w:sz w:val="24"/>
                <w:szCs w:val="24"/>
              </w:rPr>
              <w:t>P</w:t>
            </w:r>
          </w:p>
        </w:tc>
        <w:tc>
          <w:tcPr>
            <w:tcW w:w="7979" w:type="dxa"/>
          </w:tcPr>
          <w:p w14:paraId="450C99FF" w14:textId="77777777" w:rsidR="00922CBE" w:rsidRPr="009C5F96" w:rsidRDefault="00922CBE" w:rsidP="009C5F96">
            <w:pPr>
              <w:spacing w:before="60"/>
              <w:jc w:val="both"/>
              <w:rPr>
                <w:rFonts w:cstheme="minorHAnsi"/>
                <w:b/>
                <w:bCs/>
                <w:color w:val="002060"/>
                <w:sz w:val="24"/>
                <w:szCs w:val="24"/>
              </w:rPr>
            </w:pPr>
            <w:r w:rsidRPr="009C5F96">
              <w:rPr>
                <w:rFonts w:cstheme="minorHAnsi"/>
                <w:b/>
                <w:bCs/>
                <w:color w:val="002060"/>
                <w:sz w:val="24"/>
                <w:szCs w:val="24"/>
              </w:rPr>
              <w:t xml:space="preserve">Perioada de durabilitate </w:t>
            </w:r>
            <w:r w:rsidRPr="009C5F96">
              <w:rPr>
                <w:rFonts w:cstheme="minorHAnsi"/>
                <w:color w:val="002060"/>
                <w:sz w:val="24"/>
                <w:szCs w:val="24"/>
              </w:rPr>
              <w:t xml:space="preserve">reprezintă intervalul de timp în care beneficiarul trebuie să mențină investiția conform dispozițiilor art.65 alin(1) din Regulamentul UE de stabilire a dispozițiilor comune nr. 2021/1060. În cadrul prezentului apel de proiecte, perioada de durabilitate este de </w:t>
            </w:r>
            <w:r w:rsidRPr="009C5F96">
              <w:rPr>
                <w:rFonts w:cstheme="minorHAnsi"/>
                <w:b/>
                <w:bCs/>
                <w:color w:val="002060"/>
                <w:sz w:val="24"/>
                <w:szCs w:val="24"/>
              </w:rPr>
              <w:t xml:space="preserve">5 </w:t>
            </w:r>
            <w:r w:rsidRPr="009C5F96">
              <w:rPr>
                <w:rFonts w:cstheme="minorHAnsi"/>
                <w:color w:val="002060"/>
                <w:sz w:val="24"/>
                <w:szCs w:val="24"/>
              </w:rPr>
              <w:t>ani de la plată finală aferentă contractelor de finanțare</w:t>
            </w:r>
            <w:r w:rsidRPr="009C5F96">
              <w:rPr>
                <w:rFonts w:cstheme="minorHAnsi"/>
                <w:b/>
                <w:bCs/>
                <w:color w:val="002060"/>
                <w:sz w:val="24"/>
                <w:szCs w:val="24"/>
              </w:rPr>
              <w:t>;</w:t>
            </w:r>
          </w:p>
          <w:p w14:paraId="0F7C9F1C" w14:textId="77777777" w:rsidR="00922CBE" w:rsidRPr="009C5F96" w:rsidRDefault="00922CBE" w:rsidP="009C5F96">
            <w:pPr>
              <w:spacing w:before="60"/>
              <w:jc w:val="both"/>
              <w:rPr>
                <w:rFonts w:cstheme="minorHAnsi"/>
                <w:color w:val="002060"/>
                <w:sz w:val="24"/>
                <w:szCs w:val="24"/>
              </w:rPr>
            </w:pPr>
            <w:r w:rsidRPr="009C5F96">
              <w:rPr>
                <w:rFonts w:cstheme="minorHAnsi"/>
                <w:b/>
                <w:bCs/>
                <w:color w:val="002060"/>
                <w:sz w:val="24"/>
                <w:szCs w:val="24"/>
              </w:rPr>
              <w:t xml:space="preserve">Programul Sănătate - </w:t>
            </w:r>
            <w:r w:rsidRPr="009C5F96">
              <w:rPr>
                <w:rFonts w:cstheme="minorHAnsi"/>
                <w:color w:val="002060"/>
                <w:sz w:val="24"/>
                <w:szCs w:val="24"/>
              </w:rPr>
              <w:t>reprezintă un document strategic de programare elaborat de MIPE și aprobat de Comisia Europeană, prin decizia nr. C(2022) 8934/30.11.2022 pentru aprobarea Programului Sănătate pentru perioada de programare 2021-2027, identificat prin cod CCI: 2021RO16FFPR003 care își propune ca obiectiv general îmbunătățirea accesului la servicii medicale si creșterea calității serviciilor medicale, cu modificările și completările ulterioare;</w:t>
            </w:r>
          </w:p>
          <w:p w14:paraId="3AF0B5FC" w14:textId="77777777" w:rsidR="00922CBE" w:rsidRPr="009C5F96" w:rsidRDefault="00922CBE" w:rsidP="009C5F96">
            <w:pPr>
              <w:spacing w:before="60"/>
              <w:jc w:val="both"/>
              <w:rPr>
                <w:rFonts w:cstheme="minorHAnsi"/>
                <w:color w:val="002060"/>
                <w:sz w:val="24"/>
                <w:szCs w:val="24"/>
              </w:rPr>
            </w:pPr>
            <w:r w:rsidRPr="009C5F96">
              <w:rPr>
                <w:rFonts w:cstheme="minorHAnsi"/>
                <w:b/>
                <w:bCs/>
                <w:color w:val="002060"/>
                <w:sz w:val="24"/>
                <w:szCs w:val="24"/>
              </w:rPr>
              <w:t>Proiectul tehnic de execuție</w:t>
            </w:r>
            <w:r w:rsidRPr="009C5F96">
              <w:rPr>
                <w:rFonts w:cstheme="minorHAnsi"/>
                <w:color w:val="002060"/>
                <w:sz w:val="24"/>
                <w:szCs w:val="24"/>
              </w:rPr>
              <w:t xml:space="preserve"> constituie documentația prin care proiectantul dezvoltă, detaliază </w:t>
            </w:r>
            <w:proofErr w:type="spellStart"/>
            <w:r w:rsidRPr="009C5F96">
              <w:rPr>
                <w:rFonts w:cstheme="minorHAnsi"/>
                <w:color w:val="002060"/>
                <w:sz w:val="24"/>
                <w:szCs w:val="24"/>
              </w:rPr>
              <w:t>şi</w:t>
            </w:r>
            <w:proofErr w:type="spellEnd"/>
            <w:r w:rsidRPr="009C5F96">
              <w:rPr>
                <w:rFonts w:cstheme="minorHAnsi"/>
                <w:color w:val="002060"/>
                <w:sz w:val="24"/>
                <w:szCs w:val="24"/>
              </w:rPr>
              <w:t xml:space="preserve">, după caz, optimizează, prin propuneri tehnice, </w:t>
            </w:r>
            <w:r w:rsidRPr="009C5F96">
              <w:rPr>
                <w:rFonts w:cstheme="minorHAnsi"/>
                <w:color w:val="002060"/>
                <w:sz w:val="24"/>
                <w:szCs w:val="24"/>
              </w:rPr>
              <w:lastRenderedPageBreak/>
              <w:t xml:space="preserve">scenariul/opțiunea aprobat(ă) în cadrul studiului de fezabilitate/documentației de avizare a lucrărilor de intervenții; componenta tehnologică a soluției tehnice poate fi definitivată ori adaptată tehnologiilor adecvate aplicabile pentru realizarea obiectivului de investiții, la faza de proiectare - proiect tehnic de execuție, în condițiile respectării indicatorilor </w:t>
            </w:r>
            <w:proofErr w:type="spellStart"/>
            <w:r w:rsidRPr="009C5F96">
              <w:rPr>
                <w:rFonts w:cstheme="minorHAnsi"/>
                <w:color w:val="002060"/>
                <w:sz w:val="24"/>
                <w:szCs w:val="24"/>
              </w:rPr>
              <w:t>tehnico</w:t>
            </w:r>
            <w:proofErr w:type="spellEnd"/>
            <w:r w:rsidRPr="009C5F96">
              <w:rPr>
                <w:rFonts w:cstheme="minorHAnsi"/>
                <w:color w:val="002060"/>
                <w:sz w:val="24"/>
                <w:szCs w:val="24"/>
              </w:rPr>
              <w:t xml:space="preserve">-economici aprobați </w:t>
            </w:r>
            <w:proofErr w:type="spellStart"/>
            <w:r w:rsidRPr="009C5F96">
              <w:rPr>
                <w:rFonts w:cstheme="minorHAnsi"/>
                <w:color w:val="002060"/>
                <w:sz w:val="24"/>
                <w:szCs w:val="24"/>
              </w:rPr>
              <w:t>şi</w:t>
            </w:r>
            <w:proofErr w:type="spellEnd"/>
            <w:r w:rsidRPr="009C5F96">
              <w:rPr>
                <w:rFonts w:cstheme="minorHAnsi"/>
                <w:color w:val="002060"/>
                <w:sz w:val="24"/>
                <w:szCs w:val="24"/>
              </w:rPr>
              <w:t xml:space="preserve"> a autorizației de construire/ desființare.</w:t>
            </w:r>
          </w:p>
          <w:p w14:paraId="3F8262F5" w14:textId="77777777" w:rsidR="00922CBE" w:rsidRPr="009C5F96" w:rsidRDefault="00922CBE" w:rsidP="009C5F96">
            <w:pPr>
              <w:spacing w:before="60"/>
              <w:jc w:val="both"/>
              <w:rPr>
                <w:rFonts w:cstheme="minorHAnsi"/>
                <w:color w:val="002060"/>
                <w:sz w:val="24"/>
                <w:szCs w:val="24"/>
              </w:rPr>
            </w:pPr>
            <w:r w:rsidRPr="009C5F96">
              <w:rPr>
                <w:rFonts w:cstheme="minorHAnsi"/>
                <w:b/>
                <w:bCs/>
                <w:color w:val="002060"/>
                <w:sz w:val="24"/>
                <w:szCs w:val="24"/>
              </w:rPr>
              <w:t>Proiect/</w:t>
            </w:r>
            <w:proofErr w:type="spellStart"/>
            <w:r w:rsidRPr="009C5F96">
              <w:rPr>
                <w:rFonts w:cstheme="minorHAnsi"/>
                <w:b/>
                <w:bCs/>
                <w:color w:val="002060"/>
                <w:sz w:val="24"/>
                <w:szCs w:val="24"/>
              </w:rPr>
              <w:t>operaţiune</w:t>
            </w:r>
            <w:proofErr w:type="spellEnd"/>
            <w:r w:rsidRPr="009C5F96">
              <w:rPr>
                <w:rFonts w:cstheme="minorHAnsi"/>
                <w:b/>
                <w:bCs/>
                <w:color w:val="002060"/>
                <w:sz w:val="24"/>
                <w:szCs w:val="24"/>
              </w:rPr>
              <w:t xml:space="preserve"> etapizat/ă</w:t>
            </w:r>
            <w:r w:rsidRPr="009C5F96">
              <w:rPr>
                <w:rFonts w:cstheme="minorHAnsi"/>
                <w:color w:val="002060"/>
                <w:sz w:val="24"/>
                <w:szCs w:val="24"/>
              </w:rPr>
              <w:t xml:space="preserve"> - proiect/</w:t>
            </w:r>
            <w:proofErr w:type="spellStart"/>
            <w:r w:rsidRPr="009C5F96">
              <w:rPr>
                <w:rFonts w:cstheme="minorHAnsi"/>
                <w:color w:val="002060"/>
                <w:sz w:val="24"/>
                <w:szCs w:val="24"/>
              </w:rPr>
              <w:t>operaţiune</w:t>
            </w:r>
            <w:proofErr w:type="spellEnd"/>
            <w:r w:rsidRPr="009C5F96">
              <w:rPr>
                <w:rFonts w:cstheme="minorHAnsi"/>
                <w:color w:val="002060"/>
                <w:sz w:val="24"/>
                <w:szCs w:val="24"/>
              </w:rPr>
              <w:t xml:space="preserve"> care nu a fost finalizat/ă fizic sau implementat/ă integral până la data de 31 decembrie 2023, nu a beneficiat de </w:t>
            </w:r>
            <w:proofErr w:type="spellStart"/>
            <w:r w:rsidRPr="009C5F96">
              <w:rPr>
                <w:rFonts w:cstheme="minorHAnsi"/>
                <w:color w:val="002060"/>
                <w:sz w:val="24"/>
                <w:szCs w:val="24"/>
              </w:rPr>
              <w:t>finanţare</w:t>
            </w:r>
            <w:proofErr w:type="spellEnd"/>
            <w:r w:rsidRPr="009C5F96">
              <w:rPr>
                <w:rFonts w:cstheme="minorHAnsi"/>
                <w:color w:val="002060"/>
                <w:sz w:val="24"/>
                <w:szCs w:val="24"/>
              </w:rPr>
              <w:t xml:space="preserve"> din fonduri externe nerambursabile în perioada de programare 2007 - 2013 </w:t>
            </w:r>
            <w:proofErr w:type="spellStart"/>
            <w:r w:rsidRPr="009C5F96">
              <w:rPr>
                <w:rFonts w:cstheme="minorHAnsi"/>
                <w:color w:val="002060"/>
                <w:sz w:val="24"/>
                <w:szCs w:val="24"/>
              </w:rPr>
              <w:t>şi</w:t>
            </w:r>
            <w:proofErr w:type="spellEnd"/>
            <w:r w:rsidRPr="009C5F96">
              <w:rPr>
                <w:rFonts w:cstheme="minorHAnsi"/>
                <w:color w:val="002060"/>
                <w:sz w:val="24"/>
                <w:szCs w:val="24"/>
              </w:rPr>
              <w:t xml:space="preserve"> </w:t>
            </w:r>
            <w:proofErr w:type="spellStart"/>
            <w:r w:rsidRPr="009C5F96">
              <w:rPr>
                <w:rFonts w:cstheme="minorHAnsi"/>
                <w:color w:val="002060"/>
                <w:sz w:val="24"/>
                <w:szCs w:val="24"/>
              </w:rPr>
              <w:t>îndeplineşte</w:t>
            </w:r>
            <w:proofErr w:type="spellEnd"/>
            <w:r w:rsidRPr="009C5F96">
              <w:rPr>
                <w:rFonts w:cstheme="minorHAnsi"/>
                <w:color w:val="002060"/>
                <w:sz w:val="24"/>
                <w:szCs w:val="24"/>
              </w:rPr>
              <w:t xml:space="preserve"> </w:t>
            </w:r>
            <w:proofErr w:type="spellStart"/>
            <w:r w:rsidRPr="009C5F96">
              <w:rPr>
                <w:rFonts w:cstheme="minorHAnsi"/>
                <w:color w:val="002060"/>
                <w:sz w:val="24"/>
                <w:szCs w:val="24"/>
              </w:rPr>
              <w:t>condiţiile</w:t>
            </w:r>
            <w:proofErr w:type="spellEnd"/>
            <w:r w:rsidRPr="009C5F96">
              <w:rPr>
                <w:rFonts w:cstheme="minorHAnsi"/>
                <w:color w:val="002060"/>
                <w:sz w:val="24"/>
                <w:szCs w:val="24"/>
              </w:rPr>
              <w:t xml:space="preserve"> cumulative prevăzute la art. 118 sau, după caz, </w:t>
            </w:r>
            <w:proofErr w:type="spellStart"/>
            <w:r w:rsidRPr="009C5F96">
              <w:rPr>
                <w:rFonts w:cstheme="minorHAnsi"/>
                <w:color w:val="002060"/>
                <w:sz w:val="24"/>
                <w:szCs w:val="24"/>
              </w:rPr>
              <w:t>condiţiile</w:t>
            </w:r>
            <w:proofErr w:type="spellEnd"/>
            <w:r w:rsidRPr="009C5F96">
              <w:rPr>
                <w:rFonts w:cstheme="minorHAnsi"/>
                <w:color w:val="002060"/>
                <w:sz w:val="24"/>
                <w:szCs w:val="24"/>
              </w:rPr>
              <w:t xml:space="preserve"> cumulative prevăzute la art. 118a din Regulamentul (UE) 2021/1.060, cu modificările </w:t>
            </w:r>
            <w:proofErr w:type="spellStart"/>
            <w:r w:rsidRPr="009C5F96">
              <w:rPr>
                <w:rFonts w:cstheme="minorHAnsi"/>
                <w:color w:val="002060"/>
                <w:sz w:val="24"/>
                <w:szCs w:val="24"/>
              </w:rPr>
              <w:t>şi</w:t>
            </w:r>
            <w:proofErr w:type="spellEnd"/>
            <w:r w:rsidRPr="009C5F96">
              <w:rPr>
                <w:rFonts w:cstheme="minorHAnsi"/>
                <w:color w:val="002060"/>
                <w:sz w:val="24"/>
                <w:szCs w:val="24"/>
              </w:rPr>
              <w:t xml:space="preserve"> completările ulterioare, cu respectarea prevederilor </w:t>
            </w:r>
            <w:proofErr w:type="spellStart"/>
            <w:r w:rsidRPr="009C5F96">
              <w:rPr>
                <w:rFonts w:cstheme="minorHAnsi"/>
                <w:color w:val="002060"/>
                <w:sz w:val="24"/>
                <w:szCs w:val="24"/>
              </w:rPr>
              <w:t>naţionale</w:t>
            </w:r>
            <w:proofErr w:type="spellEnd"/>
            <w:r w:rsidRPr="009C5F96">
              <w:rPr>
                <w:rFonts w:cstheme="minorHAnsi"/>
                <w:color w:val="002060"/>
                <w:sz w:val="24"/>
                <w:szCs w:val="24"/>
              </w:rPr>
              <w:t xml:space="preserve"> </w:t>
            </w:r>
            <w:proofErr w:type="spellStart"/>
            <w:r w:rsidRPr="009C5F96">
              <w:rPr>
                <w:rFonts w:cstheme="minorHAnsi"/>
                <w:color w:val="002060"/>
                <w:sz w:val="24"/>
                <w:szCs w:val="24"/>
              </w:rPr>
              <w:t>şi</w:t>
            </w:r>
            <w:proofErr w:type="spellEnd"/>
            <w:r w:rsidRPr="009C5F96">
              <w:rPr>
                <w:rFonts w:cstheme="minorHAnsi"/>
                <w:color w:val="002060"/>
                <w:sz w:val="24"/>
                <w:szCs w:val="24"/>
              </w:rPr>
              <w:t xml:space="preserve"> ale Uniunii Europene în domeniul ajutorului de stat, după caz;</w:t>
            </w:r>
          </w:p>
          <w:p w14:paraId="59EB854A" w14:textId="52DE4838" w:rsidR="00EC694F" w:rsidRPr="009C5F96" w:rsidRDefault="00922CBE" w:rsidP="009C5F96">
            <w:pPr>
              <w:spacing w:before="60"/>
              <w:jc w:val="both"/>
              <w:rPr>
                <w:rFonts w:cstheme="minorHAnsi"/>
                <w:color w:val="002060"/>
                <w:sz w:val="24"/>
                <w:szCs w:val="24"/>
              </w:rPr>
            </w:pPr>
            <w:r w:rsidRPr="009C5F96">
              <w:rPr>
                <w:rFonts w:cstheme="minorHAnsi"/>
                <w:b/>
                <w:bCs/>
                <w:color w:val="002060"/>
                <w:sz w:val="24"/>
                <w:szCs w:val="24"/>
              </w:rPr>
              <w:t>Plan de monitorizare a proiectului</w:t>
            </w:r>
            <w:r w:rsidRPr="009C5F96">
              <w:rPr>
                <w:rFonts w:cstheme="minorHAnsi"/>
                <w:color w:val="002060"/>
                <w:sz w:val="24"/>
                <w:szCs w:val="24"/>
              </w:rPr>
              <w:t xml:space="preserve"> — conform OUG nr. 23/2023 reprezintă planul inclus în contractul de finanțare/decizia de finanțare, după caz, prin care se stabilesc indicatorii de etapă care se vor monitoriza de către autoritatea de management/organismul intermediar, după caz,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p>
        </w:tc>
      </w:tr>
      <w:tr w:rsidR="00792F3D" w:rsidRPr="009C5F96" w14:paraId="4B306DB6" w14:textId="77777777" w:rsidTr="002C58D0">
        <w:tc>
          <w:tcPr>
            <w:tcW w:w="1415" w:type="dxa"/>
          </w:tcPr>
          <w:p w14:paraId="3629ECCB" w14:textId="77777777" w:rsidR="00EC694F" w:rsidRPr="009C5F96" w:rsidRDefault="00EC694F" w:rsidP="009C5F96">
            <w:pPr>
              <w:spacing w:before="60"/>
              <w:jc w:val="both"/>
              <w:rPr>
                <w:rFonts w:cstheme="minorHAnsi"/>
                <w:b/>
                <w:bCs/>
                <w:color w:val="002060"/>
                <w:sz w:val="24"/>
                <w:szCs w:val="24"/>
              </w:rPr>
            </w:pPr>
            <w:r w:rsidRPr="009C5F96">
              <w:rPr>
                <w:rFonts w:cstheme="minorHAnsi"/>
                <w:b/>
                <w:bCs/>
                <w:color w:val="002060"/>
                <w:sz w:val="24"/>
                <w:szCs w:val="24"/>
              </w:rPr>
              <w:lastRenderedPageBreak/>
              <w:t>S</w:t>
            </w:r>
          </w:p>
        </w:tc>
        <w:tc>
          <w:tcPr>
            <w:tcW w:w="7979" w:type="dxa"/>
          </w:tcPr>
          <w:p w14:paraId="016E0449" w14:textId="77777777" w:rsidR="00EC694F" w:rsidRPr="009C5F96" w:rsidRDefault="00EC694F" w:rsidP="009C5F96">
            <w:pPr>
              <w:spacing w:before="60"/>
              <w:jc w:val="both"/>
              <w:rPr>
                <w:rFonts w:cstheme="minorHAnsi"/>
                <w:b/>
                <w:bCs/>
                <w:color w:val="002060"/>
                <w:sz w:val="24"/>
                <w:szCs w:val="24"/>
              </w:rPr>
            </w:pPr>
            <w:r w:rsidRPr="009C5F96">
              <w:rPr>
                <w:rFonts w:cstheme="minorHAnsi"/>
                <w:b/>
                <w:bCs/>
                <w:color w:val="002060"/>
                <w:sz w:val="24"/>
                <w:szCs w:val="24"/>
              </w:rPr>
              <w:t xml:space="preserve">Solicitant  -  </w:t>
            </w:r>
            <w:r w:rsidRPr="009C5F96">
              <w:rPr>
                <w:rFonts w:cstheme="minorHAnsi"/>
                <w:color w:val="002060"/>
                <w:sz w:val="24"/>
                <w:szCs w:val="24"/>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74A72481" w14:textId="77777777" w:rsidR="00EC694F" w:rsidRPr="009C5F96" w:rsidRDefault="00EC694F" w:rsidP="009C5F96">
            <w:pPr>
              <w:spacing w:before="60"/>
              <w:jc w:val="both"/>
              <w:rPr>
                <w:rFonts w:cstheme="minorHAnsi"/>
                <w:b/>
                <w:bCs/>
                <w:color w:val="002060"/>
                <w:sz w:val="24"/>
                <w:szCs w:val="24"/>
              </w:rPr>
            </w:pPr>
            <w:r w:rsidRPr="009C5F96">
              <w:rPr>
                <w:rFonts w:cstheme="minorHAnsi"/>
                <w:b/>
                <w:bCs/>
                <w:color w:val="002060"/>
                <w:sz w:val="24"/>
                <w:szCs w:val="24"/>
              </w:rPr>
              <w:t>Studiu de fezabilitate</w:t>
            </w:r>
            <w:r w:rsidRPr="009C5F96">
              <w:rPr>
                <w:rFonts w:cstheme="minorHAnsi"/>
                <w:color w:val="002060"/>
                <w:sz w:val="24"/>
                <w:szCs w:val="24"/>
              </w:rPr>
              <w:t xml:space="preserve"> este documentația </w:t>
            </w:r>
            <w:proofErr w:type="spellStart"/>
            <w:r w:rsidRPr="009C5F96">
              <w:rPr>
                <w:rFonts w:cstheme="minorHAnsi"/>
                <w:color w:val="002060"/>
                <w:sz w:val="24"/>
                <w:szCs w:val="24"/>
              </w:rPr>
              <w:t>tehnico</w:t>
            </w:r>
            <w:proofErr w:type="spellEnd"/>
            <w:r w:rsidRPr="009C5F96">
              <w:rPr>
                <w:rFonts w:cstheme="minorHAnsi"/>
                <w:color w:val="002060"/>
                <w:sz w:val="24"/>
                <w:szCs w:val="24"/>
              </w:rPr>
              <w:t xml:space="preserve">-economică prin care proiectantul, fără a se limita la datele și informațiile cuprinse în nota conceptuală și în tema de proiectare și, după caz, în studiul de prefezabilitate, analizează, fundamentează și propune minimum două scenarii/opțiuni </w:t>
            </w:r>
            <w:proofErr w:type="spellStart"/>
            <w:r w:rsidRPr="009C5F96">
              <w:rPr>
                <w:rFonts w:cstheme="minorHAnsi"/>
                <w:color w:val="002060"/>
                <w:sz w:val="24"/>
                <w:szCs w:val="24"/>
              </w:rPr>
              <w:t>tehnico</w:t>
            </w:r>
            <w:proofErr w:type="spellEnd"/>
            <w:r w:rsidRPr="009C5F96">
              <w:rPr>
                <w:rFonts w:cstheme="minorHAnsi"/>
                <w:color w:val="002060"/>
                <w:sz w:val="24"/>
                <w:szCs w:val="24"/>
              </w:rPr>
              <w:t xml:space="preserve">-economice diferite, recomandând, justificat și documentat, scenariul/opțiunea </w:t>
            </w:r>
            <w:proofErr w:type="spellStart"/>
            <w:r w:rsidRPr="009C5F96">
              <w:rPr>
                <w:rFonts w:cstheme="minorHAnsi"/>
                <w:color w:val="002060"/>
                <w:sz w:val="24"/>
                <w:szCs w:val="24"/>
              </w:rPr>
              <w:t>tehnico</w:t>
            </w:r>
            <w:proofErr w:type="spellEnd"/>
            <w:r w:rsidRPr="009C5F96">
              <w:rPr>
                <w:rFonts w:cstheme="minorHAnsi"/>
                <w:color w:val="002060"/>
                <w:sz w:val="24"/>
                <w:szCs w:val="24"/>
              </w:rPr>
              <w:t>-economic(ă) optim(ă) pentru realizarea obiectivului de investiții</w:t>
            </w:r>
            <w:r w:rsidRPr="009C5F96">
              <w:rPr>
                <w:rFonts w:cstheme="minorHAnsi"/>
                <w:b/>
                <w:bCs/>
                <w:color w:val="002060"/>
                <w:sz w:val="24"/>
                <w:szCs w:val="24"/>
              </w:rPr>
              <w:t>;</w:t>
            </w:r>
          </w:p>
        </w:tc>
      </w:tr>
    </w:tbl>
    <w:p w14:paraId="28B3429C" w14:textId="77777777" w:rsidR="00E71DC6" w:rsidRPr="009C5F96" w:rsidRDefault="00E71DC6" w:rsidP="009C5F96">
      <w:pPr>
        <w:spacing w:before="60" w:after="0" w:line="240" w:lineRule="auto"/>
        <w:jc w:val="both"/>
        <w:rPr>
          <w:rFonts w:cstheme="minorHAnsi"/>
          <w:color w:val="002060"/>
          <w:sz w:val="24"/>
          <w:szCs w:val="24"/>
        </w:rPr>
      </w:pPr>
      <w:r w:rsidRPr="009C5F96">
        <w:rPr>
          <w:rFonts w:cstheme="minorHAnsi"/>
          <w:color w:val="002060"/>
          <w:sz w:val="24"/>
          <w:szCs w:val="24"/>
        </w:rPr>
        <w:br w:type="page"/>
      </w:r>
    </w:p>
    <w:p w14:paraId="77BF7EAA" w14:textId="04CD7E44" w:rsidR="00566CCA" w:rsidRPr="009C5F96" w:rsidRDefault="00C940A4" w:rsidP="009C5F96">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12" w:name="_Toc155976751"/>
      <w:r w:rsidRPr="009C5F96">
        <w:rPr>
          <w:rFonts w:cstheme="minorHAnsi"/>
          <w:b/>
          <w:bCs/>
          <w:iCs/>
          <w:color w:val="002060"/>
          <w:sz w:val="24"/>
          <w:szCs w:val="24"/>
        </w:rPr>
        <w:lastRenderedPageBreak/>
        <w:t>ELEMENTE DE CONTEXT</w:t>
      </w:r>
      <w:bookmarkEnd w:id="12"/>
      <w:r w:rsidRPr="009C5F96">
        <w:rPr>
          <w:rFonts w:cstheme="minorHAnsi"/>
          <w:b/>
          <w:bCs/>
          <w:iCs/>
          <w:color w:val="002060"/>
          <w:sz w:val="24"/>
          <w:szCs w:val="24"/>
        </w:rPr>
        <w:t xml:space="preserve"> </w:t>
      </w:r>
      <w:r w:rsidR="00566CCA" w:rsidRPr="009C5F96">
        <w:rPr>
          <w:rFonts w:cstheme="minorHAnsi"/>
          <w:b/>
          <w:bCs/>
          <w:iCs/>
          <w:color w:val="002060"/>
          <w:sz w:val="24"/>
          <w:szCs w:val="24"/>
        </w:rPr>
        <w:tab/>
      </w:r>
    </w:p>
    <w:p w14:paraId="077DC236" w14:textId="2217C42C" w:rsidR="00692D9A" w:rsidRPr="009C5F96" w:rsidRDefault="00566CCA" w:rsidP="009C5F96">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 w:name="_Toc155976752"/>
      <w:r w:rsidRPr="009C5F96">
        <w:rPr>
          <w:rFonts w:cstheme="minorHAnsi"/>
          <w:b/>
          <w:bCs/>
          <w:iCs/>
          <w:color w:val="002060"/>
          <w:sz w:val="24"/>
          <w:szCs w:val="24"/>
        </w:rPr>
        <w:t>Informații generale Program</w:t>
      </w:r>
      <w:bookmarkEnd w:id="13"/>
    </w:p>
    <w:p w14:paraId="71DACB46" w14:textId="77777777" w:rsidR="0069597A" w:rsidRPr="009C5F96" w:rsidRDefault="0069597A" w:rsidP="009C5F96">
      <w:pPr>
        <w:spacing w:before="60" w:after="0" w:line="240" w:lineRule="auto"/>
        <w:ind w:right="120"/>
        <w:jc w:val="both"/>
        <w:rPr>
          <w:rFonts w:cstheme="minorHAnsi"/>
          <w:color w:val="002060"/>
          <w:sz w:val="24"/>
          <w:szCs w:val="24"/>
        </w:rPr>
      </w:pPr>
      <w:r w:rsidRPr="009C5F96">
        <w:rPr>
          <w:rFonts w:cstheme="minorHAnsi"/>
          <w:color w:val="002060"/>
          <w:sz w:val="24"/>
          <w:szCs w:val="24"/>
        </w:rPr>
        <w:t>Sectorul spitalicesc din România se confruntă cu multiple probleme pornind de la o organizare complicată și disfuncțională, o arhitectură care nu se adaptează cerințelor actuale, la costuri mari, care au o eficiență redusă, la lipsa unui management profesional, la inexistența unor mecanisme de control al calității, la penuria și distribuirea inechitabilă a resurselor umane.</w:t>
      </w:r>
    </w:p>
    <w:p w14:paraId="71B53390" w14:textId="77777777" w:rsidR="0069597A" w:rsidRPr="009C5F96" w:rsidRDefault="0069597A" w:rsidP="009C5F96">
      <w:pPr>
        <w:spacing w:before="60" w:after="0" w:line="240" w:lineRule="auto"/>
        <w:ind w:right="120"/>
        <w:jc w:val="both"/>
        <w:rPr>
          <w:rFonts w:cstheme="minorHAnsi"/>
          <w:color w:val="002060"/>
          <w:sz w:val="24"/>
          <w:szCs w:val="24"/>
        </w:rPr>
      </w:pPr>
      <w:r w:rsidRPr="009C5F96">
        <w:rPr>
          <w:rFonts w:cstheme="minorHAnsi"/>
          <w:color w:val="002060"/>
          <w:sz w:val="24"/>
          <w:szCs w:val="24"/>
        </w:rPr>
        <w:t xml:space="preserve">Sectorul spitalicesc din România se bazează pe o infrastructură concepută acum 50-60 ani, când nevoia de servicii de sănătate era diferită față de realitățile de astăzi. Una dintre problemele des întâlnite în rețeaua de spitale este fragmentarea-spitalele pavilionare, ceea ce creează dificultăți în ceea ce privește organizarea fluxurilor și transportul pacienților. Procentul de nevoi medicale nesatisfăcute se menține crescut în România. Există, de asemenea, diferențe privind accesul la servicii medicale în funcție de regiune, etnie, vârstă sau nivelul de venituri. Astfel, persoanele care locuiesc în mediul rural sau urbanul mic, cele din comunități marginalizate și cele cu nivel </w:t>
      </w:r>
      <w:proofErr w:type="spellStart"/>
      <w:r w:rsidRPr="009C5F96">
        <w:rPr>
          <w:rFonts w:cstheme="minorHAnsi"/>
          <w:color w:val="002060"/>
          <w:sz w:val="24"/>
          <w:szCs w:val="24"/>
        </w:rPr>
        <w:t>socio</w:t>
      </w:r>
      <w:proofErr w:type="spellEnd"/>
      <w:r w:rsidRPr="009C5F96">
        <w:rPr>
          <w:rFonts w:cstheme="minorHAnsi"/>
          <w:color w:val="002060"/>
          <w:sz w:val="24"/>
          <w:szCs w:val="24"/>
        </w:rPr>
        <w:t xml:space="preserve">-economic scăzut au acces redus la îngrijire medicală (State of </w:t>
      </w:r>
      <w:proofErr w:type="spellStart"/>
      <w:r w:rsidRPr="009C5F96">
        <w:rPr>
          <w:rFonts w:cstheme="minorHAnsi"/>
          <w:color w:val="002060"/>
          <w:sz w:val="24"/>
          <w:szCs w:val="24"/>
        </w:rPr>
        <w:t>Health</w:t>
      </w:r>
      <w:proofErr w:type="spellEnd"/>
      <w:r w:rsidRPr="009C5F96">
        <w:rPr>
          <w:rFonts w:cstheme="minorHAnsi"/>
          <w:color w:val="002060"/>
          <w:sz w:val="24"/>
          <w:szCs w:val="24"/>
        </w:rPr>
        <w:t xml:space="preserve"> 2019 - OECD). În plus, există un nivel redus de integrare între diferitele forme de asistență medicală, iar personalul medical este inegal distribuit între diferite zone ale țării, respectiv, între mediul rural și cel urban. Dotarea cu echipamente necesare este încă departe de standardele din țările europene avansate și, deseori, distribuția teritorială și utilizarea echipamentelor medicale în unitățile publice nu răspunde profilului stării de sănătate local și nici nevoilor de sănătate ale populației.</w:t>
      </w:r>
    </w:p>
    <w:p w14:paraId="4F881452" w14:textId="77777777" w:rsidR="0069597A" w:rsidRPr="009C5F96" w:rsidRDefault="0069597A" w:rsidP="009C5F96">
      <w:pPr>
        <w:spacing w:before="60" w:after="0" w:line="240" w:lineRule="auto"/>
        <w:ind w:right="120"/>
        <w:jc w:val="both"/>
        <w:rPr>
          <w:rFonts w:cstheme="minorHAnsi"/>
          <w:color w:val="002060"/>
          <w:sz w:val="24"/>
          <w:szCs w:val="24"/>
        </w:rPr>
      </w:pPr>
      <w:r w:rsidRPr="009C5F96">
        <w:rPr>
          <w:rFonts w:cstheme="minorHAnsi"/>
          <w:color w:val="002060"/>
          <w:sz w:val="24"/>
          <w:szCs w:val="24"/>
        </w:rPr>
        <w:t xml:space="preserve">Prin acest tip de investiții, se urmărește  cu predilecție o mai bună distribuție a infrastructurii de sănătate între regiuni și județe, creșterea accesului populației la servicii medicale  de calitate, creșterea eficacității serviciilor medicale, o mai bună adaptare a infrastructurii la noile cerințe tehnologice și de asigurare a unor circuite funcționale și eficiente. </w:t>
      </w:r>
    </w:p>
    <w:p w14:paraId="63DFC2E5" w14:textId="77777777" w:rsidR="0069597A" w:rsidRPr="009C5F96" w:rsidRDefault="0069597A" w:rsidP="009C5F96">
      <w:pPr>
        <w:spacing w:before="60" w:after="0" w:line="240" w:lineRule="auto"/>
        <w:ind w:right="120"/>
        <w:jc w:val="both"/>
        <w:rPr>
          <w:rFonts w:cstheme="minorHAnsi"/>
          <w:color w:val="002060"/>
          <w:sz w:val="24"/>
          <w:szCs w:val="24"/>
        </w:rPr>
      </w:pPr>
    </w:p>
    <w:p w14:paraId="6940D185" w14:textId="4EC3EB94" w:rsidR="00BD3F4D" w:rsidRPr="009C5F96" w:rsidRDefault="00566CCA" w:rsidP="009C5F96">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 w:name="_Toc155976753"/>
      <w:r w:rsidRPr="009C5F96">
        <w:rPr>
          <w:rFonts w:cstheme="minorHAnsi"/>
          <w:b/>
          <w:bCs/>
          <w:iCs/>
          <w:color w:val="002060"/>
          <w:sz w:val="24"/>
          <w:szCs w:val="24"/>
        </w:rPr>
        <w:t>Prioritatea</w:t>
      </w:r>
      <w:r w:rsidR="00FF5C0E" w:rsidRPr="009C5F96">
        <w:rPr>
          <w:rFonts w:cstheme="minorHAnsi"/>
          <w:b/>
          <w:bCs/>
          <w:iCs/>
          <w:color w:val="002060"/>
          <w:sz w:val="24"/>
          <w:szCs w:val="24"/>
        </w:rPr>
        <w:t>/</w:t>
      </w:r>
      <w:r w:rsidR="0074741D" w:rsidRPr="009C5F96">
        <w:rPr>
          <w:rFonts w:cstheme="minorHAnsi"/>
          <w:b/>
          <w:bCs/>
          <w:iCs/>
          <w:color w:val="002060"/>
          <w:sz w:val="24"/>
          <w:szCs w:val="24"/>
        </w:rPr>
        <w:t xml:space="preserve"> </w:t>
      </w:r>
      <w:r w:rsidR="00FF5C0E" w:rsidRPr="009C5F96">
        <w:rPr>
          <w:rFonts w:cstheme="minorHAnsi"/>
          <w:b/>
          <w:bCs/>
          <w:iCs/>
          <w:color w:val="002060"/>
          <w:sz w:val="24"/>
          <w:szCs w:val="24"/>
        </w:rPr>
        <w:t>Fond/</w:t>
      </w:r>
      <w:r w:rsidR="0074741D" w:rsidRPr="009C5F96">
        <w:rPr>
          <w:rFonts w:cstheme="minorHAnsi"/>
          <w:b/>
          <w:bCs/>
          <w:iCs/>
          <w:color w:val="002060"/>
          <w:sz w:val="24"/>
          <w:szCs w:val="24"/>
        </w:rPr>
        <w:t xml:space="preserve"> </w:t>
      </w:r>
      <w:r w:rsidR="00FF5C0E" w:rsidRPr="009C5F96">
        <w:rPr>
          <w:rFonts w:cstheme="minorHAnsi"/>
          <w:b/>
          <w:bCs/>
          <w:iCs/>
          <w:color w:val="002060"/>
          <w:sz w:val="24"/>
          <w:szCs w:val="24"/>
        </w:rPr>
        <w:t>Obiectiv de politică/</w:t>
      </w:r>
      <w:r w:rsidR="0074741D" w:rsidRPr="009C5F96">
        <w:rPr>
          <w:rFonts w:cstheme="minorHAnsi"/>
          <w:b/>
          <w:bCs/>
          <w:iCs/>
          <w:color w:val="002060"/>
          <w:sz w:val="24"/>
          <w:szCs w:val="24"/>
        </w:rPr>
        <w:t xml:space="preserve"> </w:t>
      </w:r>
      <w:r w:rsidRPr="009C5F96">
        <w:rPr>
          <w:rFonts w:cstheme="minorHAnsi"/>
          <w:b/>
          <w:bCs/>
          <w:iCs/>
          <w:color w:val="002060"/>
          <w:sz w:val="24"/>
          <w:szCs w:val="24"/>
        </w:rPr>
        <w:t>Obiectiv specific</w:t>
      </w:r>
      <w:bookmarkEnd w:id="14"/>
      <w:r w:rsidRPr="009C5F96">
        <w:rPr>
          <w:rFonts w:cstheme="minorHAnsi"/>
          <w:b/>
          <w:bCs/>
          <w:iCs/>
          <w:color w:val="002060"/>
          <w:sz w:val="24"/>
          <w:szCs w:val="24"/>
        </w:rPr>
        <w:t xml:space="preserve"> </w:t>
      </w:r>
    </w:p>
    <w:p w14:paraId="15C0F0F0" w14:textId="525638B3" w:rsidR="00BD3F4D" w:rsidRPr="009C5F96" w:rsidRDefault="00BD3F4D" w:rsidP="009C5F96">
      <w:pPr>
        <w:spacing w:before="60" w:after="0" w:line="240" w:lineRule="auto"/>
        <w:ind w:right="120"/>
        <w:jc w:val="both"/>
        <w:rPr>
          <w:rFonts w:cstheme="minorHAnsi"/>
          <w:color w:val="002060"/>
          <w:sz w:val="24"/>
          <w:szCs w:val="24"/>
        </w:rPr>
      </w:pPr>
      <w:r w:rsidRPr="009C5F96">
        <w:rPr>
          <w:rFonts w:cstheme="minorHAnsi"/>
          <w:color w:val="002060"/>
          <w:sz w:val="24"/>
          <w:szCs w:val="24"/>
        </w:rPr>
        <w:t>Prezentul apel este lansat în contextul:</w:t>
      </w:r>
    </w:p>
    <w:p w14:paraId="2A99C5EA" w14:textId="71F5B741" w:rsidR="00B16496" w:rsidRPr="009C5F96" w:rsidRDefault="00B16496" w:rsidP="009C5F96">
      <w:pPr>
        <w:pStyle w:val="ListParagraph"/>
        <w:numPr>
          <w:ilvl w:val="0"/>
          <w:numId w:val="2"/>
        </w:numPr>
        <w:spacing w:before="60" w:after="0" w:line="240" w:lineRule="auto"/>
        <w:ind w:right="120"/>
        <w:contextualSpacing w:val="0"/>
        <w:jc w:val="both"/>
        <w:rPr>
          <w:rFonts w:cstheme="minorHAnsi"/>
          <w:color w:val="002060"/>
          <w:sz w:val="24"/>
          <w:szCs w:val="24"/>
        </w:rPr>
      </w:pPr>
      <w:bookmarkStart w:id="15" w:name="_Hlk140066392"/>
      <w:r w:rsidRPr="009C5F96">
        <w:rPr>
          <w:rFonts w:cstheme="minorHAnsi"/>
          <w:b/>
          <w:bCs/>
          <w:color w:val="002060"/>
          <w:sz w:val="24"/>
          <w:szCs w:val="24"/>
        </w:rPr>
        <w:t xml:space="preserve">Priorității </w:t>
      </w:r>
      <w:r w:rsidR="0069597A" w:rsidRPr="009C5F96">
        <w:rPr>
          <w:rFonts w:cstheme="minorHAnsi"/>
          <w:b/>
          <w:bCs/>
          <w:color w:val="002060"/>
          <w:sz w:val="24"/>
          <w:szCs w:val="24"/>
        </w:rPr>
        <w:t>4</w:t>
      </w:r>
      <w:r w:rsidR="0069597A" w:rsidRPr="009C5F96">
        <w:rPr>
          <w:rStyle w:val="FootnoteReference"/>
          <w:rFonts w:cstheme="minorHAnsi"/>
          <w:b/>
          <w:bCs/>
          <w:color w:val="002060"/>
          <w:sz w:val="24"/>
          <w:szCs w:val="24"/>
        </w:rPr>
        <w:footnoteReference w:id="1"/>
      </w:r>
      <w:r w:rsidRPr="009C5F96">
        <w:rPr>
          <w:rFonts w:cstheme="minorHAnsi"/>
          <w:color w:val="002060"/>
          <w:sz w:val="24"/>
          <w:szCs w:val="24"/>
        </w:rPr>
        <w:t xml:space="preserve">: </w:t>
      </w:r>
      <w:r w:rsidR="0069597A" w:rsidRPr="009C5F96">
        <w:rPr>
          <w:rFonts w:cstheme="minorHAnsi"/>
          <w:color w:val="002060"/>
          <w:sz w:val="24"/>
          <w:szCs w:val="24"/>
        </w:rPr>
        <w:t xml:space="preserve">Investiții în infrastructuri spitalicești </w:t>
      </w:r>
    </w:p>
    <w:bookmarkEnd w:id="15"/>
    <w:p w14:paraId="684A6870" w14:textId="4DCADD40" w:rsidR="00B16496" w:rsidRPr="009C5F96" w:rsidRDefault="00B16496" w:rsidP="009C5F96">
      <w:pPr>
        <w:pStyle w:val="ListParagraph"/>
        <w:numPr>
          <w:ilvl w:val="0"/>
          <w:numId w:val="2"/>
        </w:numPr>
        <w:spacing w:before="60" w:after="0" w:line="240" w:lineRule="auto"/>
        <w:ind w:right="120"/>
        <w:contextualSpacing w:val="0"/>
        <w:jc w:val="both"/>
        <w:rPr>
          <w:rFonts w:cstheme="minorHAnsi"/>
          <w:color w:val="002060"/>
          <w:sz w:val="24"/>
          <w:szCs w:val="24"/>
        </w:rPr>
      </w:pPr>
      <w:r w:rsidRPr="009C5F96">
        <w:rPr>
          <w:rFonts w:cstheme="minorHAnsi"/>
          <w:b/>
          <w:bCs/>
          <w:color w:val="002060"/>
          <w:sz w:val="24"/>
          <w:szCs w:val="24"/>
        </w:rPr>
        <w:t xml:space="preserve">Fondului European de Dezvoltare Regională - </w:t>
      </w:r>
      <w:r w:rsidR="00755BF0" w:rsidRPr="009C5F96">
        <w:rPr>
          <w:rFonts w:cstheme="minorHAnsi"/>
          <w:color w:val="002060"/>
          <w:sz w:val="24"/>
          <w:szCs w:val="24"/>
        </w:rPr>
        <w:t>co</w:t>
      </w:r>
      <w:r w:rsidRPr="009C5F96">
        <w:rPr>
          <w:rFonts w:cstheme="minorHAnsi"/>
          <w:color w:val="002060"/>
          <w:sz w:val="24"/>
          <w:szCs w:val="24"/>
        </w:rPr>
        <w:t>finanțarea proiectelor va fi asigurată din Fondul European de Dezvoltare Regională (FEDR) (contribuția UE)</w:t>
      </w:r>
    </w:p>
    <w:p w14:paraId="09958701" w14:textId="1251787D" w:rsidR="00B16496" w:rsidRPr="009C5F96" w:rsidRDefault="00B16496" w:rsidP="009C5F96">
      <w:pPr>
        <w:pStyle w:val="ListParagraph"/>
        <w:numPr>
          <w:ilvl w:val="0"/>
          <w:numId w:val="2"/>
        </w:numPr>
        <w:spacing w:before="60" w:after="0" w:line="240" w:lineRule="auto"/>
        <w:ind w:right="120"/>
        <w:contextualSpacing w:val="0"/>
        <w:jc w:val="both"/>
        <w:rPr>
          <w:rFonts w:cstheme="minorHAnsi"/>
          <w:b/>
          <w:bCs/>
          <w:color w:val="002060"/>
          <w:sz w:val="24"/>
          <w:szCs w:val="24"/>
        </w:rPr>
      </w:pPr>
      <w:r w:rsidRPr="009C5F96">
        <w:rPr>
          <w:rFonts w:cstheme="minorHAnsi"/>
          <w:b/>
          <w:bCs/>
          <w:color w:val="002060"/>
          <w:sz w:val="24"/>
          <w:szCs w:val="24"/>
        </w:rPr>
        <w:t xml:space="preserve">Obiectivului de politică 4: </w:t>
      </w:r>
      <w:r w:rsidRPr="009C5F96">
        <w:rPr>
          <w:rFonts w:cstheme="minorHAnsi"/>
          <w:i/>
          <w:iCs/>
          <w:color w:val="002060"/>
          <w:sz w:val="24"/>
          <w:szCs w:val="24"/>
        </w:rPr>
        <w:t xml:space="preserve">O </w:t>
      </w:r>
      <w:proofErr w:type="spellStart"/>
      <w:r w:rsidRPr="009C5F96">
        <w:rPr>
          <w:rFonts w:cstheme="minorHAnsi"/>
          <w:i/>
          <w:iCs/>
          <w:color w:val="002060"/>
          <w:sz w:val="24"/>
          <w:szCs w:val="24"/>
        </w:rPr>
        <w:t>Europă</w:t>
      </w:r>
      <w:proofErr w:type="spellEnd"/>
      <w:r w:rsidRPr="009C5F96">
        <w:rPr>
          <w:rFonts w:cstheme="minorHAnsi"/>
          <w:i/>
          <w:iCs/>
          <w:color w:val="002060"/>
          <w:sz w:val="24"/>
          <w:szCs w:val="24"/>
        </w:rPr>
        <w:t xml:space="preserve"> mai socială și mai favorabilă incluziunii, prin implementarea Pilonului european al drepturilor sociale</w:t>
      </w:r>
      <w:r w:rsidRPr="009C5F96">
        <w:rPr>
          <w:rFonts w:cstheme="minorHAnsi"/>
          <w:color w:val="002060"/>
          <w:sz w:val="24"/>
          <w:szCs w:val="24"/>
        </w:rPr>
        <w:t>.</w:t>
      </w:r>
    </w:p>
    <w:p w14:paraId="4868DD92" w14:textId="77777777" w:rsidR="00B16496" w:rsidRPr="009C5F96" w:rsidRDefault="00B16496" w:rsidP="009C5F96">
      <w:pPr>
        <w:pStyle w:val="ListParagraph"/>
        <w:numPr>
          <w:ilvl w:val="0"/>
          <w:numId w:val="2"/>
        </w:numPr>
        <w:spacing w:before="60" w:after="0" w:line="240" w:lineRule="auto"/>
        <w:ind w:right="120"/>
        <w:contextualSpacing w:val="0"/>
        <w:jc w:val="both"/>
        <w:rPr>
          <w:rFonts w:cstheme="minorHAnsi"/>
          <w:b/>
          <w:bCs/>
          <w:color w:val="002060"/>
          <w:sz w:val="24"/>
          <w:szCs w:val="24"/>
        </w:rPr>
      </w:pPr>
      <w:r w:rsidRPr="009C5F96">
        <w:rPr>
          <w:rFonts w:cstheme="minorHAnsi"/>
          <w:b/>
          <w:bCs/>
          <w:color w:val="002060"/>
          <w:sz w:val="24"/>
          <w:szCs w:val="24"/>
        </w:rPr>
        <w:t>Obiectivului specific: RSO4.5</w:t>
      </w:r>
      <w:r w:rsidRPr="009C5F96">
        <w:rPr>
          <w:rFonts w:cstheme="minorHAnsi"/>
          <w:b/>
          <w:bCs/>
          <w:i/>
          <w:iCs/>
          <w:color w:val="002060"/>
          <w:sz w:val="24"/>
          <w:szCs w:val="24"/>
        </w:rPr>
        <w:t>.</w:t>
      </w:r>
      <w:r w:rsidRPr="009C5F96">
        <w:rPr>
          <w:rFonts w:cstheme="minorHAnsi"/>
          <w:i/>
          <w:iCs/>
          <w:color w:val="002060"/>
          <w:sz w:val="24"/>
          <w:szCs w:val="24"/>
        </w:rPr>
        <w:t xml:space="preserve">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43C814D3" w14:textId="56DB77CB" w:rsidR="00A27F39" w:rsidRPr="009C5F96" w:rsidRDefault="009B19B8" w:rsidP="009C5F96">
      <w:pPr>
        <w:pStyle w:val="ListParagraph"/>
        <w:numPr>
          <w:ilvl w:val="0"/>
          <w:numId w:val="2"/>
        </w:numPr>
        <w:spacing w:before="60" w:after="0" w:line="240" w:lineRule="auto"/>
        <w:contextualSpacing w:val="0"/>
        <w:jc w:val="both"/>
        <w:rPr>
          <w:rFonts w:cstheme="minorHAnsi"/>
          <w:b/>
          <w:bCs/>
          <w:color w:val="002060"/>
          <w:sz w:val="24"/>
          <w:szCs w:val="24"/>
        </w:rPr>
      </w:pPr>
      <w:r w:rsidRPr="009C5F96">
        <w:rPr>
          <w:rFonts w:cstheme="minorHAnsi"/>
          <w:b/>
          <w:bCs/>
          <w:color w:val="002060"/>
          <w:sz w:val="24"/>
          <w:szCs w:val="24"/>
        </w:rPr>
        <w:t xml:space="preserve">Acțiunii </w:t>
      </w:r>
      <w:r w:rsidR="00A27F39" w:rsidRPr="009C5F96">
        <w:rPr>
          <w:rFonts w:cstheme="minorHAnsi"/>
          <w:b/>
          <w:bCs/>
          <w:color w:val="002060"/>
          <w:sz w:val="24"/>
          <w:szCs w:val="24"/>
        </w:rPr>
        <w:t>B2. Continuarea investițiilor în infrastructura de sănătate ITI Delta Dunării prin sprijinirea Spitalului Județean de Urgență Tulcea - Faza a II-a a proiectului sprijinit prin POR 2014-2020</w:t>
      </w:r>
    </w:p>
    <w:p w14:paraId="7CE02487" w14:textId="6AB23436" w:rsidR="00A27F39" w:rsidRPr="009C5F96" w:rsidRDefault="00A27F39" w:rsidP="009C5F96">
      <w:pPr>
        <w:pStyle w:val="ListParagraph"/>
        <w:numPr>
          <w:ilvl w:val="0"/>
          <w:numId w:val="2"/>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lastRenderedPageBreak/>
        <w:t>Exemple de acțiuni eligibile: extindere/reabilitare/modernizare si dotare</w:t>
      </w:r>
    </w:p>
    <w:p w14:paraId="174FCFC0" w14:textId="77777777" w:rsidR="000E1A27" w:rsidRPr="009C5F96" w:rsidRDefault="000E1A27" w:rsidP="009C5F96">
      <w:pPr>
        <w:pStyle w:val="ListParagraph"/>
        <w:spacing w:before="60" w:after="0" w:line="240" w:lineRule="auto"/>
        <w:ind w:left="360"/>
        <w:contextualSpacing w:val="0"/>
        <w:jc w:val="both"/>
        <w:rPr>
          <w:rFonts w:cstheme="minorHAnsi"/>
          <w:i/>
          <w:iCs/>
          <w:color w:val="002060"/>
          <w:sz w:val="24"/>
          <w:szCs w:val="24"/>
        </w:rPr>
      </w:pPr>
    </w:p>
    <w:p w14:paraId="79C7AE41" w14:textId="71F437C5" w:rsidR="003C5F7A" w:rsidRPr="009C5F96" w:rsidRDefault="00566CCA" w:rsidP="009C5F96">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7" w:name="_Toc155976754"/>
      <w:r w:rsidRPr="009C5F96">
        <w:rPr>
          <w:rFonts w:cstheme="minorHAnsi"/>
          <w:b/>
          <w:bCs/>
          <w:iCs/>
          <w:color w:val="002060"/>
          <w:sz w:val="24"/>
          <w:szCs w:val="24"/>
        </w:rPr>
        <w:t xml:space="preserve">Reglementări europene și naționale, </w:t>
      </w:r>
      <w:r w:rsidR="005111FF" w:rsidRPr="009C5F96">
        <w:rPr>
          <w:rFonts w:cstheme="minorHAnsi"/>
          <w:b/>
          <w:bCs/>
          <w:iCs/>
          <w:color w:val="002060"/>
          <w:sz w:val="24"/>
          <w:szCs w:val="24"/>
        </w:rPr>
        <w:t xml:space="preserve">cadrul strategic, </w:t>
      </w:r>
      <w:r w:rsidRPr="009C5F96">
        <w:rPr>
          <w:rFonts w:cstheme="minorHAnsi"/>
          <w:b/>
          <w:bCs/>
          <w:iCs/>
          <w:color w:val="002060"/>
          <w:sz w:val="24"/>
          <w:szCs w:val="24"/>
        </w:rPr>
        <w:t>documente programatice</w:t>
      </w:r>
      <w:r w:rsidR="00B47A5D" w:rsidRPr="009C5F96">
        <w:rPr>
          <w:rFonts w:cstheme="minorHAnsi"/>
          <w:b/>
          <w:bCs/>
          <w:iCs/>
          <w:color w:val="002060"/>
          <w:sz w:val="24"/>
          <w:szCs w:val="24"/>
        </w:rPr>
        <w:t xml:space="preserve"> aplicabile</w:t>
      </w:r>
      <w:bookmarkEnd w:id="17"/>
    </w:p>
    <w:p w14:paraId="240A5697" w14:textId="77777777" w:rsidR="003E2B48" w:rsidRPr="009C5F96" w:rsidRDefault="003E2B48" w:rsidP="009C5F96">
      <w:pPr>
        <w:spacing w:before="60" w:after="0" w:line="240" w:lineRule="auto"/>
        <w:jc w:val="both"/>
        <w:outlineLvl w:val="2"/>
        <w:rPr>
          <w:rFonts w:cstheme="minorHAnsi"/>
          <w:b/>
          <w:bCs/>
          <w:iCs/>
          <w:color w:val="002060"/>
          <w:sz w:val="24"/>
          <w:szCs w:val="24"/>
        </w:rPr>
      </w:pPr>
      <w:bookmarkStart w:id="18" w:name="_Toc146709542"/>
      <w:bookmarkStart w:id="19" w:name="_Toc153452332"/>
      <w:bookmarkStart w:id="20" w:name="_Toc155976755"/>
      <w:bookmarkEnd w:id="18"/>
      <w:r w:rsidRPr="009C5F96">
        <w:rPr>
          <w:rFonts w:cstheme="minorHAnsi"/>
          <w:b/>
          <w:bCs/>
          <w:iCs/>
          <w:color w:val="002060"/>
          <w:sz w:val="24"/>
          <w:szCs w:val="24"/>
        </w:rPr>
        <w:t>2.3.1. Cadrul strategic relevant aplicabil</w:t>
      </w:r>
      <w:bookmarkEnd w:id="19"/>
      <w:bookmarkEnd w:id="20"/>
    </w:p>
    <w:p w14:paraId="3BA8B027" w14:textId="77777777" w:rsidR="003E2B48" w:rsidRPr="009C5F96" w:rsidRDefault="003E2B48" w:rsidP="009C5F96">
      <w:pPr>
        <w:spacing w:before="60" w:after="0" w:line="240" w:lineRule="auto"/>
        <w:ind w:right="120"/>
        <w:jc w:val="both"/>
        <w:rPr>
          <w:rFonts w:cstheme="minorHAnsi"/>
          <w:color w:val="002060"/>
          <w:sz w:val="24"/>
          <w:szCs w:val="24"/>
        </w:rPr>
      </w:pPr>
      <w:bookmarkStart w:id="21" w:name="_Hlk139461684"/>
      <w:r w:rsidRPr="009C5F96">
        <w:rPr>
          <w:rFonts w:cstheme="minorHAnsi"/>
          <w:color w:val="002060"/>
          <w:sz w:val="24"/>
          <w:szCs w:val="24"/>
        </w:rPr>
        <w:t>Domeniul sănătății, obiectiv de interes social major, este abordat specific în multiple documente strategice:</w:t>
      </w:r>
      <w:bookmarkStart w:id="22" w:name="_Hlk140507247"/>
    </w:p>
    <w:p w14:paraId="517AA514" w14:textId="43A93C27" w:rsidR="003E2B48" w:rsidRPr="009C5F96" w:rsidRDefault="003E2B48" w:rsidP="009C5F96">
      <w:pPr>
        <w:pStyle w:val="ListParagraph"/>
        <w:numPr>
          <w:ilvl w:val="0"/>
          <w:numId w:val="2"/>
        </w:numPr>
        <w:spacing w:before="60" w:after="0" w:line="240" w:lineRule="auto"/>
        <w:contextualSpacing w:val="0"/>
        <w:rPr>
          <w:rFonts w:cstheme="minorHAnsi"/>
          <w:color w:val="002060"/>
          <w:sz w:val="24"/>
          <w:szCs w:val="24"/>
        </w:rPr>
      </w:pPr>
      <w:r w:rsidRPr="009C5F96">
        <w:rPr>
          <w:rFonts w:cstheme="minorHAnsi"/>
          <w:color w:val="002060"/>
          <w:sz w:val="24"/>
          <w:szCs w:val="24"/>
        </w:rPr>
        <w:t>Strategia Națională de Sănătate 2014-2020;</w:t>
      </w:r>
    </w:p>
    <w:p w14:paraId="691BD318" w14:textId="6A95E621" w:rsidR="003E2B48" w:rsidRPr="009C5F96" w:rsidRDefault="003E2B48" w:rsidP="009C5F96">
      <w:pPr>
        <w:pStyle w:val="ListParagraph"/>
        <w:numPr>
          <w:ilvl w:val="0"/>
          <w:numId w:val="2"/>
        </w:numPr>
        <w:spacing w:before="60" w:after="0" w:line="240" w:lineRule="auto"/>
        <w:contextualSpacing w:val="0"/>
        <w:rPr>
          <w:rFonts w:cstheme="minorHAnsi"/>
          <w:color w:val="002060"/>
          <w:sz w:val="24"/>
          <w:szCs w:val="24"/>
          <w:vertAlign w:val="superscript"/>
        </w:rPr>
      </w:pPr>
      <w:r w:rsidRPr="009C5F96">
        <w:rPr>
          <w:rFonts w:cstheme="minorHAnsi"/>
          <w:color w:val="002060"/>
          <w:sz w:val="24"/>
          <w:szCs w:val="24"/>
        </w:rPr>
        <w:t>Master plan</w:t>
      </w:r>
      <w:r w:rsidR="00040887" w:rsidRPr="009C5F96">
        <w:rPr>
          <w:rFonts w:cstheme="minorHAnsi"/>
          <w:color w:val="002060"/>
          <w:sz w:val="24"/>
          <w:szCs w:val="24"/>
        </w:rPr>
        <w:t xml:space="preserve"> </w:t>
      </w:r>
      <w:r w:rsidRPr="009C5F96">
        <w:rPr>
          <w:rFonts w:cstheme="minorHAnsi"/>
          <w:color w:val="002060"/>
          <w:sz w:val="24"/>
          <w:szCs w:val="24"/>
        </w:rPr>
        <w:t>regionale de servicii de sănătate</w:t>
      </w:r>
      <w:r w:rsidR="00040887" w:rsidRPr="009C5F96">
        <w:rPr>
          <w:rFonts w:cstheme="minorHAnsi"/>
          <w:color w:val="002060"/>
          <w:sz w:val="24"/>
          <w:szCs w:val="24"/>
        </w:rPr>
        <w:t xml:space="preserve"> pentru regiunea SE</w:t>
      </w:r>
      <w:r w:rsidRPr="009C5F96">
        <w:rPr>
          <w:rFonts w:cstheme="minorHAnsi"/>
          <w:color w:val="002060"/>
          <w:sz w:val="24"/>
          <w:szCs w:val="24"/>
          <w:vertAlign w:val="superscript"/>
        </w:rPr>
        <w:t>;</w:t>
      </w:r>
    </w:p>
    <w:p w14:paraId="0C9F5AF0" w14:textId="2FCC5347" w:rsidR="002B688D" w:rsidRPr="009C5F96" w:rsidRDefault="002B688D" w:rsidP="009C5F96">
      <w:pPr>
        <w:pStyle w:val="ListParagraph"/>
        <w:numPr>
          <w:ilvl w:val="0"/>
          <w:numId w:val="2"/>
        </w:numPr>
        <w:spacing w:before="60" w:after="0" w:line="240" w:lineRule="auto"/>
        <w:contextualSpacing w:val="0"/>
        <w:rPr>
          <w:rFonts w:cstheme="minorHAnsi"/>
          <w:color w:val="002060"/>
          <w:sz w:val="24"/>
          <w:szCs w:val="24"/>
        </w:rPr>
      </w:pPr>
      <w:r w:rsidRPr="009C5F96">
        <w:rPr>
          <w:rFonts w:cstheme="minorHAnsi"/>
          <w:color w:val="002060"/>
          <w:sz w:val="24"/>
          <w:szCs w:val="24"/>
        </w:rPr>
        <w:t xml:space="preserve">Plan General Regional de Servicii Sanitare; </w:t>
      </w:r>
    </w:p>
    <w:bookmarkEnd w:id="22"/>
    <w:p w14:paraId="5D13B85B" w14:textId="77777777" w:rsidR="003E2B48" w:rsidRPr="009C5F96" w:rsidRDefault="003E2B48" w:rsidP="009C5F96">
      <w:pPr>
        <w:pStyle w:val="ListParagraph"/>
        <w:numPr>
          <w:ilvl w:val="0"/>
          <w:numId w:val="2"/>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Documente legislative privind dezvoltarea infrastructurii în sănătate, aprobate de către Guvernul României.</w:t>
      </w:r>
    </w:p>
    <w:p w14:paraId="589466E1" w14:textId="4DCE229A" w:rsidR="003E2B48" w:rsidRPr="009C5F96" w:rsidRDefault="00A27F39" w:rsidP="009C5F96">
      <w:pPr>
        <w:pStyle w:val="ListParagraph"/>
        <w:numPr>
          <w:ilvl w:val="0"/>
          <w:numId w:val="2"/>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Strategia Integrată pentru Dezvoltare Durabilă a Deltei Dunării</w:t>
      </w:r>
      <w:r w:rsidRPr="009C5F96">
        <w:rPr>
          <w:rStyle w:val="FootnoteReference"/>
          <w:rFonts w:eastAsia="SimSun" w:cstheme="minorHAnsi"/>
          <w:bCs/>
          <w:sz w:val="24"/>
          <w:szCs w:val="24"/>
        </w:rPr>
        <w:footnoteReference w:id="2"/>
      </w:r>
    </w:p>
    <w:p w14:paraId="50933D46" w14:textId="77777777" w:rsidR="00040887" w:rsidRPr="009C5F96" w:rsidRDefault="00040887" w:rsidP="009C5F96">
      <w:pPr>
        <w:pStyle w:val="ListParagraph"/>
        <w:spacing w:before="60" w:after="0" w:line="240" w:lineRule="auto"/>
        <w:ind w:left="360"/>
        <w:contextualSpacing w:val="0"/>
        <w:jc w:val="both"/>
        <w:rPr>
          <w:rFonts w:cstheme="minorHAnsi"/>
          <w:color w:val="002060"/>
          <w:sz w:val="24"/>
          <w:szCs w:val="24"/>
        </w:rPr>
      </w:pPr>
    </w:p>
    <w:p w14:paraId="503BAE30" w14:textId="77777777" w:rsidR="003E2B48" w:rsidRPr="009C5F96" w:rsidRDefault="003E2B48" w:rsidP="009C5F96">
      <w:pPr>
        <w:pStyle w:val="Heading3"/>
        <w:spacing w:before="60" w:line="240" w:lineRule="auto"/>
        <w:rPr>
          <w:rFonts w:asciiTheme="minorHAnsi" w:hAnsiTheme="minorHAnsi" w:cstheme="minorHAnsi"/>
          <w:b/>
          <w:bCs/>
          <w:iCs/>
          <w:color w:val="002060"/>
          <w:lang w:val="ro-RO"/>
        </w:rPr>
      </w:pPr>
      <w:bookmarkStart w:id="23" w:name="_Toc153452333"/>
      <w:bookmarkStart w:id="24" w:name="_Toc155976756"/>
      <w:r w:rsidRPr="009C5F96">
        <w:rPr>
          <w:rFonts w:asciiTheme="minorHAnsi" w:hAnsiTheme="minorHAnsi" w:cstheme="minorHAnsi"/>
          <w:b/>
          <w:bCs/>
          <w:iCs/>
          <w:color w:val="002060"/>
          <w:lang w:val="ro-RO"/>
        </w:rPr>
        <w:t>2.3.2. Documente programatice</w:t>
      </w:r>
      <w:bookmarkEnd w:id="23"/>
      <w:bookmarkEnd w:id="24"/>
    </w:p>
    <w:p w14:paraId="1C964939" w14:textId="77777777" w:rsidR="003E2B48" w:rsidRPr="009C5F96" w:rsidRDefault="003E2B48" w:rsidP="009C5F96">
      <w:pPr>
        <w:pStyle w:val="ListParagraph"/>
        <w:numPr>
          <w:ilvl w:val="0"/>
          <w:numId w:val="3"/>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 xml:space="preserve">Acordul de parteneriat 2021-2027 disponibil la  </w:t>
      </w:r>
      <w:hyperlink r:id="rId10" w:history="1">
        <w:r w:rsidRPr="009C5F96">
          <w:rPr>
            <w:rStyle w:val="Hyperlink"/>
            <w:rFonts w:cstheme="minorHAnsi"/>
            <w:iCs/>
            <w:sz w:val="24"/>
            <w:szCs w:val="24"/>
          </w:rPr>
          <w:t>https://mfe.gov.ro/minister/perioade-de-programare/perioada-2021-2027/</w:t>
        </w:r>
      </w:hyperlink>
    </w:p>
    <w:p w14:paraId="4C83C4C1" w14:textId="77777777" w:rsidR="003E2B48" w:rsidRPr="009C5F96" w:rsidRDefault="003E2B48" w:rsidP="009C5F96">
      <w:pPr>
        <w:pStyle w:val="ListParagraph"/>
        <w:numPr>
          <w:ilvl w:val="0"/>
          <w:numId w:val="3"/>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 xml:space="preserve">Program Sănătate disponibil la </w:t>
      </w:r>
      <w:hyperlink r:id="rId11" w:history="1">
        <w:r w:rsidRPr="009C5F96">
          <w:rPr>
            <w:rStyle w:val="Hyperlink"/>
            <w:rFonts w:cstheme="minorHAnsi"/>
            <w:iCs/>
            <w:sz w:val="24"/>
            <w:szCs w:val="24"/>
          </w:rPr>
          <w:t>https://mfe.gov.ro/minister/perioade-de-programare/perioada-2021-2027/autoritatea-de-management-pentru-programul-sanatate/</w:t>
        </w:r>
      </w:hyperlink>
      <w:r w:rsidRPr="009C5F96">
        <w:rPr>
          <w:rFonts w:cstheme="minorHAnsi"/>
          <w:iCs/>
          <w:color w:val="002060"/>
          <w:sz w:val="24"/>
          <w:szCs w:val="24"/>
        </w:rPr>
        <w:t>;</w:t>
      </w:r>
    </w:p>
    <w:p w14:paraId="3B7EA659" w14:textId="4468F07F" w:rsidR="00A27F39" w:rsidRPr="009C5F96" w:rsidRDefault="00A27F39" w:rsidP="009C5F96">
      <w:pPr>
        <w:pStyle w:val="ListParagraph"/>
        <w:numPr>
          <w:ilvl w:val="0"/>
          <w:numId w:val="3"/>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 xml:space="preserve">Program Regional 2014-2020 disponibil la </w:t>
      </w:r>
      <w:hyperlink r:id="rId12" w:history="1">
        <w:r w:rsidR="00040887" w:rsidRPr="009C5F96">
          <w:rPr>
            <w:rStyle w:val="Hyperlink"/>
            <w:rFonts w:cstheme="minorHAnsi"/>
            <w:iCs/>
            <w:sz w:val="24"/>
            <w:szCs w:val="24"/>
          </w:rPr>
          <w:t>https://inforegio.ro/ro/documente-strategice/por</w:t>
        </w:r>
      </w:hyperlink>
    </w:p>
    <w:p w14:paraId="76201107" w14:textId="77777777" w:rsidR="003E2B48" w:rsidRPr="009C5F96" w:rsidRDefault="003E2B48" w:rsidP="009C5F96">
      <w:pPr>
        <w:pStyle w:val="ListParagraph"/>
        <w:spacing w:before="60" w:after="0" w:line="240" w:lineRule="auto"/>
        <w:contextualSpacing w:val="0"/>
        <w:jc w:val="both"/>
        <w:rPr>
          <w:rFonts w:cstheme="minorHAnsi"/>
          <w:color w:val="002060"/>
          <w:sz w:val="24"/>
          <w:szCs w:val="24"/>
        </w:rPr>
      </w:pPr>
    </w:p>
    <w:p w14:paraId="473A2F7B" w14:textId="77777777" w:rsidR="003E2B48" w:rsidRPr="009C5F96" w:rsidRDefault="003E2B48" w:rsidP="009C5F96">
      <w:pPr>
        <w:pStyle w:val="Heading3"/>
        <w:spacing w:before="60" w:line="240" w:lineRule="auto"/>
        <w:rPr>
          <w:rFonts w:asciiTheme="minorHAnsi" w:hAnsiTheme="minorHAnsi" w:cstheme="minorHAnsi"/>
          <w:b/>
          <w:bCs/>
          <w:iCs/>
          <w:color w:val="002060"/>
          <w:lang w:val="ro-RO"/>
        </w:rPr>
      </w:pPr>
      <w:bookmarkStart w:id="25" w:name="_Toc153452334"/>
      <w:bookmarkStart w:id="26" w:name="_Toc155976757"/>
      <w:r w:rsidRPr="009C5F96">
        <w:rPr>
          <w:rFonts w:asciiTheme="minorHAnsi" w:hAnsiTheme="minorHAnsi" w:cstheme="minorHAnsi"/>
          <w:b/>
          <w:bCs/>
          <w:iCs/>
          <w:color w:val="002060"/>
          <w:lang w:val="ro-RO"/>
        </w:rPr>
        <w:t>2.3.3. Cadrul legislativ general aplicabil</w:t>
      </w:r>
      <w:bookmarkEnd w:id="25"/>
      <w:bookmarkEnd w:id="26"/>
    </w:p>
    <w:p w14:paraId="37578DB2" w14:textId="77777777" w:rsidR="003E2B48" w:rsidRPr="009C5F96" w:rsidRDefault="003E2B48" w:rsidP="009C5F96">
      <w:pPr>
        <w:spacing w:before="60" w:after="0" w:line="240" w:lineRule="auto"/>
        <w:jc w:val="both"/>
        <w:rPr>
          <w:rFonts w:eastAsia="Times New Roman" w:cstheme="minorHAnsi"/>
          <w:b/>
          <w:color w:val="002060"/>
          <w:sz w:val="24"/>
          <w:szCs w:val="24"/>
        </w:rPr>
      </w:pPr>
    </w:p>
    <w:p w14:paraId="1E3C57EE" w14:textId="2EE8E2F5" w:rsidR="003E2B48" w:rsidRPr="009C5F96" w:rsidRDefault="003E2B48" w:rsidP="009C5F96">
      <w:pPr>
        <w:spacing w:before="60" w:after="0" w:line="240" w:lineRule="auto"/>
        <w:jc w:val="both"/>
        <w:rPr>
          <w:rFonts w:eastAsia="Times New Roman" w:cstheme="minorHAnsi"/>
          <w:b/>
          <w:color w:val="002060"/>
          <w:sz w:val="24"/>
          <w:szCs w:val="24"/>
        </w:rPr>
      </w:pPr>
      <w:r w:rsidRPr="009C5F96">
        <w:rPr>
          <w:rFonts w:eastAsia="Times New Roman" w:cstheme="minorHAnsi"/>
          <w:b/>
          <w:color w:val="002060"/>
          <w:sz w:val="24"/>
          <w:szCs w:val="24"/>
        </w:rPr>
        <w:t>Legislație generală</w:t>
      </w:r>
    </w:p>
    <w:p w14:paraId="7D09D961" w14:textId="356BE1FA" w:rsidR="003E2B48" w:rsidRPr="009C5F96" w:rsidRDefault="003E2B48" w:rsidP="009C5F96">
      <w:pPr>
        <w:pStyle w:val="ListParagraph"/>
        <w:numPr>
          <w:ilvl w:val="0"/>
          <w:numId w:val="10"/>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Regulamentul (UE) 2022/2039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w:t>
      </w:r>
    </w:p>
    <w:p w14:paraId="0C05FB90" w14:textId="77777777" w:rsidR="003E2B48" w:rsidRPr="009C5F96" w:rsidRDefault="003E2B48"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Regulamentul (UE) nr. 2021/1058 al Parlamentului European și al Consiliului din 24 iunie 2021 privind Fondul european de dezvoltare regională și Fondul de coeziune;</w:t>
      </w:r>
    </w:p>
    <w:p w14:paraId="5C907C55" w14:textId="77777777" w:rsidR="003E2B48" w:rsidRPr="009C5F96" w:rsidRDefault="003E2B48"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Regulamentul (UE) nr. 2021/1060/al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E207EF0" w14:textId="77777777" w:rsidR="00312971" w:rsidRPr="009C5F96" w:rsidRDefault="00312971"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lastRenderedPageBreak/>
        <w:t>Regulamentul (UE, EURATOM) nr. 1311/2013 al Consiliului din 2 decembrie 2013 de stabilire a cadrului financiar multianual pentru perioada 2014 – 2020,</w:t>
      </w:r>
    </w:p>
    <w:p w14:paraId="1FB2B4DA" w14:textId="77777777" w:rsidR="00312971" w:rsidRPr="009C5F96" w:rsidRDefault="00312971"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 xml:space="preserve">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25D0D136" w14:textId="77777777" w:rsidR="00312971" w:rsidRPr="009C5F96" w:rsidRDefault="00312971"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 xml:space="preserve"> 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2DFEAB7C" w14:textId="77777777" w:rsidR="003E2B48" w:rsidRPr="009C5F96" w:rsidRDefault="003E2B48"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Regulamentul (UE) nr. 2020/852 al Parlamentului European și al Consiliului din 18 iunie 2020 privind instituirea unui cadru care să faciliteze investițiile durabile și de modificare a Regulamentului (UE) 2019/2088</w:t>
      </w:r>
    </w:p>
    <w:p w14:paraId="1E058F63" w14:textId="77777777" w:rsidR="003E2B48" w:rsidRPr="009C5F96" w:rsidRDefault="003E2B48"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Regulamentul (UE) nr.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565A8C8D" w14:textId="77777777" w:rsidR="003E2B48" w:rsidRPr="009C5F96" w:rsidRDefault="003E2B48"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Regulamentul (UE, EURATOM) nr. 2020/2093 al Consiliului din 17 decembrie 2020 de stabilire a cadrului financiar multianual pentru perioada 2021 - 2027;</w:t>
      </w:r>
    </w:p>
    <w:p w14:paraId="6ACED0EA" w14:textId="77777777" w:rsidR="003E2B48" w:rsidRPr="009C5F96" w:rsidRDefault="003E2B48"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Hotărârea Guvernului nr. 52/2018 privind organizarea și funcționarea Ministerului Investițiilor și Proiectelor Europene, cu modificările și completările ulterioare;</w:t>
      </w:r>
    </w:p>
    <w:p w14:paraId="1B319D17" w14:textId="77777777" w:rsidR="003E2B48" w:rsidRPr="009C5F96" w:rsidRDefault="003E2B48"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Ordonanța de urgență a Guvernului nr. 23/2023 privind instituirea unor măsuri de simplificare și digitalizare pentru gestionarea fondurilor europene aferente Politicii de coeziune 2021-2027;</w:t>
      </w:r>
    </w:p>
    <w:p w14:paraId="59644D67" w14:textId="77777777" w:rsidR="003E2B48" w:rsidRPr="009C5F96" w:rsidRDefault="003E2B48"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Ordinul ministrului investițiilor și proiectelor europene nr. 2.041 din 25 mai 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p>
    <w:p w14:paraId="77FA3E48" w14:textId="77777777" w:rsidR="003E2B48" w:rsidRPr="009C5F96" w:rsidRDefault="003E2B48"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Ordinul ministrului investițiilor și proiectelor europene nr. 1.777 din 3 mai 2023 privind aprobarea conținutului/ modelului/ formatului/ 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6345680" w14:textId="77777777" w:rsidR="003E2B48" w:rsidRPr="009C5F96" w:rsidRDefault="003E2B48"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 xml:space="preserve">Ordinul ministrului investițiilor și proiectelor europene nr. 1765/02.05.2023 privind aprobarea Listei de verificare a procedurii de atribuire a contractelor de achiziție publică, a contractelor sectoriale, a acordurilor cadru, prevăzute de Legea nr. 98/2016 privind achizițiile publice </w:t>
      </w:r>
      <w:proofErr w:type="spellStart"/>
      <w:r w:rsidRPr="009C5F96">
        <w:rPr>
          <w:rFonts w:eastAsia="Times New Roman" w:cstheme="minorHAnsi"/>
          <w:bCs/>
          <w:color w:val="002060"/>
          <w:sz w:val="24"/>
          <w:szCs w:val="24"/>
        </w:rPr>
        <w:t>şi</w:t>
      </w:r>
      <w:proofErr w:type="spellEnd"/>
      <w:r w:rsidRPr="009C5F96">
        <w:rPr>
          <w:rFonts w:eastAsia="Times New Roman" w:cstheme="minorHAnsi"/>
          <w:bCs/>
          <w:color w:val="002060"/>
          <w:sz w:val="24"/>
          <w:szCs w:val="24"/>
        </w:rPr>
        <w:t xml:space="preserve"> Legea nr. 99/2016 privind achizițiile sectoriale, pentru perioada de programare 2021-2027;</w:t>
      </w:r>
    </w:p>
    <w:p w14:paraId="30E76091" w14:textId="77777777" w:rsidR="003E2B48" w:rsidRPr="009C5F96" w:rsidRDefault="003E2B48"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lastRenderedPageBreak/>
        <w:t>Ordonanța de urgență a Guvernului nr. 122/2020 privind unele măsuri pentru asigurarea eficientizării procesului decizional al fondurilor externe nerambursabile destinate dezvoltării regionale în România, cu modificările și completările ulterioare;</w:t>
      </w:r>
    </w:p>
    <w:p w14:paraId="37705C04" w14:textId="77777777" w:rsidR="003E2B48" w:rsidRPr="009C5F96" w:rsidRDefault="003E2B48"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6C86C7EA" w14:textId="77777777" w:rsidR="003E2B48" w:rsidRPr="009C5F96" w:rsidRDefault="003E2B48"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Ordonanța de urgență a Guvernului nr. 133 din 17 decembrie 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09B03A45" w14:textId="77777777" w:rsidR="003E2B48" w:rsidRPr="009C5F96" w:rsidRDefault="003E2B48"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Hotărârea Guvernului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48B83006" w14:textId="77777777" w:rsidR="003E2B48" w:rsidRPr="009C5F96" w:rsidRDefault="003E2B48"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Hotărârea Guvernului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D17308B" w14:textId="77777777" w:rsidR="003E2B48" w:rsidRPr="009C5F96" w:rsidRDefault="003E2B48"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DAE2095" w14:textId="77777777" w:rsidR="003E2B48" w:rsidRPr="009C5F96" w:rsidRDefault="003E2B48"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Ordin al Ministrului Sănătății nr. 1408 din 12 noiembrie 2010  privind aprobarea criteriilor de clasificare a spitalelor în funcție de competentă;</w:t>
      </w:r>
    </w:p>
    <w:p w14:paraId="7C24D708" w14:textId="77777777" w:rsidR="003E2B48" w:rsidRPr="009C5F96" w:rsidRDefault="003E2B48"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 xml:space="preserve">Ordin al Ministrului Sănătății nr. 323 din 18 aprilie 2011 privind aprobarea metodologiei </w:t>
      </w:r>
      <w:proofErr w:type="spellStart"/>
      <w:r w:rsidRPr="009C5F96">
        <w:rPr>
          <w:rFonts w:eastAsia="Times New Roman" w:cstheme="minorHAnsi"/>
          <w:bCs/>
          <w:color w:val="002060"/>
          <w:sz w:val="24"/>
          <w:szCs w:val="24"/>
        </w:rPr>
        <w:t>şi</w:t>
      </w:r>
      <w:proofErr w:type="spellEnd"/>
      <w:r w:rsidRPr="009C5F96">
        <w:rPr>
          <w:rFonts w:eastAsia="Times New Roman" w:cstheme="minorHAnsi"/>
          <w:bCs/>
          <w:color w:val="002060"/>
          <w:sz w:val="24"/>
          <w:szCs w:val="24"/>
        </w:rPr>
        <w:t xml:space="preserve"> a criteriilor minime obligatorii pentru clasificarea spitalelor în funcție de competență, cu modificările și completările ulterioare;</w:t>
      </w:r>
    </w:p>
    <w:p w14:paraId="2C5A451E" w14:textId="77777777" w:rsidR="003E2B48" w:rsidRPr="009C5F96" w:rsidRDefault="003E2B48"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Legea nr. 372/2005 privind performanța energetică a clădirilor, republicată, cu modificările și completările ulterioare;</w:t>
      </w:r>
    </w:p>
    <w:p w14:paraId="1E1A6971" w14:textId="77777777" w:rsidR="003E2B48" w:rsidRPr="009C5F96" w:rsidRDefault="003E2B48" w:rsidP="009C5F96">
      <w:pPr>
        <w:numPr>
          <w:ilvl w:val="0"/>
          <w:numId w:val="10"/>
        </w:numPr>
        <w:spacing w:before="60" w:after="0" w:line="240" w:lineRule="auto"/>
        <w:jc w:val="both"/>
        <w:rPr>
          <w:rFonts w:eastAsia="Times New Roman" w:cstheme="minorHAnsi"/>
          <w:bCs/>
          <w:i/>
          <w:iCs/>
          <w:color w:val="002060"/>
          <w:sz w:val="24"/>
          <w:szCs w:val="24"/>
        </w:rPr>
      </w:pPr>
      <w:r w:rsidRPr="009C5F96">
        <w:rPr>
          <w:rFonts w:eastAsia="Times New Roman" w:cstheme="minorHAnsi"/>
          <w:bCs/>
          <w:color w:val="002060"/>
          <w:sz w:val="24"/>
          <w:szCs w:val="24"/>
        </w:rPr>
        <w:t xml:space="preserve">Ordinul ministrului dezvoltării, lucrărilor publice și administrației nr. 16/2023 pentru aprobarea reglementării tehnice </w:t>
      </w:r>
      <w:r w:rsidRPr="009C5F96">
        <w:rPr>
          <w:rFonts w:eastAsia="Times New Roman" w:cstheme="minorHAnsi"/>
          <w:bCs/>
          <w:i/>
          <w:iCs/>
          <w:color w:val="002060"/>
          <w:sz w:val="24"/>
          <w:szCs w:val="24"/>
        </w:rPr>
        <w:t>„Metodologie de calcul al performanței energetice a clădirilor, indicativ Mc 001-2022”;</w:t>
      </w:r>
    </w:p>
    <w:p w14:paraId="764BC9D9" w14:textId="77777777" w:rsidR="003E2B48" w:rsidRPr="009C5F96" w:rsidRDefault="003E2B48"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 xml:space="preserve">Hotărâre de Guvern nr. 907 din 29 noiembrie 2016 privind etapele de elaborare </w:t>
      </w:r>
      <w:proofErr w:type="spellStart"/>
      <w:r w:rsidRPr="009C5F96">
        <w:rPr>
          <w:rFonts w:eastAsia="Times New Roman" w:cstheme="minorHAnsi"/>
          <w:bCs/>
          <w:color w:val="002060"/>
          <w:sz w:val="24"/>
          <w:szCs w:val="24"/>
        </w:rPr>
        <w:t>şi</w:t>
      </w:r>
      <w:proofErr w:type="spellEnd"/>
      <w:r w:rsidRPr="009C5F96">
        <w:rPr>
          <w:rFonts w:eastAsia="Times New Roman" w:cstheme="minorHAnsi"/>
          <w:bCs/>
          <w:color w:val="002060"/>
          <w:sz w:val="24"/>
          <w:szCs w:val="24"/>
        </w:rPr>
        <w:t xml:space="preserve"> conținutul-cadru al documentațiilor </w:t>
      </w:r>
      <w:proofErr w:type="spellStart"/>
      <w:r w:rsidRPr="009C5F96">
        <w:rPr>
          <w:rFonts w:eastAsia="Times New Roman" w:cstheme="minorHAnsi"/>
          <w:bCs/>
          <w:color w:val="002060"/>
          <w:sz w:val="24"/>
          <w:szCs w:val="24"/>
        </w:rPr>
        <w:t>tehnico</w:t>
      </w:r>
      <w:proofErr w:type="spellEnd"/>
      <w:r w:rsidRPr="009C5F96">
        <w:rPr>
          <w:rFonts w:eastAsia="Times New Roman" w:cstheme="minorHAnsi"/>
          <w:bCs/>
          <w:color w:val="002060"/>
          <w:sz w:val="24"/>
          <w:szCs w:val="24"/>
        </w:rPr>
        <w:t>-economice aferente obiectivelor/proiectelor de investiții finanțate din fonduri publice, cu modificările și completările ulterioare;</w:t>
      </w:r>
    </w:p>
    <w:p w14:paraId="548B73B4" w14:textId="77777777" w:rsidR="003E2B48" w:rsidRPr="009C5F96" w:rsidRDefault="003E2B48"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Legea nr. 227/2015 privind codul fiscal, cu modificările și completările ulterioare;</w:t>
      </w:r>
    </w:p>
    <w:p w14:paraId="04E2B38F" w14:textId="77777777" w:rsidR="003E2B48" w:rsidRPr="009C5F96" w:rsidRDefault="003E2B48"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Legea 98/2016 privind achizițiile publice, cu modificările si completările ulterioare;</w:t>
      </w:r>
    </w:p>
    <w:p w14:paraId="080F2F66" w14:textId="77777777" w:rsidR="003E2B48" w:rsidRPr="009C5F96" w:rsidRDefault="003E2B48"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lastRenderedPageBreak/>
        <w:t>Hotărârea Guvernului nr. 395/ 2016 pentru aprobarea Normelor metodologice de aplicare a prevederilor referitoare la atribuirea contractului de achiziție publică/acordului-cadru din Legea nr. 98/2016 privind achizițiile publice, cu modificările și completările ulterioare;</w:t>
      </w:r>
    </w:p>
    <w:p w14:paraId="499A033E" w14:textId="77777777" w:rsidR="003E2B48" w:rsidRPr="009C5F96" w:rsidRDefault="003E2B48"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Legea nr. 95/2006 din 14 aprilie 2006 privind reforma în domeniul sănătății, cu modificările și completările ulterioare;</w:t>
      </w:r>
    </w:p>
    <w:p w14:paraId="347B3B4A" w14:textId="77777777" w:rsidR="003E2B48" w:rsidRPr="009C5F96" w:rsidRDefault="003E2B48"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Ordonanța de urgență a Guvernului nr. 57/2019 privind Codul administrativ, cu modificările și completările ulterioare;</w:t>
      </w:r>
    </w:p>
    <w:p w14:paraId="5A97F9CE" w14:textId="4D7086DC" w:rsidR="00312971" w:rsidRPr="009C5F96" w:rsidRDefault="00312971"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 xml:space="preserve">Hotărârea Guvernului nr. 399 din 27 mai 2015 privind regulile de eligibilitate a cheltuielilor efectuate în cadrul operațiunilor </w:t>
      </w:r>
      <w:proofErr w:type="spellStart"/>
      <w:r w:rsidRPr="009C5F96">
        <w:rPr>
          <w:rFonts w:eastAsia="Times New Roman" w:cstheme="minorHAnsi"/>
          <w:bCs/>
          <w:color w:val="002060"/>
          <w:sz w:val="24"/>
          <w:szCs w:val="24"/>
        </w:rPr>
        <w:t>finanţate</w:t>
      </w:r>
      <w:proofErr w:type="spellEnd"/>
      <w:r w:rsidRPr="009C5F96">
        <w:rPr>
          <w:rFonts w:eastAsia="Times New Roman" w:cstheme="minorHAnsi"/>
          <w:bCs/>
          <w:color w:val="002060"/>
          <w:sz w:val="24"/>
          <w:szCs w:val="24"/>
        </w:rPr>
        <w:t xml:space="preserve"> prin Fondul european de dezvoltare regională, Fondul social european </w:t>
      </w:r>
      <w:proofErr w:type="spellStart"/>
      <w:r w:rsidRPr="009C5F96">
        <w:rPr>
          <w:rFonts w:eastAsia="Times New Roman" w:cstheme="minorHAnsi"/>
          <w:bCs/>
          <w:color w:val="002060"/>
          <w:sz w:val="24"/>
          <w:szCs w:val="24"/>
        </w:rPr>
        <w:t>şi</w:t>
      </w:r>
      <w:proofErr w:type="spellEnd"/>
      <w:r w:rsidRPr="009C5F96">
        <w:rPr>
          <w:rFonts w:eastAsia="Times New Roman" w:cstheme="minorHAnsi"/>
          <w:bCs/>
          <w:color w:val="002060"/>
          <w:sz w:val="24"/>
          <w:szCs w:val="24"/>
        </w:rPr>
        <w:t xml:space="preserve"> Fondul de coeziune 2014-2020;</w:t>
      </w:r>
    </w:p>
    <w:p w14:paraId="1357474E" w14:textId="3577D9B2" w:rsidR="00312971" w:rsidRPr="009C5F96" w:rsidRDefault="00312971"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ORDONANȚĂ DE URGENȚĂ nr. 40 din 23 septembrie 2015  privind gestionarea financiară a fondurilor europene pentru perioada de programare 2014-2020;</w:t>
      </w:r>
    </w:p>
    <w:p w14:paraId="16572B4B" w14:textId="5F622094" w:rsidR="00312971" w:rsidRPr="009C5F96" w:rsidRDefault="00312971"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HOTĂRÂRE nr. 93 din 18 februarie 2016 pentru aprobarea Normelor metodologice de aplicare a prevederilor Ordonanței de urgență a Guvernului nr. 40/2015 privind gestionarea financiară a fondurilor europene pentru perioada de programare 2014-2020;</w:t>
      </w:r>
    </w:p>
    <w:p w14:paraId="29249950" w14:textId="5A562488" w:rsidR="00312971" w:rsidRPr="009C5F96" w:rsidRDefault="00312971"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 xml:space="preserve">Hotărârii Guvernului nr. 398/2015 pentru stabilirea cadrului </w:t>
      </w:r>
      <w:proofErr w:type="spellStart"/>
      <w:r w:rsidRPr="009C5F96">
        <w:rPr>
          <w:rFonts w:eastAsia="Times New Roman" w:cstheme="minorHAnsi"/>
          <w:bCs/>
          <w:color w:val="002060"/>
          <w:sz w:val="24"/>
          <w:szCs w:val="24"/>
        </w:rPr>
        <w:t>instituţional</w:t>
      </w:r>
      <w:proofErr w:type="spellEnd"/>
      <w:r w:rsidRPr="009C5F96">
        <w:rPr>
          <w:rFonts w:eastAsia="Times New Roman" w:cstheme="minorHAnsi"/>
          <w:bCs/>
          <w:color w:val="002060"/>
          <w:sz w:val="24"/>
          <w:szCs w:val="24"/>
        </w:rPr>
        <w:t xml:space="preserve"> de coordonare </w:t>
      </w:r>
      <w:proofErr w:type="spellStart"/>
      <w:r w:rsidRPr="009C5F96">
        <w:rPr>
          <w:rFonts w:eastAsia="Times New Roman" w:cstheme="minorHAnsi"/>
          <w:bCs/>
          <w:color w:val="002060"/>
          <w:sz w:val="24"/>
          <w:szCs w:val="24"/>
        </w:rPr>
        <w:t>şi</w:t>
      </w:r>
      <w:proofErr w:type="spellEnd"/>
      <w:r w:rsidRPr="009C5F96">
        <w:rPr>
          <w:rFonts w:eastAsia="Times New Roman" w:cstheme="minorHAnsi"/>
          <w:bCs/>
          <w:color w:val="002060"/>
          <w:sz w:val="24"/>
          <w:szCs w:val="24"/>
        </w:rPr>
        <w:t xml:space="preserve"> gestionare a fondurilor europene structurale </w:t>
      </w:r>
      <w:proofErr w:type="spellStart"/>
      <w:r w:rsidRPr="009C5F96">
        <w:rPr>
          <w:rFonts w:eastAsia="Times New Roman" w:cstheme="minorHAnsi"/>
          <w:bCs/>
          <w:color w:val="002060"/>
          <w:sz w:val="24"/>
          <w:szCs w:val="24"/>
        </w:rPr>
        <w:t>şi</w:t>
      </w:r>
      <w:proofErr w:type="spellEnd"/>
      <w:r w:rsidRPr="009C5F96">
        <w:rPr>
          <w:rFonts w:eastAsia="Times New Roman" w:cstheme="minorHAnsi"/>
          <w:bCs/>
          <w:color w:val="002060"/>
          <w:sz w:val="24"/>
          <w:szCs w:val="24"/>
        </w:rPr>
        <w:t xml:space="preserve"> de investiții </w:t>
      </w:r>
      <w:proofErr w:type="spellStart"/>
      <w:r w:rsidRPr="009C5F96">
        <w:rPr>
          <w:rFonts w:eastAsia="Times New Roman" w:cstheme="minorHAnsi"/>
          <w:bCs/>
          <w:color w:val="002060"/>
          <w:sz w:val="24"/>
          <w:szCs w:val="24"/>
        </w:rPr>
        <w:t>şi</w:t>
      </w:r>
      <w:proofErr w:type="spellEnd"/>
      <w:r w:rsidRPr="009C5F96">
        <w:rPr>
          <w:rFonts w:eastAsia="Times New Roman" w:cstheme="minorHAnsi"/>
          <w:bCs/>
          <w:color w:val="002060"/>
          <w:sz w:val="24"/>
          <w:szCs w:val="24"/>
        </w:rPr>
        <w:t xml:space="preserve"> pentru asigurarea continuității cadrului instituțional de coordonare </w:t>
      </w:r>
      <w:proofErr w:type="spellStart"/>
      <w:r w:rsidRPr="009C5F96">
        <w:rPr>
          <w:rFonts w:eastAsia="Times New Roman" w:cstheme="minorHAnsi"/>
          <w:bCs/>
          <w:color w:val="002060"/>
          <w:sz w:val="24"/>
          <w:szCs w:val="24"/>
        </w:rPr>
        <w:t>şi</w:t>
      </w:r>
      <w:proofErr w:type="spellEnd"/>
      <w:r w:rsidRPr="009C5F96">
        <w:rPr>
          <w:rFonts w:eastAsia="Times New Roman" w:cstheme="minorHAnsi"/>
          <w:bCs/>
          <w:color w:val="002060"/>
          <w:sz w:val="24"/>
          <w:szCs w:val="24"/>
        </w:rPr>
        <w:t xml:space="preserve"> gestionare a instrumentelor structurale 2007-2013;</w:t>
      </w:r>
    </w:p>
    <w:p w14:paraId="592CB75E" w14:textId="77777777" w:rsidR="00312971" w:rsidRPr="009C5F96" w:rsidRDefault="00312971" w:rsidP="009C5F96">
      <w:pPr>
        <w:spacing w:before="60" w:after="0" w:line="240" w:lineRule="auto"/>
        <w:ind w:left="360"/>
        <w:jc w:val="both"/>
        <w:rPr>
          <w:rFonts w:eastAsia="Times New Roman" w:cstheme="minorHAnsi"/>
          <w:bCs/>
          <w:color w:val="002060"/>
          <w:sz w:val="24"/>
          <w:szCs w:val="24"/>
        </w:rPr>
      </w:pPr>
    </w:p>
    <w:p w14:paraId="769E5095" w14:textId="77777777" w:rsidR="003E2B48" w:rsidRPr="009C5F96" w:rsidRDefault="003E2B48" w:rsidP="009C5F96">
      <w:pPr>
        <w:spacing w:before="60" w:after="0" w:line="240" w:lineRule="auto"/>
        <w:ind w:left="360"/>
        <w:jc w:val="both"/>
        <w:rPr>
          <w:rFonts w:eastAsia="Times New Roman" w:cstheme="minorHAnsi"/>
          <w:bCs/>
          <w:color w:val="002060"/>
          <w:sz w:val="24"/>
          <w:szCs w:val="24"/>
        </w:rPr>
      </w:pPr>
    </w:p>
    <w:p w14:paraId="32866801" w14:textId="77777777" w:rsidR="003E2B48" w:rsidRPr="009C5F96" w:rsidRDefault="003E2B48" w:rsidP="009C5F96">
      <w:pPr>
        <w:spacing w:before="60" w:after="0" w:line="240" w:lineRule="auto"/>
        <w:jc w:val="both"/>
        <w:rPr>
          <w:rFonts w:eastAsia="Times New Roman" w:cstheme="minorHAnsi"/>
          <w:b/>
          <w:color w:val="002060"/>
          <w:sz w:val="24"/>
          <w:szCs w:val="24"/>
        </w:rPr>
      </w:pPr>
      <w:r w:rsidRPr="009C5F96">
        <w:rPr>
          <w:rFonts w:eastAsia="Times New Roman" w:cstheme="minorHAnsi"/>
          <w:b/>
          <w:color w:val="002060"/>
          <w:sz w:val="24"/>
          <w:szCs w:val="24"/>
        </w:rPr>
        <w:t xml:space="preserve">Legislație DNSH </w:t>
      </w:r>
    </w:p>
    <w:p w14:paraId="2A0EBCAF" w14:textId="77777777" w:rsidR="002B688D" w:rsidRPr="009C5F96" w:rsidRDefault="002B688D"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Directiva 2011/92/UE a Parlamentului European și a Consiliului din 13 decembrie 2011 privind evaluarea efectelor anumitor proiecte publice și private asupra mediului;</w:t>
      </w:r>
    </w:p>
    <w:p w14:paraId="12696064" w14:textId="77777777" w:rsidR="002B688D" w:rsidRPr="009C5F96" w:rsidRDefault="002B688D" w:rsidP="009C5F96">
      <w:pPr>
        <w:numPr>
          <w:ilvl w:val="0"/>
          <w:numId w:val="10"/>
        </w:numPr>
        <w:spacing w:before="60" w:after="0" w:line="240" w:lineRule="auto"/>
        <w:jc w:val="both"/>
        <w:rPr>
          <w:rFonts w:eastAsia="Times New Roman" w:cstheme="minorHAnsi"/>
          <w:bCs/>
          <w:color w:val="002060"/>
          <w:sz w:val="24"/>
          <w:szCs w:val="24"/>
        </w:rPr>
      </w:pPr>
      <w:bookmarkStart w:id="27" w:name="_Hlk155967352"/>
      <w:r w:rsidRPr="009C5F96">
        <w:rPr>
          <w:rFonts w:eastAsia="Times New Roman" w:cstheme="minorHAnsi"/>
          <w:bCs/>
          <w:color w:val="002060"/>
          <w:sz w:val="24"/>
          <w:szCs w:val="24"/>
        </w:rPr>
        <w:t>Regulamentul (UE) nr.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6FA3957F" w14:textId="77777777" w:rsidR="002B688D" w:rsidRPr="009C5F96" w:rsidRDefault="002B688D"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bookmarkEnd w:id="27"/>
    <w:p w14:paraId="4C04FB75" w14:textId="77777777" w:rsidR="002B688D" w:rsidRPr="009C5F96" w:rsidRDefault="002B688D"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Orientări tehnice privind aplicarea principiului de „</w:t>
      </w:r>
      <w:r w:rsidRPr="009C5F96">
        <w:rPr>
          <w:rFonts w:eastAsia="Times New Roman" w:cstheme="minorHAnsi"/>
          <w:b/>
          <w:color w:val="002060"/>
          <w:sz w:val="24"/>
          <w:szCs w:val="24"/>
        </w:rPr>
        <w:t>a nu prejudicia în mod semnificativ</w:t>
      </w:r>
      <w:r w:rsidRPr="009C5F96">
        <w:rPr>
          <w:rFonts w:eastAsia="Times New Roman" w:cstheme="minorHAnsi"/>
          <w:bCs/>
          <w:color w:val="002060"/>
          <w:sz w:val="24"/>
          <w:szCs w:val="24"/>
        </w:rPr>
        <w:t>” în temeiul Regulamentului privind Mecanismul de redresare și reziliență (2021/C 58/01);</w:t>
      </w:r>
    </w:p>
    <w:p w14:paraId="762F89D9" w14:textId="77777777" w:rsidR="002B688D" w:rsidRPr="009C5F96" w:rsidRDefault="002B688D" w:rsidP="009C5F96">
      <w:pPr>
        <w:numPr>
          <w:ilvl w:val="0"/>
          <w:numId w:val="10"/>
        </w:numPr>
        <w:spacing w:before="60" w:after="0" w:line="240" w:lineRule="auto"/>
        <w:jc w:val="both"/>
        <w:rPr>
          <w:rFonts w:eastAsia="Times New Roman" w:cstheme="minorHAnsi"/>
          <w:bCs/>
          <w:color w:val="002060"/>
          <w:sz w:val="24"/>
          <w:szCs w:val="24"/>
        </w:rPr>
      </w:pPr>
      <w:r w:rsidRPr="009C5F96">
        <w:rPr>
          <w:rFonts w:eastAsia="Times New Roman" w:cstheme="minorHAnsi"/>
          <w:bCs/>
          <w:color w:val="002060"/>
          <w:sz w:val="24"/>
          <w:szCs w:val="24"/>
        </w:rPr>
        <w:t>Orientări tehnice referitoare la imunizarea infrastructurii la schimbările climatice în perioada 2021-2027 (2021/C 373/01);</w:t>
      </w:r>
    </w:p>
    <w:p w14:paraId="6453A42C" w14:textId="77777777" w:rsidR="003E2B48" w:rsidRPr="009C5F96" w:rsidRDefault="003E2B48" w:rsidP="009C5F96">
      <w:pPr>
        <w:pStyle w:val="ListParagraph"/>
        <w:spacing w:before="60" w:after="0" w:line="240" w:lineRule="auto"/>
        <w:contextualSpacing w:val="0"/>
        <w:jc w:val="both"/>
        <w:rPr>
          <w:rFonts w:cstheme="minorHAnsi"/>
          <w:i/>
          <w:color w:val="002060"/>
          <w:sz w:val="24"/>
          <w:szCs w:val="24"/>
        </w:rPr>
      </w:pPr>
    </w:p>
    <w:p w14:paraId="4AB60A07" w14:textId="71931C2C" w:rsidR="006808F9" w:rsidRPr="009C5F96" w:rsidRDefault="00C940A4" w:rsidP="009C5F96">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28" w:name="_Toc155976758"/>
      <w:bookmarkEnd w:id="21"/>
      <w:r w:rsidRPr="009C5F96">
        <w:rPr>
          <w:rFonts w:cstheme="minorHAnsi"/>
          <w:b/>
          <w:bCs/>
          <w:iCs/>
          <w:color w:val="002060"/>
          <w:sz w:val="24"/>
          <w:szCs w:val="24"/>
        </w:rPr>
        <w:lastRenderedPageBreak/>
        <w:t>ASPECTE SPECIFICE APELULUI DE PROIECTE</w:t>
      </w:r>
      <w:bookmarkEnd w:id="28"/>
      <w:r w:rsidRPr="009C5F96">
        <w:rPr>
          <w:rFonts w:cstheme="minorHAnsi"/>
          <w:b/>
          <w:bCs/>
          <w:iCs/>
          <w:color w:val="002060"/>
          <w:sz w:val="24"/>
          <w:szCs w:val="24"/>
        </w:rPr>
        <w:t xml:space="preserve"> </w:t>
      </w:r>
    </w:p>
    <w:p w14:paraId="4C12C499" w14:textId="599EEF84" w:rsidR="00DC2EB9" w:rsidRPr="009C5F96" w:rsidRDefault="00DC2EB9" w:rsidP="009C5F96">
      <w:pPr>
        <w:spacing w:before="60" w:after="0" w:line="240" w:lineRule="auto"/>
        <w:jc w:val="both"/>
        <w:rPr>
          <w:rFonts w:cstheme="minorHAnsi"/>
          <w:iCs/>
          <w:color w:val="002060"/>
          <w:sz w:val="24"/>
          <w:szCs w:val="24"/>
        </w:rPr>
      </w:pPr>
      <w:r w:rsidRPr="009C5F96">
        <w:rPr>
          <w:rFonts w:cstheme="minorHAnsi"/>
          <w:iCs/>
          <w:color w:val="002060"/>
          <w:sz w:val="24"/>
          <w:szCs w:val="24"/>
        </w:rPr>
        <w:t xml:space="preserve">Prezentul apel de proiecte este lansat </w:t>
      </w:r>
      <w:r w:rsidR="001C3A27" w:rsidRPr="009C5F96">
        <w:rPr>
          <w:rFonts w:cstheme="minorHAnsi"/>
          <w:iCs/>
          <w:color w:val="002060"/>
          <w:sz w:val="24"/>
          <w:szCs w:val="24"/>
        </w:rPr>
        <w:t xml:space="preserve">în </w:t>
      </w:r>
      <w:r w:rsidRPr="009C5F96">
        <w:rPr>
          <w:rFonts w:cstheme="minorHAnsi"/>
          <w:iCs/>
          <w:color w:val="002060"/>
          <w:sz w:val="24"/>
          <w:szCs w:val="24"/>
        </w:rPr>
        <w:t>conform</w:t>
      </w:r>
      <w:r w:rsidR="001C3A27" w:rsidRPr="009C5F96">
        <w:rPr>
          <w:rFonts w:cstheme="minorHAnsi"/>
          <w:iCs/>
          <w:color w:val="002060"/>
          <w:sz w:val="24"/>
          <w:szCs w:val="24"/>
        </w:rPr>
        <w:t>itate cu</w:t>
      </w:r>
      <w:r w:rsidRPr="009C5F96">
        <w:rPr>
          <w:rFonts w:cstheme="minorHAnsi"/>
          <w:iCs/>
          <w:color w:val="002060"/>
          <w:sz w:val="24"/>
          <w:szCs w:val="24"/>
        </w:rPr>
        <w:t xml:space="preserve"> art. </w:t>
      </w:r>
      <w:r w:rsidR="001C3A27" w:rsidRPr="009C5F96">
        <w:rPr>
          <w:rFonts w:cstheme="minorHAnsi"/>
          <w:iCs/>
          <w:color w:val="002060"/>
          <w:sz w:val="24"/>
          <w:szCs w:val="24"/>
        </w:rPr>
        <w:t xml:space="preserve">2 alin 4 </w:t>
      </w:r>
      <w:r w:rsidR="00292B8E" w:rsidRPr="009C5F96">
        <w:rPr>
          <w:rFonts w:cstheme="minorHAnsi"/>
          <w:iCs/>
          <w:color w:val="002060"/>
          <w:sz w:val="24"/>
          <w:szCs w:val="24"/>
        </w:rPr>
        <w:t xml:space="preserve">(118a) </w:t>
      </w:r>
      <w:r w:rsidRPr="009C5F96">
        <w:rPr>
          <w:rFonts w:cstheme="minorHAnsi"/>
          <w:iCs/>
          <w:color w:val="002060"/>
          <w:sz w:val="24"/>
          <w:szCs w:val="24"/>
        </w:rPr>
        <w:t xml:space="preserve">din </w:t>
      </w:r>
      <w:r w:rsidR="001C3A27" w:rsidRPr="009C5F96">
        <w:rPr>
          <w:rFonts w:cstheme="minorHAnsi"/>
          <w:iCs/>
          <w:color w:val="002060"/>
          <w:sz w:val="24"/>
          <w:szCs w:val="24"/>
        </w:rPr>
        <w:t>R</w:t>
      </w:r>
      <w:r w:rsidRPr="009C5F96">
        <w:rPr>
          <w:rFonts w:cstheme="minorHAnsi"/>
          <w:iCs/>
          <w:color w:val="002060"/>
          <w:sz w:val="24"/>
          <w:szCs w:val="24"/>
        </w:rPr>
        <w:t>egulamentul</w:t>
      </w:r>
      <w:r w:rsidR="001C3A27" w:rsidRPr="009C5F96">
        <w:rPr>
          <w:rFonts w:cstheme="minorHAnsi"/>
          <w:iCs/>
          <w:color w:val="002060"/>
          <w:sz w:val="24"/>
          <w:szCs w:val="24"/>
        </w:rPr>
        <w:t xml:space="preserve"> (UE) 2022/2039 </w:t>
      </w:r>
      <w:r w:rsidR="00040887" w:rsidRPr="009C5F96">
        <w:rPr>
          <w:rFonts w:cstheme="minorHAnsi"/>
          <w:iCs/>
          <w:color w:val="002060"/>
          <w:sz w:val="24"/>
          <w:szCs w:val="24"/>
        </w:rPr>
        <w:t xml:space="preserve">al Parlamentului European și al Consiliului </w:t>
      </w:r>
      <w:r w:rsidR="001C3A27" w:rsidRPr="009C5F96">
        <w:rPr>
          <w:rFonts w:cstheme="minorHAnsi"/>
          <w:iCs/>
          <w:color w:val="002060"/>
          <w:sz w:val="24"/>
          <w:szCs w:val="24"/>
        </w:rPr>
        <w:t>din 19 octombrie 2022 de modificare a Regulamentelor (UE) nr. 1303/2013 și (UE) 2021/1060 în ceea ce privește o flexibilitate suplimentară FAST (Asistență flexibilă pentru teritorii) – CARE pentru a aborda consecințele agresiunii militare a Federației Ruse.</w:t>
      </w:r>
    </w:p>
    <w:p w14:paraId="0B57C6CC" w14:textId="77777777" w:rsidR="001C3A27" w:rsidRPr="009C5F96" w:rsidRDefault="001C3A27" w:rsidP="009C5F96">
      <w:pPr>
        <w:spacing w:before="60" w:after="0" w:line="240" w:lineRule="auto"/>
        <w:jc w:val="both"/>
        <w:rPr>
          <w:rFonts w:cstheme="minorHAnsi"/>
          <w:iCs/>
          <w:color w:val="002060"/>
          <w:sz w:val="24"/>
          <w:szCs w:val="24"/>
        </w:rPr>
      </w:pPr>
    </w:p>
    <w:p w14:paraId="73683760" w14:textId="20F7D0A1" w:rsidR="00913FF1" w:rsidRPr="009C5F96" w:rsidRDefault="00913FF1" w:rsidP="009C5F96">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29" w:name="_Toc155976759"/>
      <w:r w:rsidRPr="009C5F96">
        <w:rPr>
          <w:rFonts w:cstheme="minorHAnsi"/>
          <w:b/>
          <w:bCs/>
          <w:iCs/>
          <w:color w:val="002060"/>
          <w:sz w:val="24"/>
          <w:szCs w:val="24"/>
        </w:rPr>
        <w:t>Tipul de apel</w:t>
      </w:r>
      <w:bookmarkEnd w:id="29"/>
      <w:r w:rsidRPr="009C5F96">
        <w:rPr>
          <w:rFonts w:cstheme="minorHAnsi"/>
          <w:b/>
          <w:bCs/>
          <w:iCs/>
          <w:color w:val="002060"/>
          <w:sz w:val="24"/>
          <w:szCs w:val="24"/>
        </w:rPr>
        <w:t xml:space="preserve"> </w:t>
      </w:r>
      <w:r w:rsidRPr="009C5F96">
        <w:rPr>
          <w:rFonts w:cstheme="minorHAnsi"/>
          <w:b/>
          <w:bCs/>
          <w:iCs/>
          <w:color w:val="002060"/>
          <w:sz w:val="24"/>
          <w:szCs w:val="24"/>
        </w:rPr>
        <w:tab/>
      </w:r>
    </w:p>
    <w:p w14:paraId="4AAE52A8" w14:textId="5D0FA69C" w:rsidR="009B3EAD" w:rsidRPr="009C5F96" w:rsidRDefault="001B138F" w:rsidP="009C5F96">
      <w:pPr>
        <w:spacing w:before="60" w:after="0" w:line="240" w:lineRule="auto"/>
        <w:ind w:right="120"/>
        <w:jc w:val="both"/>
        <w:rPr>
          <w:rFonts w:cstheme="minorHAnsi"/>
          <w:color w:val="002060"/>
          <w:sz w:val="24"/>
          <w:szCs w:val="24"/>
        </w:rPr>
      </w:pPr>
      <w:r w:rsidRPr="009C5F96">
        <w:rPr>
          <w:rFonts w:cstheme="minorHAnsi"/>
          <w:color w:val="002060"/>
          <w:sz w:val="24"/>
          <w:szCs w:val="24"/>
        </w:rPr>
        <w:t>Prezentul a</w:t>
      </w:r>
      <w:r w:rsidR="00480FFC" w:rsidRPr="009C5F96">
        <w:rPr>
          <w:rFonts w:cstheme="minorHAnsi"/>
          <w:color w:val="002060"/>
          <w:sz w:val="24"/>
          <w:szCs w:val="24"/>
        </w:rPr>
        <w:t>pel</w:t>
      </w:r>
      <w:r w:rsidRPr="009C5F96">
        <w:rPr>
          <w:rFonts w:cstheme="minorHAnsi"/>
          <w:color w:val="002060"/>
          <w:sz w:val="24"/>
          <w:szCs w:val="24"/>
        </w:rPr>
        <w:t xml:space="preserve"> </w:t>
      </w:r>
      <w:r w:rsidR="00480FFC" w:rsidRPr="009C5F96">
        <w:rPr>
          <w:rFonts w:cstheme="minorHAnsi"/>
          <w:color w:val="002060"/>
          <w:sz w:val="24"/>
          <w:szCs w:val="24"/>
        </w:rPr>
        <w:t xml:space="preserve">este </w:t>
      </w:r>
      <w:r w:rsidRPr="009C5F96">
        <w:rPr>
          <w:rFonts w:cstheme="minorHAnsi"/>
          <w:color w:val="002060"/>
          <w:sz w:val="24"/>
          <w:szCs w:val="24"/>
        </w:rPr>
        <w:t>de tip</w:t>
      </w:r>
      <w:r w:rsidR="00480FFC" w:rsidRPr="009C5F96">
        <w:rPr>
          <w:rFonts w:cstheme="minorHAnsi"/>
          <w:color w:val="002060"/>
          <w:sz w:val="24"/>
          <w:szCs w:val="24"/>
        </w:rPr>
        <w:t xml:space="preserve"> </w:t>
      </w:r>
      <w:r w:rsidR="00040887" w:rsidRPr="009C5F96">
        <w:rPr>
          <w:rFonts w:cstheme="minorHAnsi"/>
          <w:b/>
          <w:bCs/>
          <w:color w:val="002060"/>
          <w:sz w:val="24"/>
          <w:szCs w:val="24"/>
        </w:rPr>
        <w:t>ne</w:t>
      </w:r>
      <w:r w:rsidR="00480FFC" w:rsidRPr="009C5F96">
        <w:rPr>
          <w:rFonts w:cstheme="minorHAnsi"/>
          <w:b/>
          <w:bCs/>
          <w:color w:val="002060"/>
          <w:sz w:val="24"/>
          <w:szCs w:val="24"/>
        </w:rPr>
        <w:t>competitiv, cu termen</w:t>
      </w:r>
      <w:r w:rsidR="00A003EF" w:rsidRPr="009C5F96">
        <w:rPr>
          <w:rFonts w:cstheme="minorHAnsi"/>
          <w:b/>
          <w:bCs/>
          <w:color w:val="002060"/>
          <w:sz w:val="24"/>
          <w:szCs w:val="24"/>
        </w:rPr>
        <w:t xml:space="preserve"> limită de depunere</w:t>
      </w:r>
      <w:r w:rsidR="00EE3640" w:rsidRPr="009C5F96">
        <w:rPr>
          <w:rFonts w:cstheme="minorHAnsi"/>
          <w:b/>
          <w:bCs/>
          <w:color w:val="002060"/>
          <w:sz w:val="24"/>
          <w:szCs w:val="24"/>
        </w:rPr>
        <w:t xml:space="preserve">. </w:t>
      </w:r>
    </w:p>
    <w:p w14:paraId="12DD7B6C" w14:textId="77777777" w:rsidR="00A11DF1" w:rsidRPr="009C5F96" w:rsidRDefault="00A11DF1" w:rsidP="009C5F96">
      <w:pPr>
        <w:spacing w:before="60" w:after="0" w:line="240" w:lineRule="auto"/>
        <w:ind w:left="284"/>
        <w:jc w:val="both"/>
        <w:rPr>
          <w:rFonts w:cstheme="minorHAnsi"/>
          <w:i/>
          <w:color w:val="002060"/>
          <w:sz w:val="24"/>
          <w:szCs w:val="24"/>
        </w:rPr>
      </w:pPr>
    </w:p>
    <w:p w14:paraId="028F9C41" w14:textId="77777777" w:rsidR="009B5CB9" w:rsidRPr="009C5F96" w:rsidRDefault="009B5CB9" w:rsidP="009C5F96">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0" w:name="_Toc155976760"/>
      <w:r w:rsidRPr="009C5F96">
        <w:rPr>
          <w:rFonts w:cstheme="minorHAnsi"/>
          <w:b/>
          <w:bCs/>
          <w:iCs/>
          <w:color w:val="002060"/>
          <w:sz w:val="24"/>
          <w:szCs w:val="24"/>
        </w:rPr>
        <w:t>Forma de sprijin (granturi; instrumentele financiare; premii)</w:t>
      </w:r>
      <w:bookmarkEnd w:id="30"/>
    </w:p>
    <w:p w14:paraId="4F412EE0" w14:textId="05FAAC81" w:rsidR="001E2C78" w:rsidRPr="009C5F96" w:rsidRDefault="004C33A9" w:rsidP="009C5F96">
      <w:pPr>
        <w:spacing w:before="60" w:after="0" w:line="240" w:lineRule="auto"/>
        <w:jc w:val="both"/>
        <w:rPr>
          <w:rFonts w:eastAsia="SimSun" w:cstheme="minorHAnsi"/>
          <w:color w:val="002060"/>
          <w:sz w:val="24"/>
          <w:szCs w:val="24"/>
        </w:rPr>
      </w:pPr>
      <w:r w:rsidRPr="009C5F96">
        <w:rPr>
          <w:rFonts w:cstheme="minorHAnsi"/>
          <w:iCs/>
          <w:color w:val="002060"/>
          <w:sz w:val="24"/>
          <w:szCs w:val="24"/>
        </w:rPr>
        <w:t>În cadrul prezentului apel</w:t>
      </w:r>
      <w:r w:rsidR="00647381" w:rsidRPr="009C5F96">
        <w:rPr>
          <w:rFonts w:cstheme="minorHAnsi"/>
          <w:iCs/>
          <w:color w:val="002060"/>
          <w:sz w:val="24"/>
          <w:szCs w:val="24"/>
        </w:rPr>
        <w:t>,</w:t>
      </w:r>
      <w:r w:rsidR="00F0209B" w:rsidRPr="009C5F96">
        <w:rPr>
          <w:rFonts w:cstheme="minorHAnsi"/>
          <w:iCs/>
          <w:color w:val="002060"/>
          <w:sz w:val="24"/>
          <w:szCs w:val="24"/>
        </w:rPr>
        <w:t xml:space="preserve"> </w:t>
      </w:r>
      <w:r w:rsidRPr="009C5F96">
        <w:rPr>
          <w:rFonts w:cstheme="minorHAnsi"/>
          <w:iCs/>
          <w:color w:val="002060"/>
          <w:sz w:val="24"/>
          <w:szCs w:val="24"/>
        </w:rPr>
        <w:t>sprijinul oferit</w:t>
      </w:r>
      <w:r w:rsidR="00F0209B" w:rsidRPr="009C5F96">
        <w:rPr>
          <w:rFonts w:cstheme="minorHAnsi"/>
          <w:iCs/>
          <w:color w:val="002060"/>
          <w:sz w:val="24"/>
          <w:szCs w:val="24"/>
        </w:rPr>
        <w:t xml:space="preserve"> este exclusiv</w:t>
      </w:r>
      <w:r w:rsidRPr="009C5F96">
        <w:rPr>
          <w:rFonts w:cstheme="minorHAnsi"/>
          <w:iCs/>
          <w:color w:val="002060"/>
          <w:sz w:val="24"/>
          <w:szCs w:val="24"/>
        </w:rPr>
        <w:t xml:space="preserve"> sub formă de </w:t>
      </w:r>
      <w:r w:rsidRPr="009C5F96">
        <w:rPr>
          <w:rFonts w:cstheme="minorHAnsi"/>
          <w:b/>
          <w:bCs/>
          <w:iCs/>
          <w:color w:val="002060"/>
          <w:sz w:val="24"/>
          <w:szCs w:val="24"/>
        </w:rPr>
        <w:t>grant</w:t>
      </w:r>
      <w:r w:rsidRPr="009C5F96">
        <w:rPr>
          <w:rFonts w:cstheme="minorHAnsi"/>
          <w:b/>
          <w:bCs/>
          <w:i/>
          <w:color w:val="002060"/>
          <w:sz w:val="24"/>
          <w:szCs w:val="24"/>
        </w:rPr>
        <w:t>.</w:t>
      </w:r>
      <w:r w:rsidR="001E2C78" w:rsidRPr="009C5F96">
        <w:rPr>
          <w:rFonts w:cstheme="minorHAnsi"/>
          <w:b/>
          <w:bCs/>
          <w:i/>
          <w:color w:val="002060"/>
          <w:sz w:val="24"/>
          <w:szCs w:val="24"/>
        </w:rPr>
        <w:t xml:space="preserve"> </w:t>
      </w:r>
      <w:r w:rsidR="001E2C78" w:rsidRPr="009C5F96">
        <w:rPr>
          <w:rFonts w:cstheme="minorHAnsi"/>
          <w:b/>
          <w:bCs/>
          <w:iCs/>
          <w:color w:val="002060"/>
          <w:sz w:val="24"/>
          <w:szCs w:val="24"/>
        </w:rPr>
        <w:t>Solicitantul</w:t>
      </w:r>
      <w:r w:rsidR="001E2C78" w:rsidRPr="009C5F96">
        <w:rPr>
          <w:rFonts w:cstheme="minorHAnsi"/>
          <w:b/>
          <w:bCs/>
          <w:i/>
          <w:color w:val="002060"/>
          <w:sz w:val="24"/>
          <w:szCs w:val="24"/>
        </w:rPr>
        <w:t xml:space="preserve"> </w:t>
      </w:r>
      <w:r w:rsidR="001E2C78" w:rsidRPr="009C5F96">
        <w:rPr>
          <w:rFonts w:cstheme="minorHAnsi"/>
          <w:b/>
          <w:bCs/>
          <w:iCs/>
          <w:color w:val="002060"/>
          <w:sz w:val="24"/>
          <w:szCs w:val="24"/>
        </w:rPr>
        <w:t>va selecta</w:t>
      </w:r>
      <w:r w:rsidR="001E2C78" w:rsidRPr="009C5F96">
        <w:rPr>
          <w:rFonts w:cstheme="minorHAnsi"/>
          <w:b/>
          <w:bCs/>
          <w:i/>
          <w:color w:val="002060"/>
          <w:sz w:val="24"/>
          <w:szCs w:val="24"/>
        </w:rPr>
        <w:t xml:space="preserve"> </w:t>
      </w:r>
      <w:r w:rsidR="001E2C78" w:rsidRPr="009C5F96">
        <w:rPr>
          <w:rFonts w:cstheme="minorHAnsi"/>
          <w:b/>
          <w:bCs/>
          <w:color w:val="002060"/>
          <w:sz w:val="24"/>
          <w:szCs w:val="24"/>
        </w:rPr>
        <w:t>Codul</w:t>
      </w:r>
      <w:r w:rsidR="001E2C78" w:rsidRPr="009C5F96">
        <w:rPr>
          <w:rFonts w:cstheme="minorHAnsi"/>
          <w:color w:val="002060"/>
          <w:sz w:val="24"/>
          <w:szCs w:val="24"/>
        </w:rPr>
        <w:t xml:space="preserve"> </w:t>
      </w:r>
      <w:r w:rsidR="001E2C78" w:rsidRPr="009C5F96">
        <w:rPr>
          <w:rFonts w:cstheme="minorHAnsi"/>
          <w:b/>
          <w:bCs/>
          <w:color w:val="002060"/>
          <w:sz w:val="24"/>
          <w:szCs w:val="24"/>
        </w:rPr>
        <w:t>01 – Grant</w:t>
      </w:r>
      <w:r w:rsidR="001E2C78" w:rsidRPr="009C5F96">
        <w:rPr>
          <w:rFonts w:cstheme="minorHAnsi"/>
          <w:color w:val="002060"/>
          <w:sz w:val="24"/>
          <w:szCs w:val="24"/>
        </w:rPr>
        <w:t xml:space="preserve"> asociat acestui tip de sprijin și se va avea în vedere la completarea secțiunii specifice din cererea de finanțare.</w:t>
      </w:r>
    </w:p>
    <w:p w14:paraId="6BFCA673" w14:textId="77777777" w:rsidR="008C3BDC" w:rsidRPr="009C5F96" w:rsidRDefault="008C3BDC" w:rsidP="009C5F96">
      <w:pPr>
        <w:tabs>
          <w:tab w:val="left" w:pos="426"/>
        </w:tabs>
        <w:spacing w:before="60" w:after="0" w:line="240" w:lineRule="auto"/>
        <w:jc w:val="both"/>
        <w:rPr>
          <w:rFonts w:cstheme="minorHAnsi"/>
          <w:i/>
          <w:color w:val="002060"/>
          <w:sz w:val="24"/>
          <w:szCs w:val="24"/>
        </w:rPr>
      </w:pPr>
    </w:p>
    <w:p w14:paraId="7628D2CA" w14:textId="219AB8A0" w:rsidR="00332F39" w:rsidRPr="009C5F96" w:rsidRDefault="009B5CB9" w:rsidP="009C5F96">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1" w:name="_Toc155976761"/>
      <w:r w:rsidRPr="009C5F96">
        <w:rPr>
          <w:rFonts w:cstheme="minorHAnsi"/>
          <w:b/>
          <w:bCs/>
          <w:iCs/>
          <w:color w:val="002060"/>
          <w:sz w:val="24"/>
          <w:szCs w:val="24"/>
        </w:rPr>
        <w:t>Bugetul alocat apelului de proiecte</w:t>
      </w:r>
      <w:bookmarkEnd w:id="31"/>
      <w:r w:rsidRPr="009C5F96">
        <w:rPr>
          <w:rFonts w:cstheme="minorHAnsi"/>
          <w:b/>
          <w:bCs/>
          <w:iCs/>
          <w:color w:val="002060"/>
          <w:sz w:val="24"/>
          <w:szCs w:val="24"/>
        </w:rPr>
        <w:t xml:space="preserve"> </w:t>
      </w:r>
    </w:p>
    <w:p w14:paraId="5D5ADB5E" w14:textId="575BFBA3" w:rsidR="00D92CAE" w:rsidRPr="009C5F96" w:rsidRDefault="002E76A5" w:rsidP="009C5F96">
      <w:pPr>
        <w:spacing w:before="60" w:after="0" w:line="240" w:lineRule="auto"/>
        <w:ind w:right="120"/>
        <w:jc w:val="both"/>
        <w:rPr>
          <w:rFonts w:cstheme="minorHAnsi"/>
          <w:iCs/>
          <w:color w:val="002060"/>
          <w:sz w:val="24"/>
          <w:szCs w:val="24"/>
        </w:rPr>
      </w:pPr>
      <w:bookmarkStart w:id="32" w:name="_Hlk139461708"/>
      <w:r w:rsidRPr="009C5F96">
        <w:rPr>
          <w:rFonts w:cstheme="minorHAnsi"/>
          <w:iCs/>
          <w:color w:val="002060"/>
          <w:sz w:val="24"/>
          <w:szCs w:val="24"/>
        </w:rPr>
        <w:t xml:space="preserve">Bugetul total alocat prin Programul Sănătate pentru prezentul apel este </w:t>
      </w:r>
      <w:bookmarkEnd w:id="32"/>
      <w:r w:rsidR="00D92CAE" w:rsidRPr="009C5F96">
        <w:rPr>
          <w:rFonts w:cstheme="minorHAnsi"/>
          <w:iCs/>
          <w:color w:val="002060"/>
          <w:sz w:val="24"/>
          <w:szCs w:val="24"/>
        </w:rPr>
        <w:t>de</w:t>
      </w:r>
      <w:r w:rsidR="00D92CAE" w:rsidRPr="009C5F96">
        <w:rPr>
          <w:rFonts w:cstheme="minorHAnsi"/>
          <w:color w:val="002060"/>
          <w:sz w:val="24"/>
          <w:szCs w:val="24"/>
        </w:rPr>
        <w:t xml:space="preserve"> </w:t>
      </w:r>
      <w:r w:rsidR="00D1025C" w:rsidRPr="009C5F96">
        <w:rPr>
          <w:rFonts w:cstheme="minorHAnsi"/>
          <w:color w:val="002060"/>
          <w:sz w:val="24"/>
          <w:szCs w:val="24"/>
        </w:rPr>
        <w:t xml:space="preserve">35.425.842,48 </w:t>
      </w:r>
      <w:r w:rsidRPr="009C5F96">
        <w:rPr>
          <w:rFonts w:cstheme="minorHAnsi"/>
          <w:iCs/>
          <w:color w:val="002060"/>
          <w:sz w:val="24"/>
          <w:szCs w:val="24"/>
        </w:rPr>
        <w:t>euro.</w:t>
      </w:r>
    </w:p>
    <w:tbl>
      <w:tblPr>
        <w:tblStyle w:val="TableGrid"/>
        <w:tblW w:w="4902" w:type="pct"/>
        <w:tblLook w:val="04A0" w:firstRow="1" w:lastRow="0" w:firstColumn="1" w:lastColumn="0" w:noHBand="0" w:noVBand="1"/>
      </w:tblPr>
      <w:tblGrid>
        <w:gridCol w:w="2349"/>
        <w:gridCol w:w="2525"/>
        <w:gridCol w:w="2096"/>
        <w:gridCol w:w="2240"/>
      </w:tblGrid>
      <w:tr w:rsidR="005B4D2E" w:rsidRPr="009C5F96" w14:paraId="494EB786" w14:textId="77777777" w:rsidTr="00E30337">
        <w:trPr>
          <w:trHeight w:val="1417"/>
          <w:tblHeader/>
        </w:trPr>
        <w:tc>
          <w:tcPr>
            <w:tcW w:w="1275" w:type="pct"/>
            <w:shd w:val="clear" w:color="auto" w:fill="C5E0B3" w:themeFill="accent6" w:themeFillTint="66"/>
          </w:tcPr>
          <w:p w14:paraId="5629E010" w14:textId="77777777" w:rsidR="005B4D2E" w:rsidRPr="009C5F96" w:rsidRDefault="005B4D2E" w:rsidP="009C5F96">
            <w:pPr>
              <w:spacing w:before="60"/>
              <w:ind w:right="120"/>
              <w:jc w:val="both"/>
              <w:rPr>
                <w:rFonts w:cstheme="minorHAnsi"/>
                <w:b/>
                <w:bCs/>
                <w:iCs/>
                <w:color w:val="002060"/>
                <w:sz w:val="24"/>
                <w:szCs w:val="24"/>
              </w:rPr>
            </w:pPr>
            <w:r w:rsidRPr="009C5F96">
              <w:rPr>
                <w:rFonts w:cstheme="minorHAnsi"/>
                <w:b/>
                <w:bCs/>
                <w:iCs/>
                <w:color w:val="002060"/>
                <w:sz w:val="24"/>
                <w:szCs w:val="24"/>
              </w:rPr>
              <w:t>Regiuni de dezvoltare</w:t>
            </w:r>
          </w:p>
        </w:tc>
        <w:tc>
          <w:tcPr>
            <w:tcW w:w="1371" w:type="pct"/>
            <w:shd w:val="clear" w:color="auto" w:fill="C5E0B3" w:themeFill="accent6" w:themeFillTint="66"/>
          </w:tcPr>
          <w:p w14:paraId="1F85AEF0" w14:textId="77777777" w:rsidR="005B4D2E" w:rsidRPr="009C5F96" w:rsidRDefault="005B4D2E" w:rsidP="009C5F96">
            <w:pPr>
              <w:spacing w:before="60"/>
              <w:ind w:right="120"/>
              <w:jc w:val="both"/>
              <w:rPr>
                <w:rFonts w:cstheme="minorHAnsi"/>
                <w:b/>
                <w:bCs/>
                <w:iCs/>
                <w:color w:val="002060"/>
                <w:sz w:val="24"/>
                <w:szCs w:val="24"/>
              </w:rPr>
            </w:pPr>
            <w:r w:rsidRPr="009C5F96">
              <w:rPr>
                <w:rFonts w:cstheme="minorHAnsi"/>
                <w:b/>
                <w:bCs/>
                <w:iCs/>
                <w:color w:val="002060"/>
                <w:sz w:val="24"/>
                <w:szCs w:val="24"/>
              </w:rPr>
              <w:t>Alocare totală pentru apelul de proiecte (euro)</w:t>
            </w:r>
          </w:p>
        </w:tc>
        <w:tc>
          <w:tcPr>
            <w:tcW w:w="1138" w:type="pct"/>
            <w:shd w:val="clear" w:color="auto" w:fill="C5E0B3" w:themeFill="accent6" w:themeFillTint="66"/>
          </w:tcPr>
          <w:p w14:paraId="669500F5" w14:textId="77777777" w:rsidR="005B4D2E" w:rsidRPr="009C5F96" w:rsidRDefault="005B4D2E" w:rsidP="009C5F96">
            <w:pPr>
              <w:spacing w:before="60"/>
              <w:ind w:right="120"/>
              <w:jc w:val="both"/>
              <w:rPr>
                <w:rFonts w:cstheme="minorHAnsi"/>
                <w:b/>
                <w:bCs/>
                <w:iCs/>
                <w:color w:val="002060"/>
                <w:sz w:val="24"/>
                <w:szCs w:val="24"/>
              </w:rPr>
            </w:pPr>
            <w:r w:rsidRPr="009C5F96">
              <w:rPr>
                <w:rFonts w:cstheme="minorHAnsi"/>
                <w:b/>
                <w:bCs/>
                <w:iCs/>
                <w:color w:val="002060"/>
                <w:sz w:val="24"/>
                <w:szCs w:val="24"/>
              </w:rPr>
              <w:t xml:space="preserve">Contribuția din partea fondurilor </w:t>
            </w:r>
          </w:p>
          <w:p w14:paraId="7D5293B0" w14:textId="77777777" w:rsidR="005B4D2E" w:rsidRPr="009C5F96" w:rsidRDefault="005B4D2E" w:rsidP="009C5F96">
            <w:pPr>
              <w:spacing w:before="60"/>
              <w:ind w:right="120"/>
              <w:jc w:val="both"/>
              <w:rPr>
                <w:rFonts w:cstheme="minorHAnsi"/>
                <w:b/>
                <w:bCs/>
                <w:iCs/>
                <w:color w:val="002060"/>
                <w:sz w:val="24"/>
                <w:szCs w:val="24"/>
              </w:rPr>
            </w:pPr>
            <w:r w:rsidRPr="009C5F96">
              <w:rPr>
                <w:rFonts w:cstheme="minorHAnsi"/>
                <w:b/>
                <w:bCs/>
                <w:iCs/>
                <w:color w:val="002060"/>
                <w:sz w:val="24"/>
                <w:szCs w:val="24"/>
              </w:rPr>
              <w:t>(contribuția UE)</w:t>
            </w:r>
          </w:p>
          <w:p w14:paraId="63F8BB39" w14:textId="77777777" w:rsidR="005B4D2E" w:rsidRPr="009C5F96" w:rsidRDefault="005B4D2E" w:rsidP="009C5F96">
            <w:pPr>
              <w:spacing w:before="60"/>
              <w:ind w:right="120"/>
              <w:jc w:val="both"/>
              <w:rPr>
                <w:rFonts w:cstheme="minorHAnsi"/>
                <w:b/>
                <w:bCs/>
                <w:iCs/>
                <w:color w:val="002060"/>
                <w:sz w:val="24"/>
                <w:szCs w:val="24"/>
              </w:rPr>
            </w:pPr>
          </w:p>
        </w:tc>
        <w:tc>
          <w:tcPr>
            <w:tcW w:w="1216" w:type="pct"/>
            <w:shd w:val="clear" w:color="auto" w:fill="C5E0B3" w:themeFill="accent6" w:themeFillTint="66"/>
          </w:tcPr>
          <w:p w14:paraId="58337650" w14:textId="77777777" w:rsidR="005B4D2E" w:rsidRPr="009C5F96" w:rsidRDefault="005B4D2E" w:rsidP="009C5F96">
            <w:pPr>
              <w:spacing w:before="60"/>
              <w:ind w:right="120"/>
              <w:jc w:val="both"/>
              <w:rPr>
                <w:rFonts w:cstheme="minorHAnsi"/>
                <w:b/>
                <w:bCs/>
                <w:iCs/>
                <w:color w:val="002060"/>
                <w:sz w:val="24"/>
                <w:szCs w:val="24"/>
              </w:rPr>
            </w:pPr>
            <w:r w:rsidRPr="009C5F96">
              <w:rPr>
                <w:rFonts w:cstheme="minorHAnsi"/>
                <w:b/>
                <w:bCs/>
                <w:iCs/>
                <w:color w:val="002060"/>
                <w:sz w:val="24"/>
                <w:szCs w:val="24"/>
              </w:rPr>
              <w:t>Contribuția națională (Contribuție proprie+ Buget de stat) euro</w:t>
            </w:r>
          </w:p>
        </w:tc>
      </w:tr>
      <w:tr w:rsidR="005B4D2E" w:rsidRPr="009C5F96" w14:paraId="5CDCF1AA" w14:textId="77777777" w:rsidTr="00E30337">
        <w:trPr>
          <w:trHeight w:val="447"/>
        </w:trPr>
        <w:tc>
          <w:tcPr>
            <w:tcW w:w="1275" w:type="pct"/>
            <w:shd w:val="clear" w:color="auto" w:fill="FFFFFF" w:themeFill="background1"/>
          </w:tcPr>
          <w:p w14:paraId="23DF3336" w14:textId="77777777" w:rsidR="005B4D2E" w:rsidRPr="009C5F96" w:rsidRDefault="005B4D2E" w:rsidP="009C5F96">
            <w:pPr>
              <w:spacing w:before="60"/>
              <w:ind w:right="120"/>
              <w:jc w:val="both"/>
              <w:rPr>
                <w:rFonts w:cstheme="minorHAnsi"/>
                <w:b/>
                <w:bCs/>
                <w:iCs/>
                <w:color w:val="002060"/>
                <w:sz w:val="24"/>
                <w:szCs w:val="24"/>
              </w:rPr>
            </w:pPr>
            <w:r w:rsidRPr="009C5F96">
              <w:rPr>
                <w:rFonts w:cstheme="minorHAnsi"/>
                <w:iCs/>
                <w:color w:val="002060"/>
                <w:sz w:val="24"/>
                <w:szCs w:val="24"/>
              </w:rPr>
              <w:t>Regiuni mai  puțin dezvoltate</w:t>
            </w:r>
          </w:p>
        </w:tc>
        <w:tc>
          <w:tcPr>
            <w:tcW w:w="1371" w:type="pct"/>
            <w:shd w:val="clear" w:color="auto" w:fill="FFFFFF" w:themeFill="background1"/>
          </w:tcPr>
          <w:p w14:paraId="44BC6234" w14:textId="1A589972" w:rsidR="005B4D2E" w:rsidRPr="009C5F96" w:rsidRDefault="005B4D2E" w:rsidP="009C5F96">
            <w:pPr>
              <w:spacing w:before="60"/>
              <w:ind w:right="120"/>
              <w:jc w:val="both"/>
              <w:rPr>
                <w:rFonts w:cstheme="minorHAnsi"/>
                <w:b/>
                <w:bCs/>
                <w:iCs/>
                <w:color w:val="002060"/>
                <w:sz w:val="24"/>
                <w:szCs w:val="24"/>
              </w:rPr>
            </w:pPr>
            <w:r w:rsidRPr="009C5F96">
              <w:rPr>
                <w:rFonts w:cstheme="minorHAnsi"/>
                <w:color w:val="002060"/>
                <w:sz w:val="24"/>
                <w:szCs w:val="24"/>
              </w:rPr>
              <w:t>35.425.842,48</w:t>
            </w:r>
          </w:p>
        </w:tc>
        <w:tc>
          <w:tcPr>
            <w:tcW w:w="1138" w:type="pct"/>
            <w:tcBorders>
              <w:bottom w:val="single" w:sz="4" w:space="0" w:color="auto"/>
            </w:tcBorders>
            <w:shd w:val="clear" w:color="auto" w:fill="FFFFFF" w:themeFill="background1"/>
            <w:vAlign w:val="center"/>
          </w:tcPr>
          <w:p w14:paraId="0A103897" w14:textId="77777777" w:rsidR="005B4D2E" w:rsidRPr="009C5F96" w:rsidRDefault="005B4D2E" w:rsidP="009C5F96">
            <w:pPr>
              <w:spacing w:before="60"/>
              <w:ind w:right="120"/>
              <w:jc w:val="both"/>
              <w:rPr>
                <w:rFonts w:cstheme="minorHAnsi"/>
                <w:iCs/>
                <w:color w:val="002060"/>
                <w:sz w:val="24"/>
                <w:szCs w:val="24"/>
              </w:rPr>
            </w:pPr>
            <w:r w:rsidRPr="009C5F96">
              <w:rPr>
                <w:rFonts w:cstheme="minorHAnsi"/>
                <w:iCs/>
                <w:color w:val="002060"/>
                <w:sz w:val="24"/>
                <w:szCs w:val="24"/>
              </w:rPr>
              <w:t>85%</w:t>
            </w:r>
          </w:p>
        </w:tc>
        <w:tc>
          <w:tcPr>
            <w:tcW w:w="1216" w:type="pct"/>
            <w:tcBorders>
              <w:bottom w:val="single" w:sz="4" w:space="0" w:color="auto"/>
            </w:tcBorders>
            <w:shd w:val="clear" w:color="auto" w:fill="FFFFFF" w:themeFill="background1"/>
          </w:tcPr>
          <w:p w14:paraId="2B57A836" w14:textId="77777777" w:rsidR="005B4D2E" w:rsidRPr="009C5F96" w:rsidRDefault="005B4D2E" w:rsidP="009C5F96">
            <w:pPr>
              <w:spacing w:before="60"/>
              <w:ind w:right="120"/>
              <w:jc w:val="both"/>
              <w:rPr>
                <w:rFonts w:cstheme="minorHAnsi"/>
                <w:iCs/>
                <w:color w:val="002060"/>
                <w:sz w:val="24"/>
                <w:szCs w:val="24"/>
              </w:rPr>
            </w:pPr>
            <w:r w:rsidRPr="009C5F96">
              <w:rPr>
                <w:rFonts w:cstheme="minorHAnsi"/>
                <w:iCs/>
                <w:color w:val="002060"/>
                <w:sz w:val="24"/>
                <w:szCs w:val="24"/>
              </w:rPr>
              <w:t>15%</w:t>
            </w:r>
          </w:p>
        </w:tc>
      </w:tr>
    </w:tbl>
    <w:p w14:paraId="5694EA8A" w14:textId="0889546B" w:rsidR="00CA63B8" w:rsidRPr="009C5F96" w:rsidRDefault="00CA63B8" w:rsidP="009C5F96">
      <w:pPr>
        <w:spacing w:before="60" w:after="0" w:line="240" w:lineRule="auto"/>
        <w:jc w:val="both"/>
        <w:rPr>
          <w:rFonts w:cstheme="minorHAnsi"/>
          <w:color w:val="002060"/>
          <w:sz w:val="24"/>
          <w:szCs w:val="24"/>
        </w:rPr>
      </w:pPr>
      <w:bookmarkStart w:id="33" w:name="_Hlk139461763"/>
      <w:r w:rsidRPr="009C5F96">
        <w:rPr>
          <w:rFonts w:cstheme="minorHAnsi"/>
          <w:color w:val="002060"/>
          <w:sz w:val="24"/>
          <w:szCs w:val="24"/>
        </w:rPr>
        <w:t xml:space="preserve">Cursul de schimb care va fi utilizat pentru stabilirea acestei valori este cursul </w:t>
      </w:r>
      <w:proofErr w:type="spellStart"/>
      <w:r w:rsidRPr="009C5F96">
        <w:rPr>
          <w:rFonts w:cstheme="minorHAnsi"/>
          <w:color w:val="002060"/>
          <w:sz w:val="24"/>
          <w:szCs w:val="24"/>
        </w:rPr>
        <w:t>Inforeuro</w:t>
      </w:r>
      <w:proofErr w:type="spellEnd"/>
      <w:r w:rsidRPr="009C5F96">
        <w:rPr>
          <w:rFonts w:cstheme="minorHAnsi"/>
          <w:color w:val="002060"/>
          <w:sz w:val="24"/>
          <w:szCs w:val="24"/>
        </w:rPr>
        <w:t xml:space="preserve"> aferent lunii </w:t>
      </w:r>
      <w:r w:rsidR="001B2F1A" w:rsidRPr="009C5F96">
        <w:rPr>
          <w:rFonts w:cstheme="minorHAnsi"/>
          <w:color w:val="002060"/>
          <w:sz w:val="24"/>
          <w:szCs w:val="24"/>
        </w:rPr>
        <w:t xml:space="preserve">februarie </w:t>
      </w:r>
      <w:r w:rsidRPr="009C5F96">
        <w:rPr>
          <w:rFonts w:cstheme="minorHAnsi"/>
          <w:color w:val="002060"/>
          <w:sz w:val="24"/>
          <w:szCs w:val="24"/>
        </w:rPr>
        <w:t>202</w:t>
      </w:r>
      <w:r w:rsidR="008059B2" w:rsidRPr="009C5F96">
        <w:rPr>
          <w:rFonts w:cstheme="minorHAnsi"/>
          <w:color w:val="002060"/>
          <w:sz w:val="24"/>
          <w:szCs w:val="24"/>
        </w:rPr>
        <w:t>4</w:t>
      </w:r>
      <w:r w:rsidR="001B2F1A" w:rsidRPr="009C5F96">
        <w:rPr>
          <w:rFonts w:cstheme="minorHAnsi"/>
          <w:color w:val="002060"/>
          <w:sz w:val="24"/>
          <w:szCs w:val="24"/>
        </w:rPr>
        <w:t xml:space="preserve">, respectiv 1 EURO = </w:t>
      </w:r>
      <w:r w:rsidR="003E2B48" w:rsidRPr="009C5F96">
        <w:rPr>
          <w:rFonts w:cstheme="minorHAnsi"/>
          <w:color w:val="002060"/>
          <w:sz w:val="24"/>
          <w:szCs w:val="24"/>
        </w:rPr>
        <w:t>......</w:t>
      </w:r>
      <w:r w:rsidR="001B2F1A" w:rsidRPr="009C5F96">
        <w:rPr>
          <w:rFonts w:cstheme="minorHAnsi"/>
          <w:color w:val="002060"/>
          <w:sz w:val="24"/>
          <w:szCs w:val="24"/>
        </w:rPr>
        <w:t xml:space="preserve"> LEI</w:t>
      </w:r>
      <w:r w:rsidRPr="009C5F96">
        <w:rPr>
          <w:rFonts w:cstheme="minorHAnsi"/>
          <w:color w:val="002060"/>
          <w:sz w:val="24"/>
          <w:szCs w:val="24"/>
        </w:rPr>
        <w:t xml:space="preserve">. </w:t>
      </w:r>
      <w:bookmarkStart w:id="34" w:name="_Hlk141374764"/>
      <w:r w:rsidR="007F2ABF" w:rsidRPr="009C5F96">
        <w:rPr>
          <w:rFonts w:cstheme="minorHAnsi"/>
          <w:color w:val="002060"/>
          <w:sz w:val="24"/>
          <w:szCs w:val="24"/>
        </w:rPr>
        <w:t>Bugetul proiectului va fi exprimat DOAR în LEI.</w:t>
      </w:r>
      <w:bookmarkEnd w:id="34"/>
    </w:p>
    <w:bookmarkEnd w:id="33"/>
    <w:p w14:paraId="50CD6275" w14:textId="7A0CEEAE" w:rsidR="009B5CB9" w:rsidRPr="009C5F96" w:rsidRDefault="009B5CB9" w:rsidP="009C5F96">
      <w:pPr>
        <w:pStyle w:val="ListParagraph"/>
        <w:spacing w:before="60" w:after="0" w:line="240" w:lineRule="auto"/>
        <w:ind w:left="1004"/>
        <w:contextualSpacing w:val="0"/>
        <w:jc w:val="both"/>
        <w:rPr>
          <w:rFonts w:cstheme="minorHAnsi"/>
          <w:i/>
          <w:color w:val="002060"/>
          <w:sz w:val="24"/>
          <w:szCs w:val="24"/>
        </w:rPr>
      </w:pPr>
      <w:r w:rsidRPr="009C5F96">
        <w:rPr>
          <w:rFonts w:cstheme="minorHAnsi"/>
          <w:i/>
          <w:color w:val="002060"/>
          <w:sz w:val="24"/>
          <w:szCs w:val="24"/>
        </w:rPr>
        <w:tab/>
      </w:r>
    </w:p>
    <w:p w14:paraId="3814FA14" w14:textId="1895FAD4" w:rsidR="00DE595B" w:rsidRPr="009C5F96" w:rsidRDefault="00DE595B" w:rsidP="009C5F96">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5" w:name="_Toc155976762"/>
      <w:r w:rsidRPr="009C5F96">
        <w:rPr>
          <w:rFonts w:cstheme="minorHAnsi"/>
          <w:b/>
          <w:bCs/>
          <w:iCs/>
          <w:color w:val="002060"/>
          <w:sz w:val="24"/>
          <w:szCs w:val="24"/>
        </w:rPr>
        <w:t>Rata de cofinanțare</w:t>
      </w:r>
      <w:bookmarkEnd w:id="35"/>
      <w:r w:rsidRPr="009C5F96">
        <w:rPr>
          <w:rFonts w:cstheme="minorHAnsi"/>
          <w:b/>
          <w:bCs/>
          <w:iCs/>
          <w:color w:val="002060"/>
          <w:sz w:val="24"/>
          <w:szCs w:val="24"/>
        </w:rPr>
        <w:t xml:space="preserve"> </w:t>
      </w:r>
      <w:r w:rsidRPr="009C5F96">
        <w:rPr>
          <w:rFonts w:cstheme="minorHAnsi"/>
          <w:b/>
          <w:bCs/>
          <w:iCs/>
          <w:color w:val="002060"/>
          <w:sz w:val="24"/>
          <w:szCs w:val="24"/>
        </w:rPr>
        <w:tab/>
      </w:r>
    </w:p>
    <w:p w14:paraId="460B9AEC" w14:textId="77777777" w:rsidR="005B4D2E" w:rsidRPr="009C5F96" w:rsidRDefault="005B4D2E" w:rsidP="009C5F96">
      <w:pPr>
        <w:autoSpaceDE w:val="0"/>
        <w:autoSpaceDN w:val="0"/>
        <w:spacing w:before="60" w:after="0" w:line="240" w:lineRule="auto"/>
        <w:jc w:val="both"/>
        <w:rPr>
          <w:rFonts w:eastAsia="Calibri" w:cstheme="minorHAnsi"/>
          <w:color w:val="002060"/>
          <w:sz w:val="24"/>
          <w:szCs w:val="24"/>
          <w:lang w:eastAsia="ro-RO"/>
        </w:rPr>
      </w:pPr>
      <w:bookmarkStart w:id="36" w:name="_Hlk139530509"/>
      <w:r w:rsidRPr="009C5F96">
        <w:rPr>
          <w:rFonts w:eastAsia="Calibri" w:cstheme="minorHAnsi"/>
          <w:color w:val="002060"/>
          <w:sz w:val="24"/>
          <w:szCs w:val="24"/>
          <w:lang w:eastAsia="ro-RO"/>
        </w:rPr>
        <w:t xml:space="preserve">În cadrul prezentului apel de proiecte, pentru întocmirea bugetului cererii de finanțare se vor lua în calcul următoarele rate de finanțare: </w:t>
      </w:r>
    </w:p>
    <w:p w14:paraId="46433244" w14:textId="77777777" w:rsidR="005B4D2E" w:rsidRPr="009C5F96" w:rsidRDefault="005B4D2E" w:rsidP="009C5F96">
      <w:pPr>
        <w:numPr>
          <w:ilvl w:val="0"/>
          <w:numId w:val="70"/>
        </w:numPr>
        <w:autoSpaceDE w:val="0"/>
        <w:autoSpaceDN w:val="0"/>
        <w:spacing w:before="60" w:after="0" w:line="240" w:lineRule="auto"/>
        <w:jc w:val="both"/>
        <w:rPr>
          <w:rFonts w:eastAsia="Calibri" w:cstheme="minorHAnsi"/>
          <w:color w:val="002060"/>
          <w:sz w:val="24"/>
          <w:szCs w:val="24"/>
          <w:lang w:val="it-IT"/>
        </w:rPr>
      </w:pPr>
      <w:r w:rsidRPr="009C5F96">
        <w:rPr>
          <w:rFonts w:eastAsia="Calibri" w:cstheme="minorHAnsi"/>
          <w:b/>
          <w:bCs/>
          <w:color w:val="002060"/>
          <w:sz w:val="24"/>
          <w:szCs w:val="24"/>
          <w:lang w:val="it-IT"/>
        </w:rPr>
        <w:t xml:space="preserve">contribuția din partea fondurilor pentru regiunea mai puțin dezvoltată </w:t>
      </w:r>
      <w:r w:rsidRPr="009C5F96">
        <w:rPr>
          <w:rFonts w:eastAsia="Calibri" w:cstheme="minorHAnsi"/>
          <w:color w:val="002060"/>
          <w:sz w:val="24"/>
          <w:szCs w:val="24"/>
          <w:lang w:val="it-IT"/>
        </w:rPr>
        <w:t>(contribuția UE - FEDR) este de 85% din valoarea totală eligibilă a proiectului,</w:t>
      </w:r>
    </w:p>
    <w:p w14:paraId="1AEC2F13" w14:textId="77777777" w:rsidR="005B4D2E" w:rsidRPr="009C5F96" w:rsidRDefault="005B4D2E" w:rsidP="009C5F96">
      <w:pPr>
        <w:numPr>
          <w:ilvl w:val="0"/>
          <w:numId w:val="70"/>
        </w:numPr>
        <w:autoSpaceDE w:val="0"/>
        <w:autoSpaceDN w:val="0"/>
        <w:spacing w:before="60" w:after="0" w:line="240" w:lineRule="auto"/>
        <w:jc w:val="both"/>
        <w:rPr>
          <w:rFonts w:eastAsia="Calibri" w:cstheme="minorHAnsi"/>
          <w:color w:val="002060"/>
          <w:sz w:val="24"/>
          <w:szCs w:val="24"/>
          <w:lang w:val="it-IT"/>
        </w:rPr>
      </w:pPr>
      <w:r w:rsidRPr="009C5F96">
        <w:rPr>
          <w:rFonts w:eastAsia="Calibri" w:cstheme="minorHAnsi"/>
          <w:b/>
          <w:bCs/>
          <w:color w:val="002060"/>
          <w:sz w:val="24"/>
          <w:szCs w:val="24"/>
          <w:lang w:val="it-IT"/>
        </w:rPr>
        <w:t>contribuția națională</w:t>
      </w:r>
      <w:r w:rsidRPr="009C5F96">
        <w:rPr>
          <w:rFonts w:eastAsia="Calibri" w:cstheme="minorHAnsi"/>
          <w:color w:val="002060"/>
          <w:sz w:val="24"/>
          <w:szCs w:val="24"/>
          <w:lang w:val="it-IT"/>
        </w:rPr>
        <w:t xml:space="preserve"> este de maxim 15%.</w:t>
      </w:r>
    </w:p>
    <w:p w14:paraId="71D6B39B" w14:textId="77777777" w:rsidR="005B4D2E" w:rsidRPr="009C5F96" w:rsidRDefault="005B4D2E" w:rsidP="009C5F96">
      <w:pPr>
        <w:autoSpaceDE w:val="0"/>
        <w:autoSpaceDN w:val="0"/>
        <w:spacing w:before="60" w:after="0" w:line="240" w:lineRule="auto"/>
        <w:jc w:val="both"/>
        <w:rPr>
          <w:rFonts w:eastAsia="Calibri" w:cstheme="minorHAnsi"/>
          <w:color w:val="002060"/>
          <w:sz w:val="24"/>
          <w:szCs w:val="24"/>
          <w:lang w:val="it-IT" w:eastAsia="ro-RO"/>
        </w:rPr>
      </w:pPr>
      <w:r w:rsidRPr="009C5F96">
        <w:rPr>
          <w:rFonts w:eastAsia="Calibri" w:cstheme="minorHAnsi"/>
          <w:b/>
          <w:bCs/>
          <w:color w:val="002060"/>
          <w:sz w:val="24"/>
          <w:szCs w:val="24"/>
          <w:lang w:val="it-IT" w:eastAsia="ro-RO"/>
        </w:rPr>
        <w:t>Valoarea minimă admisibilă a cofinanțării proprii</w:t>
      </w:r>
      <w:r w:rsidRPr="009C5F96">
        <w:rPr>
          <w:rFonts w:eastAsia="Calibri" w:cstheme="minorHAnsi"/>
          <w:color w:val="002060"/>
          <w:sz w:val="24"/>
          <w:szCs w:val="24"/>
          <w:lang w:val="it-IT" w:eastAsia="ro-RO"/>
        </w:rPr>
        <w:t xml:space="preserve"> din partea solicitantului/parteneriatului este stabilită funcție de tipologia fiecărei entități din cadrul parteneriatului, după cum urmează:</w:t>
      </w:r>
    </w:p>
    <w:p w14:paraId="54B53AFE" w14:textId="77777777" w:rsidR="005B4D2E" w:rsidRPr="009C5F96" w:rsidRDefault="005B4D2E" w:rsidP="009C5F96">
      <w:pPr>
        <w:numPr>
          <w:ilvl w:val="0"/>
          <w:numId w:val="70"/>
        </w:numPr>
        <w:autoSpaceDE w:val="0"/>
        <w:autoSpaceDN w:val="0"/>
        <w:spacing w:before="60" w:after="0" w:line="240" w:lineRule="auto"/>
        <w:jc w:val="both"/>
        <w:rPr>
          <w:rFonts w:eastAsia="Calibri" w:cstheme="minorHAnsi"/>
          <w:b/>
          <w:bCs/>
          <w:color w:val="002060"/>
          <w:sz w:val="24"/>
          <w:szCs w:val="24"/>
          <w:lang w:val="it-IT"/>
        </w:rPr>
      </w:pPr>
      <w:r w:rsidRPr="009C5F96">
        <w:rPr>
          <w:rFonts w:eastAsia="Calibri" w:cstheme="minorHAnsi"/>
          <w:b/>
          <w:bCs/>
          <w:color w:val="002060"/>
          <w:sz w:val="24"/>
          <w:szCs w:val="24"/>
          <w:lang w:val="it-IT"/>
        </w:rPr>
        <w:t>entitățile finanțate integral sau parțial din fonduri publice</w:t>
      </w:r>
    </w:p>
    <w:p w14:paraId="47A4FB83" w14:textId="77777777" w:rsidR="005B4D2E" w:rsidRPr="009C5F96" w:rsidRDefault="005B4D2E" w:rsidP="009C5F96">
      <w:pPr>
        <w:numPr>
          <w:ilvl w:val="1"/>
          <w:numId w:val="70"/>
        </w:numPr>
        <w:autoSpaceDE w:val="0"/>
        <w:autoSpaceDN w:val="0"/>
        <w:spacing w:before="60" w:after="0" w:line="240" w:lineRule="auto"/>
        <w:jc w:val="both"/>
        <w:rPr>
          <w:rFonts w:eastAsia="Calibri" w:cstheme="minorHAnsi"/>
          <w:color w:val="002060"/>
          <w:sz w:val="24"/>
          <w:szCs w:val="24"/>
          <w:lang w:val="it-IT"/>
        </w:rPr>
      </w:pPr>
      <w:r w:rsidRPr="009C5F96">
        <w:rPr>
          <w:rFonts w:eastAsia="Calibri" w:cstheme="minorHAnsi"/>
          <w:i/>
          <w:iCs/>
          <w:color w:val="002060"/>
          <w:sz w:val="24"/>
          <w:szCs w:val="24"/>
          <w:lang w:val="it-IT"/>
        </w:rPr>
        <w:t>Instituții publice finanţate integral din venituri proprii și/sau parțial de la bugetul de stat, bugetul asigurărilor sociale de stat sau bugetele fondurilor speciale</w:t>
      </w:r>
      <w:r w:rsidRPr="009C5F96">
        <w:rPr>
          <w:rFonts w:eastAsia="Calibri" w:cstheme="minorHAnsi"/>
          <w:color w:val="002060"/>
          <w:sz w:val="24"/>
          <w:szCs w:val="24"/>
          <w:lang w:val="it-IT"/>
        </w:rPr>
        <w:t xml:space="preserve"> si </w:t>
      </w:r>
      <w:r w:rsidRPr="009C5F96">
        <w:rPr>
          <w:rFonts w:eastAsia="Calibri" w:cstheme="minorHAnsi"/>
          <w:i/>
          <w:iCs/>
          <w:color w:val="002060"/>
          <w:sz w:val="24"/>
          <w:szCs w:val="24"/>
          <w:lang w:val="it-IT"/>
        </w:rPr>
        <w:t xml:space="preserve">Instituții publice finanţate integral din bugetele locale, sau instituții publice locale finanțate </w:t>
      </w:r>
      <w:r w:rsidRPr="009C5F96">
        <w:rPr>
          <w:rFonts w:eastAsia="Calibri" w:cstheme="minorHAnsi"/>
          <w:i/>
          <w:iCs/>
          <w:color w:val="002060"/>
          <w:sz w:val="24"/>
          <w:szCs w:val="24"/>
          <w:lang w:val="it-IT"/>
        </w:rPr>
        <w:lastRenderedPageBreak/>
        <w:t>integral din venituri proprii și/sau finanțate parțial de la bugetele locale</w:t>
      </w:r>
      <w:r w:rsidRPr="009C5F96">
        <w:rPr>
          <w:rFonts w:eastAsia="Calibri" w:cstheme="minorHAnsi"/>
          <w:color w:val="002060"/>
          <w:sz w:val="24"/>
          <w:szCs w:val="24"/>
          <w:lang w:val="it-IT"/>
        </w:rPr>
        <w:t xml:space="preserve"> – </w:t>
      </w:r>
      <w:r w:rsidRPr="009C5F96">
        <w:rPr>
          <w:rFonts w:eastAsia="Calibri" w:cstheme="minorHAnsi"/>
          <w:b/>
          <w:bCs/>
          <w:color w:val="002060"/>
          <w:sz w:val="24"/>
          <w:szCs w:val="24"/>
          <w:lang w:val="it-IT"/>
        </w:rPr>
        <w:t>2%</w:t>
      </w:r>
      <w:r w:rsidRPr="009C5F96">
        <w:rPr>
          <w:rFonts w:eastAsia="Calibri" w:cstheme="minorHAnsi"/>
          <w:color w:val="002060"/>
          <w:sz w:val="24"/>
          <w:szCs w:val="24"/>
          <w:lang w:val="it-IT"/>
        </w:rPr>
        <w:t xml:space="preserve"> aplicată la valoarea eligibilă pe care o gestionează în cadrul proiectului;</w:t>
      </w:r>
    </w:p>
    <w:p w14:paraId="1F51B73E" w14:textId="0B40A9D6" w:rsidR="005B4D2E" w:rsidRPr="009C5F96" w:rsidRDefault="005B4D2E" w:rsidP="009C5F96">
      <w:pPr>
        <w:numPr>
          <w:ilvl w:val="1"/>
          <w:numId w:val="70"/>
        </w:numPr>
        <w:autoSpaceDE w:val="0"/>
        <w:autoSpaceDN w:val="0"/>
        <w:spacing w:before="60" w:after="0" w:line="240" w:lineRule="auto"/>
        <w:jc w:val="both"/>
        <w:rPr>
          <w:rFonts w:eastAsia="Calibri" w:cstheme="minorHAnsi"/>
          <w:color w:val="002060"/>
          <w:sz w:val="24"/>
          <w:szCs w:val="24"/>
          <w:lang w:val="it-IT"/>
        </w:rPr>
      </w:pPr>
      <w:r w:rsidRPr="009C5F96">
        <w:rPr>
          <w:rFonts w:eastAsia="Calibri" w:cstheme="minorHAnsi"/>
          <w:i/>
          <w:iCs/>
          <w:color w:val="002060"/>
          <w:sz w:val="24"/>
          <w:szCs w:val="24"/>
          <w:lang w:val="it-IT"/>
        </w:rPr>
        <w:t xml:space="preserve">Ordonatori de credite ai bugetului de stat, bugetului asigurărilor sociale de stat şi ai bugetelor fondurilor speciale și entitățile aflate în subordine sau în coordonare finanţate integral din bugetele acestora </w:t>
      </w:r>
      <w:r w:rsidRPr="009C5F96">
        <w:rPr>
          <w:rFonts w:eastAsia="Calibri" w:cstheme="minorHAnsi"/>
          <w:color w:val="002060"/>
          <w:sz w:val="24"/>
          <w:szCs w:val="24"/>
          <w:lang w:val="it-IT"/>
        </w:rPr>
        <w:t xml:space="preserve">- </w:t>
      </w:r>
      <w:r w:rsidRPr="009C5F96">
        <w:rPr>
          <w:rFonts w:eastAsia="Calibri" w:cstheme="minorHAnsi"/>
          <w:b/>
          <w:bCs/>
          <w:color w:val="002060"/>
          <w:sz w:val="24"/>
          <w:szCs w:val="24"/>
          <w:lang w:val="it-IT"/>
        </w:rPr>
        <w:t>15%</w:t>
      </w:r>
      <w:r w:rsidRPr="009C5F96">
        <w:rPr>
          <w:rFonts w:eastAsia="Calibri" w:cstheme="minorHAnsi"/>
          <w:color w:val="002060"/>
          <w:sz w:val="24"/>
          <w:szCs w:val="24"/>
          <w:lang w:val="it-IT"/>
        </w:rPr>
        <w:t xml:space="preserve"> aplicată la valoarea eligibilă pe care o gestionează în cadrul proiectului.</w:t>
      </w:r>
    </w:p>
    <w:p w14:paraId="485623C7" w14:textId="77777777" w:rsidR="005B4D2E" w:rsidRPr="009C5F96" w:rsidRDefault="005B4D2E" w:rsidP="009C5F96">
      <w:pPr>
        <w:autoSpaceDE w:val="0"/>
        <w:autoSpaceDN w:val="0"/>
        <w:spacing w:before="60" w:after="0" w:line="240" w:lineRule="auto"/>
        <w:ind w:left="1080"/>
        <w:jc w:val="both"/>
        <w:rPr>
          <w:rFonts w:eastAsia="Calibri" w:cstheme="minorHAnsi"/>
          <w:color w:val="002060"/>
          <w:sz w:val="24"/>
          <w:szCs w:val="24"/>
          <w:lang w:val="it-IT"/>
        </w:rPr>
      </w:pPr>
    </w:p>
    <w:p w14:paraId="05FC296B" w14:textId="1BAD51C4" w:rsidR="008C47A1" w:rsidRPr="009C5F96" w:rsidRDefault="00A34AAA" w:rsidP="009C5F96">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7" w:name="_Toc134715956"/>
      <w:bookmarkStart w:id="38" w:name="_Toc134716104"/>
      <w:bookmarkStart w:id="39" w:name="_Toc134716281"/>
      <w:bookmarkStart w:id="40" w:name="_Toc134716430"/>
      <w:bookmarkStart w:id="41" w:name="_Toc134716580"/>
      <w:bookmarkStart w:id="42" w:name="_Toc134716720"/>
      <w:bookmarkStart w:id="43" w:name="_Toc134716860"/>
      <w:bookmarkStart w:id="44" w:name="_Toc134716999"/>
      <w:bookmarkStart w:id="45" w:name="_Toc134717137"/>
      <w:bookmarkStart w:id="46" w:name="_Toc134717273"/>
      <w:bookmarkStart w:id="47" w:name="_Toc134717406"/>
      <w:bookmarkStart w:id="48" w:name="_Toc134717879"/>
      <w:bookmarkStart w:id="49" w:name="_Toc155976763"/>
      <w:bookmarkEnd w:id="36"/>
      <w:bookmarkEnd w:id="37"/>
      <w:bookmarkEnd w:id="38"/>
      <w:bookmarkEnd w:id="39"/>
      <w:bookmarkEnd w:id="40"/>
      <w:bookmarkEnd w:id="41"/>
      <w:bookmarkEnd w:id="42"/>
      <w:bookmarkEnd w:id="43"/>
      <w:bookmarkEnd w:id="44"/>
      <w:bookmarkEnd w:id="45"/>
      <w:bookmarkEnd w:id="46"/>
      <w:bookmarkEnd w:id="47"/>
      <w:bookmarkEnd w:id="48"/>
      <w:r w:rsidRPr="009C5F96">
        <w:rPr>
          <w:rFonts w:cstheme="minorHAnsi"/>
          <w:b/>
          <w:bCs/>
          <w:iCs/>
          <w:color w:val="002060"/>
          <w:sz w:val="24"/>
          <w:szCs w:val="24"/>
        </w:rPr>
        <w:t>Zona</w:t>
      </w:r>
      <w:r w:rsidR="009B5CB9" w:rsidRPr="009C5F96">
        <w:rPr>
          <w:rFonts w:cstheme="minorHAnsi"/>
          <w:b/>
          <w:bCs/>
          <w:iCs/>
          <w:color w:val="002060"/>
          <w:sz w:val="24"/>
          <w:szCs w:val="24"/>
        </w:rPr>
        <w:t>/</w:t>
      </w:r>
      <w:r w:rsidR="003F0624" w:rsidRPr="009C5F96">
        <w:rPr>
          <w:rFonts w:cstheme="minorHAnsi"/>
          <w:b/>
          <w:bCs/>
          <w:iCs/>
          <w:color w:val="002060"/>
          <w:sz w:val="24"/>
          <w:szCs w:val="24"/>
        </w:rPr>
        <w:t xml:space="preserve"> </w:t>
      </w:r>
      <w:r w:rsidR="009B5CB9" w:rsidRPr="009C5F96">
        <w:rPr>
          <w:rFonts w:cstheme="minorHAnsi"/>
          <w:b/>
          <w:bCs/>
          <w:iCs/>
          <w:color w:val="002060"/>
          <w:sz w:val="24"/>
          <w:szCs w:val="24"/>
        </w:rPr>
        <w:t>zonele</w:t>
      </w:r>
      <w:r w:rsidRPr="009C5F96">
        <w:rPr>
          <w:rFonts w:cstheme="minorHAnsi"/>
          <w:b/>
          <w:bCs/>
          <w:iCs/>
          <w:color w:val="002060"/>
          <w:sz w:val="24"/>
          <w:szCs w:val="24"/>
        </w:rPr>
        <w:t xml:space="preserve"> geografică</w:t>
      </w:r>
      <w:r w:rsidR="009B5CB9" w:rsidRPr="009C5F96">
        <w:rPr>
          <w:rFonts w:cstheme="minorHAnsi"/>
          <w:b/>
          <w:bCs/>
          <w:iCs/>
          <w:color w:val="002060"/>
          <w:sz w:val="24"/>
          <w:szCs w:val="24"/>
        </w:rPr>
        <w:t>(e)</w:t>
      </w:r>
      <w:r w:rsidRPr="009C5F96">
        <w:rPr>
          <w:rFonts w:cstheme="minorHAnsi"/>
          <w:b/>
          <w:bCs/>
          <w:iCs/>
          <w:color w:val="002060"/>
          <w:sz w:val="24"/>
          <w:szCs w:val="24"/>
        </w:rPr>
        <w:t xml:space="preserve"> vizată</w:t>
      </w:r>
      <w:r w:rsidR="009B5CB9" w:rsidRPr="009C5F96">
        <w:rPr>
          <w:rFonts w:cstheme="minorHAnsi"/>
          <w:b/>
          <w:bCs/>
          <w:iCs/>
          <w:color w:val="002060"/>
          <w:sz w:val="24"/>
          <w:szCs w:val="24"/>
        </w:rPr>
        <w:t>(e)</w:t>
      </w:r>
      <w:r w:rsidRPr="009C5F96">
        <w:rPr>
          <w:rFonts w:cstheme="minorHAnsi"/>
          <w:b/>
          <w:bCs/>
          <w:iCs/>
          <w:color w:val="002060"/>
          <w:sz w:val="24"/>
          <w:szCs w:val="24"/>
        </w:rPr>
        <w:t xml:space="preserve"> de </w:t>
      </w:r>
      <w:r w:rsidR="009B5CB9" w:rsidRPr="009C5F96">
        <w:rPr>
          <w:rFonts w:cstheme="minorHAnsi"/>
          <w:b/>
          <w:bCs/>
          <w:iCs/>
          <w:color w:val="002060"/>
          <w:sz w:val="24"/>
          <w:szCs w:val="24"/>
        </w:rPr>
        <w:t>apelul de proiecte</w:t>
      </w:r>
      <w:bookmarkEnd w:id="49"/>
      <w:r w:rsidR="009B5CB9" w:rsidRPr="009C5F96">
        <w:rPr>
          <w:rFonts w:cstheme="minorHAnsi"/>
          <w:b/>
          <w:bCs/>
          <w:iCs/>
          <w:color w:val="002060"/>
          <w:sz w:val="24"/>
          <w:szCs w:val="24"/>
        </w:rPr>
        <w:t xml:space="preserve"> </w:t>
      </w:r>
    </w:p>
    <w:p w14:paraId="6BF9F24C" w14:textId="1B060C9F" w:rsidR="001B2F1A" w:rsidRPr="009C5F96" w:rsidRDefault="004161E7" w:rsidP="009C5F96">
      <w:pPr>
        <w:spacing w:before="60" w:after="0" w:line="240" w:lineRule="auto"/>
        <w:jc w:val="both"/>
        <w:rPr>
          <w:rFonts w:cstheme="minorHAnsi"/>
          <w:iCs/>
          <w:color w:val="002060"/>
          <w:sz w:val="24"/>
          <w:szCs w:val="24"/>
        </w:rPr>
      </w:pPr>
      <w:bookmarkStart w:id="50" w:name="_Hlk139462029"/>
      <w:r w:rsidRPr="009C5F96">
        <w:rPr>
          <w:rFonts w:cstheme="minorHAnsi"/>
          <w:iCs/>
          <w:color w:val="002060"/>
          <w:sz w:val="24"/>
          <w:szCs w:val="24"/>
        </w:rPr>
        <w:t xml:space="preserve">Prezentul apel de proiecte vizează </w:t>
      </w:r>
      <w:r w:rsidR="005C06F2" w:rsidRPr="009C5F96">
        <w:rPr>
          <w:rFonts w:cstheme="minorHAnsi"/>
          <w:iCs/>
          <w:color w:val="002060"/>
          <w:sz w:val="24"/>
          <w:szCs w:val="24"/>
        </w:rPr>
        <w:t xml:space="preserve">operațiuni </w:t>
      </w:r>
      <w:r w:rsidR="00201B01" w:rsidRPr="009C5F96">
        <w:rPr>
          <w:rFonts w:cstheme="minorHAnsi"/>
          <w:iCs/>
          <w:color w:val="002060"/>
          <w:sz w:val="24"/>
          <w:szCs w:val="24"/>
        </w:rPr>
        <w:t>de</w:t>
      </w:r>
      <w:r w:rsidR="008C47A1" w:rsidRPr="009C5F96">
        <w:rPr>
          <w:rFonts w:cstheme="minorHAnsi"/>
          <w:iCs/>
          <w:color w:val="002060"/>
          <w:sz w:val="24"/>
          <w:szCs w:val="24"/>
        </w:rPr>
        <w:t xml:space="preserve"> investiții </w:t>
      </w:r>
      <w:r w:rsidR="001B2F1A" w:rsidRPr="009C5F96">
        <w:rPr>
          <w:rFonts w:cstheme="minorHAnsi"/>
          <w:iCs/>
          <w:color w:val="002060"/>
          <w:sz w:val="24"/>
          <w:szCs w:val="24"/>
        </w:rPr>
        <w:t xml:space="preserve">de tipul </w:t>
      </w:r>
      <w:r w:rsidR="00D1025C" w:rsidRPr="009C5F96">
        <w:rPr>
          <w:rFonts w:cstheme="minorHAnsi"/>
          <w:b/>
          <w:bCs/>
          <w:i/>
          <w:color w:val="002060"/>
          <w:sz w:val="24"/>
          <w:szCs w:val="24"/>
        </w:rPr>
        <w:t>extindere/ reabilitare/ modernizare si dotare</w:t>
      </w:r>
      <w:r w:rsidR="00D1025C" w:rsidRPr="009C5F96">
        <w:rPr>
          <w:rFonts w:cstheme="minorHAnsi"/>
          <w:iCs/>
          <w:color w:val="002060"/>
          <w:sz w:val="24"/>
          <w:szCs w:val="24"/>
        </w:rPr>
        <w:t xml:space="preserve"> a Spitalului Județean de Urgență Tulcea.</w:t>
      </w:r>
    </w:p>
    <w:p w14:paraId="0986D536" w14:textId="77777777" w:rsidR="002B3463" w:rsidRPr="009C5F96" w:rsidRDefault="006464F5" w:rsidP="009C5F96">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1" w:name="_Toc155976764"/>
      <w:bookmarkEnd w:id="50"/>
      <w:r w:rsidRPr="009C5F96">
        <w:rPr>
          <w:rFonts w:cstheme="minorHAnsi"/>
          <w:b/>
          <w:bCs/>
          <w:iCs/>
          <w:color w:val="002060"/>
          <w:sz w:val="24"/>
          <w:szCs w:val="24"/>
        </w:rPr>
        <w:t>A</w:t>
      </w:r>
      <w:r w:rsidR="00212532" w:rsidRPr="009C5F96">
        <w:rPr>
          <w:rFonts w:cstheme="minorHAnsi"/>
          <w:b/>
          <w:bCs/>
          <w:iCs/>
          <w:color w:val="002060"/>
          <w:sz w:val="24"/>
          <w:szCs w:val="24"/>
        </w:rPr>
        <w:t>cțiuni sprijinite în cadrul apelului</w:t>
      </w:r>
      <w:bookmarkEnd w:id="51"/>
      <w:r w:rsidR="00212532" w:rsidRPr="009C5F96">
        <w:rPr>
          <w:rFonts w:cstheme="minorHAnsi"/>
          <w:b/>
          <w:bCs/>
          <w:iCs/>
          <w:color w:val="002060"/>
          <w:sz w:val="24"/>
          <w:szCs w:val="24"/>
        </w:rPr>
        <w:t xml:space="preserve"> </w:t>
      </w:r>
    </w:p>
    <w:p w14:paraId="0B13CB45" w14:textId="72B7A3E4" w:rsidR="00F8688C" w:rsidRPr="009C5F96" w:rsidRDefault="00657A57" w:rsidP="009C5F96">
      <w:pPr>
        <w:spacing w:before="60" w:after="0" w:line="240" w:lineRule="auto"/>
        <w:jc w:val="both"/>
        <w:rPr>
          <w:rFonts w:cstheme="minorHAnsi"/>
          <w:color w:val="002060"/>
          <w:sz w:val="24"/>
          <w:szCs w:val="24"/>
        </w:rPr>
      </w:pPr>
      <w:bookmarkStart w:id="52" w:name="_Hlk139991157"/>
      <w:bookmarkStart w:id="53" w:name="_Hlk140140341"/>
      <w:bookmarkStart w:id="54" w:name="_Hlk139465988"/>
      <w:r w:rsidRPr="009C5F96">
        <w:rPr>
          <w:rFonts w:cstheme="minorHAnsi"/>
          <w:iCs/>
          <w:color w:val="002060"/>
          <w:sz w:val="24"/>
          <w:szCs w:val="24"/>
        </w:rPr>
        <w:t>Î</w:t>
      </w:r>
      <w:r w:rsidR="00F07DC9" w:rsidRPr="009C5F96">
        <w:rPr>
          <w:rFonts w:cstheme="minorHAnsi"/>
          <w:iCs/>
          <w:color w:val="002060"/>
          <w:sz w:val="24"/>
          <w:szCs w:val="24"/>
        </w:rPr>
        <w:t xml:space="preserve">n contextul </w:t>
      </w:r>
      <w:r w:rsidR="006E462E" w:rsidRPr="009C5F96">
        <w:rPr>
          <w:rFonts w:cstheme="minorHAnsi"/>
          <w:iCs/>
          <w:color w:val="002060"/>
          <w:sz w:val="24"/>
          <w:szCs w:val="24"/>
        </w:rPr>
        <w:t xml:space="preserve">prezentului apel </w:t>
      </w:r>
      <w:r w:rsidR="00F07DC9" w:rsidRPr="009C5F96">
        <w:rPr>
          <w:rFonts w:cstheme="minorHAnsi"/>
          <w:iCs/>
          <w:color w:val="002060"/>
          <w:sz w:val="24"/>
          <w:szCs w:val="24"/>
        </w:rPr>
        <w:t>sunt viz</w:t>
      </w:r>
      <w:r w:rsidR="007541F8" w:rsidRPr="009C5F96">
        <w:rPr>
          <w:rFonts w:cstheme="minorHAnsi"/>
          <w:iCs/>
          <w:color w:val="002060"/>
          <w:sz w:val="24"/>
          <w:szCs w:val="24"/>
        </w:rPr>
        <w:t xml:space="preserve">ate </w:t>
      </w:r>
      <w:r w:rsidR="00982E58" w:rsidRPr="009C5F96">
        <w:rPr>
          <w:rFonts w:cstheme="minorHAnsi"/>
          <w:bCs/>
          <w:color w:val="002060"/>
          <w:sz w:val="24"/>
          <w:szCs w:val="24"/>
        </w:rPr>
        <w:t>i</w:t>
      </w:r>
      <w:r w:rsidR="007541F8" w:rsidRPr="009C5F96">
        <w:rPr>
          <w:rFonts w:cstheme="minorHAnsi"/>
          <w:bCs/>
          <w:color w:val="002060"/>
          <w:sz w:val="24"/>
          <w:szCs w:val="24"/>
        </w:rPr>
        <w:t>nvestiții</w:t>
      </w:r>
      <w:r w:rsidR="00510DAB" w:rsidRPr="009C5F96">
        <w:rPr>
          <w:rFonts w:cstheme="minorHAnsi"/>
          <w:bCs/>
          <w:color w:val="002060"/>
          <w:sz w:val="24"/>
          <w:szCs w:val="24"/>
        </w:rPr>
        <w:t xml:space="preserve"> de tipul</w:t>
      </w:r>
      <w:r w:rsidR="00AC0170" w:rsidRPr="009C5F96">
        <w:rPr>
          <w:rFonts w:cstheme="minorHAnsi"/>
          <w:bCs/>
          <w:color w:val="002060"/>
          <w:sz w:val="24"/>
          <w:szCs w:val="24"/>
        </w:rPr>
        <w:t xml:space="preserve"> </w:t>
      </w:r>
      <w:r w:rsidR="00AC0170" w:rsidRPr="009C5F96">
        <w:rPr>
          <w:rFonts w:cstheme="minorHAnsi"/>
          <w:b/>
          <w:color w:val="002060"/>
          <w:sz w:val="24"/>
          <w:szCs w:val="24"/>
        </w:rPr>
        <w:t>reabilitare/</w:t>
      </w:r>
      <w:r w:rsidR="001B2F1A" w:rsidRPr="009C5F96">
        <w:rPr>
          <w:rFonts w:cstheme="minorHAnsi"/>
          <w:b/>
          <w:color w:val="002060"/>
          <w:sz w:val="24"/>
          <w:szCs w:val="24"/>
        </w:rPr>
        <w:t xml:space="preserve"> </w:t>
      </w:r>
      <w:r w:rsidR="00AC0170" w:rsidRPr="009C5F96">
        <w:rPr>
          <w:rFonts w:cstheme="minorHAnsi"/>
          <w:b/>
          <w:color w:val="002060"/>
          <w:sz w:val="24"/>
          <w:szCs w:val="24"/>
        </w:rPr>
        <w:t>modernizare/</w:t>
      </w:r>
      <w:r w:rsidR="001B2F1A" w:rsidRPr="009C5F96">
        <w:rPr>
          <w:rFonts w:cstheme="minorHAnsi"/>
          <w:b/>
          <w:color w:val="002060"/>
          <w:sz w:val="24"/>
          <w:szCs w:val="24"/>
        </w:rPr>
        <w:t xml:space="preserve"> </w:t>
      </w:r>
      <w:r w:rsidR="00AC0170" w:rsidRPr="009C5F96">
        <w:rPr>
          <w:rFonts w:cstheme="minorHAnsi"/>
          <w:b/>
          <w:color w:val="002060"/>
          <w:sz w:val="24"/>
          <w:szCs w:val="24"/>
        </w:rPr>
        <w:t>extindere</w:t>
      </w:r>
      <w:r w:rsidR="001B2F1A" w:rsidRPr="009C5F96">
        <w:rPr>
          <w:rFonts w:cstheme="minorHAnsi"/>
          <w:b/>
          <w:color w:val="002060"/>
          <w:sz w:val="24"/>
          <w:szCs w:val="24"/>
        </w:rPr>
        <w:t xml:space="preserve"> și </w:t>
      </w:r>
      <w:r w:rsidR="00AC0170" w:rsidRPr="009C5F96">
        <w:rPr>
          <w:rFonts w:cstheme="minorHAnsi"/>
          <w:b/>
          <w:color w:val="002060"/>
          <w:sz w:val="24"/>
          <w:szCs w:val="24"/>
        </w:rPr>
        <w:t>dotare</w:t>
      </w:r>
      <w:r w:rsidR="001B2F1A" w:rsidRPr="009C5F96">
        <w:rPr>
          <w:rFonts w:cstheme="minorHAnsi"/>
          <w:bCs/>
          <w:color w:val="002060"/>
          <w:sz w:val="24"/>
          <w:szCs w:val="24"/>
        </w:rPr>
        <w:t xml:space="preserve"> (dacă se consideră necesar) a</w:t>
      </w:r>
      <w:r w:rsidR="00D1025C" w:rsidRPr="009C5F96">
        <w:rPr>
          <w:rFonts w:cstheme="minorHAnsi"/>
          <w:bCs/>
          <w:color w:val="002060"/>
          <w:sz w:val="24"/>
          <w:szCs w:val="24"/>
        </w:rPr>
        <w:t xml:space="preserve"> Spitalului Județean de Urgență Tulcea, infrastructură</w:t>
      </w:r>
      <w:r w:rsidR="00AC0170" w:rsidRPr="009C5F96">
        <w:rPr>
          <w:rFonts w:cstheme="minorHAnsi"/>
          <w:bCs/>
          <w:color w:val="002060"/>
          <w:sz w:val="24"/>
          <w:szCs w:val="24"/>
        </w:rPr>
        <w:t xml:space="preserve"> </w:t>
      </w:r>
      <w:r w:rsidR="00F8688C" w:rsidRPr="009C5F96">
        <w:rPr>
          <w:rFonts w:cstheme="minorHAnsi"/>
          <w:color w:val="002060"/>
          <w:sz w:val="24"/>
          <w:szCs w:val="24"/>
        </w:rPr>
        <w:t>sprijinit</w:t>
      </w:r>
      <w:r w:rsidR="00D1025C" w:rsidRPr="009C5F96">
        <w:rPr>
          <w:rFonts w:cstheme="minorHAnsi"/>
          <w:color w:val="002060"/>
          <w:sz w:val="24"/>
          <w:szCs w:val="24"/>
        </w:rPr>
        <w:t>ă</w:t>
      </w:r>
      <w:r w:rsidR="00F8688C" w:rsidRPr="009C5F96">
        <w:rPr>
          <w:rFonts w:cstheme="minorHAnsi"/>
          <w:color w:val="002060"/>
          <w:sz w:val="24"/>
          <w:szCs w:val="24"/>
        </w:rPr>
        <w:t xml:space="preserve"> prin POR 2014-2020, Axa Prioritară 8, </w:t>
      </w:r>
      <w:bookmarkStart w:id="55" w:name="_Hlk155278641"/>
      <w:r w:rsidR="00F8688C" w:rsidRPr="009C5F96">
        <w:rPr>
          <w:rFonts w:cstheme="minorHAnsi"/>
          <w:color w:val="002060"/>
          <w:sz w:val="24"/>
          <w:szCs w:val="24"/>
        </w:rPr>
        <w:t>Prioritatea de investiții 8.1, Obiectivul specific 8.</w:t>
      </w:r>
      <w:r w:rsidR="00D1025C" w:rsidRPr="009C5F96">
        <w:rPr>
          <w:rFonts w:cstheme="minorHAnsi"/>
          <w:color w:val="002060"/>
          <w:sz w:val="24"/>
          <w:szCs w:val="24"/>
        </w:rPr>
        <w:t>2</w:t>
      </w:r>
      <w:bookmarkEnd w:id="55"/>
      <w:r w:rsidR="00F8688C" w:rsidRPr="009C5F96">
        <w:rPr>
          <w:rFonts w:cstheme="minorHAnsi"/>
          <w:color w:val="002060"/>
          <w:sz w:val="24"/>
          <w:szCs w:val="24"/>
        </w:rPr>
        <w:t>.</w:t>
      </w:r>
    </w:p>
    <w:bookmarkEnd w:id="52"/>
    <w:bookmarkEnd w:id="53"/>
    <w:p w14:paraId="02C53F7C" w14:textId="77777777" w:rsidR="00F8688C" w:rsidRPr="009C5F96" w:rsidRDefault="00F8688C" w:rsidP="009C5F96">
      <w:pPr>
        <w:spacing w:before="60" w:after="0" w:line="240" w:lineRule="auto"/>
        <w:jc w:val="both"/>
        <w:rPr>
          <w:rFonts w:cstheme="minorHAnsi"/>
          <w:b/>
          <w:bCs/>
          <w:iCs/>
          <w:color w:val="002060"/>
          <w:sz w:val="24"/>
          <w:szCs w:val="24"/>
        </w:rPr>
      </w:pPr>
      <w:r w:rsidRPr="009C5F96">
        <w:rPr>
          <w:rFonts w:cstheme="minorHAnsi"/>
          <w:iCs/>
          <w:color w:val="002060"/>
          <w:sz w:val="24"/>
          <w:szCs w:val="24"/>
        </w:rPr>
        <w:t xml:space="preserve">Mai multe informații despre acțiunile sprijinite și </w:t>
      </w:r>
      <w:r w:rsidRPr="009C5F96">
        <w:rPr>
          <w:rFonts w:cstheme="minorHAnsi"/>
          <w:b/>
          <w:bCs/>
          <w:iCs/>
          <w:color w:val="002060"/>
          <w:sz w:val="24"/>
          <w:szCs w:val="24"/>
        </w:rPr>
        <w:t>excluderile</w:t>
      </w:r>
      <w:r w:rsidRPr="009C5F96">
        <w:rPr>
          <w:rFonts w:cstheme="minorHAnsi"/>
          <w:iCs/>
          <w:color w:val="002060"/>
          <w:sz w:val="24"/>
          <w:szCs w:val="24"/>
        </w:rPr>
        <w:t xml:space="preserve"> la finanțare pentru prezentul apel se găsesc la secțiunea </w:t>
      </w:r>
      <w:r w:rsidRPr="009C5F96">
        <w:rPr>
          <w:rFonts w:cstheme="minorHAnsi"/>
          <w:b/>
          <w:bCs/>
          <w:iCs/>
          <w:color w:val="002060"/>
          <w:sz w:val="24"/>
          <w:szCs w:val="24"/>
        </w:rPr>
        <w:t>5.2. Eligibilitatea activităților</w:t>
      </w:r>
      <w:r w:rsidRPr="009C5F96">
        <w:rPr>
          <w:rFonts w:cstheme="minorHAnsi"/>
          <w:iCs/>
          <w:color w:val="002060"/>
          <w:sz w:val="24"/>
          <w:szCs w:val="24"/>
        </w:rPr>
        <w:t xml:space="preserve">,  </w:t>
      </w:r>
      <w:r w:rsidRPr="009C5F96">
        <w:rPr>
          <w:rFonts w:cstheme="minorHAnsi"/>
          <w:iCs/>
          <w:color w:val="002060"/>
          <w:sz w:val="24"/>
          <w:szCs w:val="24"/>
        </w:rPr>
        <w:tab/>
        <w:t xml:space="preserve">respectiv </w:t>
      </w:r>
      <w:r w:rsidRPr="009C5F96">
        <w:rPr>
          <w:rFonts w:cstheme="minorHAnsi"/>
          <w:b/>
          <w:bCs/>
          <w:iCs/>
          <w:color w:val="002060"/>
          <w:sz w:val="24"/>
          <w:szCs w:val="24"/>
        </w:rPr>
        <w:t>5.7.1.</w:t>
      </w:r>
      <w:r w:rsidRPr="009C5F96">
        <w:rPr>
          <w:rFonts w:cstheme="minorHAnsi"/>
          <w:iCs/>
          <w:color w:val="002060"/>
          <w:sz w:val="24"/>
          <w:szCs w:val="24"/>
        </w:rPr>
        <w:t xml:space="preserve"> </w:t>
      </w:r>
      <w:r w:rsidRPr="009C5F96">
        <w:rPr>
          <w:rFonts w:cstheme="minorHAnsi"/>
          <w:b/>
          <w:bCs/>
          <w:iCs/>
          <w:color w:val="002060"/>
          <w:sz w:val="24"/>
          <w:szCs w:val="24"/>
        </w:rPr>
        <w:t>Eligibilitatea proiectului (tipuri de proiecte, stadiul proiectului, evitarea dublei finanțări, contribuția la obiectivul specific)</w:t>
      </w:r>
    </w:p>
    <w:p w14:paraId="2E722EF4" w14:textId="2ECBE50F" w:rsidR="00212532" w:rsidRPr="009C5F96" w:rsidRDefault="00212532" w:rsidP="009C5F96">
      <w:pPr>
        <w:spacing w:before="60" w:after="0" w:line="240" w:lineRule="auto"/>
        <w:jc w:val="both"/>
        <w:rPr>
          <w:rFonts w:cstheme="minorHAnsi"/>
          <w:i/>
          <w:color w:val="002060"/>
          <w:sz w:val="24"/>
          <w:szCs w:val="24"/>
        </w:rPr>
      </w:pPr>
      <w:r w:rsidRPr="009C5F96">
        <w:rPr>
          <w:rFonts w:cstheme="minorHAnsi"/>
          <w:i/>
          <w:color w:val="002060"/>
          <w:sz w:val="24"/>
          <w:szCs w:val="24"/>
        </w:rPr>
        <w:tab/>
      </w:r>
    </w:p>
    <w:p w14:paraId="15E3EBDC" w14:textId="77777777" w:rsidR="00C87FBF" w:rsidRPr="009C5F96" w:rsidRDefault="00C87FBF" w:rsidP="009C5F96">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6" w:name="_Toc155976765"/>
      <w:bookmarkEnd w:id="54"/>
      <w:r w:rsidRPr="009C5F96">
        <w:rPr>
          <w:rFonts w:cstheme="minorHAnsi"/>
          <w:b/>
          <w:bCs/>
          <w:iCs/>
          <w:color w:val="002060"/>
          <w:sz w:val="24"/>
          <w:szCs w:val="24"/>
        </w:rPr>
        <w:t>Grup țintă vizat de apelul de proiecte</w:t>
      </w:r>
      <w:bookmarkEnd w:id="56"/>
      <w:r w:rsidRPr="009C5F96">
        <w:rPr>
          <w:rFonts w:cstheme="minorHAnsi"/>
          <w:b/>
          <w:bCs/>
          <w:iCs/>
          <w:color w:val="002060"/>
          <w:sz w:val="24"/>
          <w:szCs w:val="24"/>
        </w:rPr>
        <w:tab/>
      </w:r>
    </w:p>
    <w:p w14:paraId="3CA661EB" w14:textId="7F958672" w:rsidR="00F8688C" w:rsidRPr="009C5F96" w:rsidRDefault="00586E21" w:rsidP="009C5F96">
      <w:pPr>
        <w:spacing w:before="60" w:after="0" w:line="240" w:lineRule="auto"/>
        <w:jc w:val="both"/>
        <w:rPr>
          <w:rFonts w:cstheme="minorHAnsi"/>
          <w:iCs/>
          <w:color w:val="002060"/>
          <w:sz w:val="24"/>
          <w:szCs w:val="24"/>
        </w:rPr>
      </w:pPr>
      <w:bookmarkStart w:id="57" w:name="_Hlk140217325"/>
      <w:r w:rsidRPr="009C5F96">
        <w:rPr>
          <w:rFonts w:cstheme="minorHAnsi"/>
          <w:iCs/>
          <w:color w:val="002060"/>
          <w:sz w:val="24"/>
          <w:szCs w:val="24"/>
        </w:rPr>
        <w:t>Conform Programului Sănătate, î</w:t>
      </w:r>
      <w:r w:rsidR="00F07DC9" w:rsidRPr="009C5F96">
        <w:rPr>
          <w:rFonts w:cstheme="minorHAnsi"/>
          <w:iCs/>
          <w:color w:val="002060"/>
          <w:sz w:val="24"/>
          <w:szCs w:val="24"/>
        </w:rPr>
        <w:t>n contextul prezentului ghid, grupul țintă eligibil se limitează</w:t>
      </w:r>
      <w:r w:rsidR="00480D8E" w:rsidRPr="009C5F96">
        <w:rPr>
          <w:rFonts w:cstheme="minorHAnsi"/>
          <w:iCs/>
          <w:color w:val="002060"/>
          <w:sz w:val="24"/>
          <w:szCs w:val="24"/>
        </w:rPr>
        <w:t xml:space="preserve"> </w:t>
      </w:r>
      <w:bookmarkStart w:id="58" w:name="_Hlk139472308"/>
      <w:r w:rsidR="00F8688C" w:rsidRPr="009C5F96">
        <w:rPr>
          <w:rFonts w:cstheme="minorHAnsi"/>
          <w:iCs/>
          <w:color w:val="002060"/>
          <w:sz w:val="24"/>
          <w:szCs w:val="24"/>
        </w:rPr>
        <w:t xml:space="preserve">la </w:t>
      </w:r>
      <w:bookmarkEnd w:id="58"/>
      <w:r w:rsidR="00D1025C" w:rsidRPr="009C5F96">
        <w:rPr>
          <w:rFonts w:cstheme="minorHAnsi"/>
          <w:b/>
          <w:bCs/>
          <w:iCs/>
          <w:color w:val="002060"/>
          <w:sz w:val="24"/>
          <w:szCs w:val="24"/>
        </w:rPr>
        <w:t>Spitalul Județean de Urgență Tulcea - operațiune etapizată</w:t>
      </w:r>
      <w:r w:rsidR="003E2B48" w:rsidRPr="009C5F96">
        <w:rPr>
          <w:rFonts w:cstheme="minorHAnsi"/>
          <w:iCs/>
          <w:color w:val="002060"/>
          <w:sz w:val="24"/>
          <w:szCs w:val="24"/>
        </w:rPr>
        <w:t>.</w:t>
      </w:r>
    </w:p>
    <w:p w14:paraId="03B7C716" w14:textId="77777777" w:rsidR="00AF1A7D" w:rsidRPr="009C5F96" w:rsidRDefault="00AF1A7D" w:rsidP="009C5F96">
      <w:pPr>
        <w:pStyle w:val="ListParagraph"/>
        <w:spacing w:before="60" w:after="0" w:line="240" w:lineRule="auto"/>
        <w:ind w:left="360"/>
        <w:contextualSpacing w:val="0"/>
        <w:jc w:val="both"/>
        <w:rPr>
          <w:rFonts w:cstheme="minorHAnsi"/>
          <w:iCs/>
          <w:color w:val="002060"/>
          <w:sz w:val="24"/>
          <w:szCs w:val="24"/>
        </w:rPr>
      </w:pPr>
    </w:p>
    <w:p w14:paraId="0EF8EC7D" w14:textId="77777777" w:rsidR="00423649" w:rsidRPr="009C5F96" w:rsidRDefault="00423649" w:rsidP="009C5F96">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9" w:name="_Toc155976766"/>
      <w:bookmarkEnd w:id="57"/>
      <w:r w:rsidRPr="009C5F96">
        <w:rPr>
          <w:rFonts w:cstheme="minorHAnsi"/>
          <w:b/>
          <w:bCs/>
          <w:iCs/>
          <w:color w:val="002060"/>
          <w:sz w:val="24"/>
          <w:szCs w:val="24"/>
        </w:rPr>
        <w:t>Indicatori</w:t>
      </w:r>
      <w:bookmarkEnd w:id="59"/>
    </w:p>
    <w:p w14:paraId="7B398960" w14:textId="4A6081C9" w:rsidR="00F8688C" w:rsidRPr="009C5F96" w:rsidRDefault="000714EA" w:rsidP="009C5F96">
      <w:pPr>
        <w:spacing w:before="60" w:after="0" w:line="240" w:lineRule="auto"/>
        <w:jc w:val="both"/>
        <w:rPr>
          <w:rFonts w:cstheme="minorHAnsi"/>
          <w:iCs/>
          <w:color w:val="002060"/>
          <w:sz w:val="24"/>
          <w:szCs w:val="24"/>
        </w:rPr>
      </w:pPr>
      <w:r w:rsidRPr="009C5F96">
        <w:rPr>
          <w:rFonts w:cstheme="minorHAnsi"/>
          <w:iCs/>
          <w:color w:val="002060"/>
          <w:sz w:val="24"/>
          <w:szCs w:val="24"/>
        </w:rPr>
        <w:t>La depunerea cererii de finanțare, solicitan</w:t>
      </w:r>
      <w:r w:rsidR="00D1025C" w:rsidRPr="009C5F96">
        <w:rPr>
          <w:rFonts w:cstheme="minorHAnsi"/>
          <w:iCs/>
          <w:color w:val="002060"/>
          <w:sz w:val="24"/>
          <w:szCs w:val="24"/>
        </w:rPr>
        <w:t>tul va</w:t>
      </w:r>
      <w:r w:rsidRPr="009C5F96">
        <w:rPr>
          <w:rFonts w:cstheme="minorHAnsi"/>
          <w:iCs/>
          <w:color w:val="002060"/>
          <w:sz w:val="24"/>
          <w:szCs w:val="24"/>
        </w:rPr>
        <w:t xml:space="preserve"> furniza informații cu privire la atingerea indicatorilor </w:t>
      </w:r>
      <w:r w:rsidR="004161E7" w:rsidRPr="009C5F96">
        <w:rPr>
          <w:rFonts w:cstheme="minorHAnsi"/>
          <w:iCs/>
          <w:color w:val="002060"/>
          <w:sz w:val="24"/>
          <w:szCs w:val="24"/>
        </w:rPr>
        <w:t xml:space="preserve">de </w:t>
      </w:r>
      <w:r w:rsidRPr="009C5F96">
        <w:rPr>
          <w:rFonts w:cstheme="minorHAnsi"/>
          <w:iCs/>
          <w:color w:val="002060"/>
          <w:sz w:val="24"/>
          <w:szCs w:val="24"/>
        </w:rPr>
        <w:t>program.</w:t>
      </w:r>
      <w:r w:rsidR="00F8688C" w:rsidRPr="009C5F96">
        <w:rPr>
          <w:rFonts w:cstheme="minorHAnsi"/>
          <w:iCs/>
          <w:color w:val="002060"/>
          <w:sz w:val="24"/>
          <w:szCs w:val="24"/>
        </w:rPr>
        <w:t xml:space="preserve"> În acest sens, vor completa și vor atașa la cererea de finanțare </w:t>
      </w:r>
      <w:r w:rsidR="00F8688C" w:rsidRPr="009C5F96">
        <w:rPr>
          <w:rFonts w:cstheme="minorHAnsi"/>
          <w:b/>
          <w:bCs/>
          <w:iCs/>
          <w:color w:val="002060"/>
          <w:sz w:val="24"/>
          <w:szCs w:val="24"/>
        </w:rPr>
        <w:t xml:space="preserve">Anexa 2.1 </w:t>
      </w:r>
      <w:r w:rsidR="00F8688C" w:rsidRPr="009C5F96">
        <w:rPr>
          <w:rFonts w:cstheme="minorHAnsi"/>
          <w:b/>
          <w:bCs/>
          <w:i/>
          <w:color w:val="002060"/>
          <w:sz w:val="24"/>
          <w:szCs w:val="24"/>
        </w:rPr>
        <w:t>Planificare țintă indicatori</w:t>
      </w:r>
      <w:r w:rsidR="00F8688C" w:rsidRPr="009C5F96">
        <w:rPr>
          <w:rFonts w:cstheme="minorHAnsi"/>
          <w:iCs/>
          <w:color w:val="002060"/>
          <w:sz w:val="24"/>
          <w:szCs w:val="24"/>
        </w:rPr>
        <w:t xml:space="preserve"> care se regăsește în </w:t>
      </w:r>
      <w:r w:rsidR="00F8688C" w:rsidRPr="009C5F96">
        <w:rPr>
          <w:rFonts w:cstheme="minorHAnsi"/>
          <w:b/>
          <w:bCs/>
          <w:iCs/>
          <w:color w:val="002060"/>
          <w:sz w:val="24"/>
          <w:szCs w:val="24"/>
        </w:rPr>
        <w:t>Anexa 2: Definiții și mod de calcul indicatori.</w:t>
      </w:r>
      <w:r w:rsidR="00F8688C" w:rsidRPr="009C5F96">
        <w:rPr>
          <w:rFonts w:cstheme="minorHAnsi"/>
          <w:iCs/>
          <w:color w:val="002060"/>
          <w:sz w:val="24"/>
          <w:szCs w:val="24"/>
        </w:rPr>
        <w:t xml:space="preserve"> Valorile țintelor indicatorilor, calculate conform </w:t>
      </w:r>
      <w:r w:rsidR="00F8688C" w:rsidRPr="009C5F96">
        <w:rPr>
          <w:rFonts w:cstheme="minorHAnsi"/>
          <w:b/>
          <w:bCs/>
          <w:iCs/>
          <w:color w:val="002060"/>
          <w:sz w:val="24"/>
          <w:szCs w:val="24"/>
        </w:rPr>
        <w:t>Anexei 2.1.</w:t>
      </w:r>
      <w:r w:rsidR="00F8688C" w:rsidRPr="009C5F96">
        <w:rPr>
          <w:rFonts w:cstheme="minorHAnsi"/>
          <w:iCs/>
          <w:color w:val="002060"/>
          <w:sz w:val="24"/>
          <w:szCs w:val="24"/>
        </w:rPr>
        <w:t xml:space="preserve"> și </w:t>
      </w:r>
      <w:r w:rsidR="00F8688C" w:rsidRPr="009C5F96">
        <w:rPr>
          <w:rFonts w:cstheme="minorHAnsi"/>
          <w:b/>
          <w:bCs/>
          <w:iCs/>
          <w:color w:val="002060"/>
          <w:sz w:val="24"/>
          <w:szCs w:val="24"/>
        </w:rPr>
        <w:t>Anexei 2,</w:t>
      </w:r>
      <w:r w:rsidR="00F8688C" w:rsidRPr="009C5F96">
        <w:rPr>
          <w:rFonts w:cstheme="minorHAnsi"/>
          <w:iCs/>
          <w:color w:val="002060"/>
          <w:sz w:val="24"/>
          <w:szCs w:val="24"/>
        </w:rPr>
        <w:t xml:space="preserve"> vor fi completate în cererea de finanțare.</w:t>
      </w:r>
    </w:p>
    <w:p w14:paraId="2AA62F69" w14:textId="77777777" w:rsidR="00757810" w:rsidRPr="009C5F96" w:rsidRDefault="00757810" w:rsidP="009C5F96">
      <w:pPr>
        <w:spacing w:before="60" w:after="0" w:line="240" w:lineRule="auto"/>
        <w:jc w:val="both"/>
        <w:rPr>
          <w:rFonts w:cstheme="minorHAnsi"/>
          <w:iCs/>
          <w:color w:val="002060"/>
          <w:sz w:val="24"/>
          <w:szCs w:val="24"/>
        </w:rPr>
      </w:pPr>
    </w:p>
    <w:p w14:paraId="7E952197" w14:textId="3D492F02" w:rsidR="00423649" w:rsidRPr="009C5F96" w:rsidRDefault="00423649" w:rsidP="009C5F96">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60" w:name="_Toc155976767"/>
      <w:r w:rsidRPr="009C5F96">
        <w:rPr>
          <w:rFonts w:cstheme="minorHAnsi"/>
          <w:b/>
          <w:bCs/>
          <w:iCs/>
          <w:color w:val="002060"/>
          <w:sz w:val="24"/>
          <w:szCs w:val="24"/>
        </w:rPr>
        <w:t>Indicatori de realizare</w:t>
      </w:r>
      <w:bookmarkEnd w:id="60"/>
      <w:r w:rsidRPr="009C5F96">
        <w:rPr>
          <w:rFonts w:cstheme="minorHAnsi"/>
          <w:b/>
          <w:bCs/>
          <w:iCs/>
          <w:color w:val="002060"/>
          <w:sz w:val="24"/>
          <w:szCs w:val="24"/>
        </w:rPr>
        <w:t xml:space="preserve"> </w:t>
      </w:r>
    </w:p>
    <w:p w14:paraId="03992553" w14:textId="588BF440" w:rsidR="00684BBE" w:rsidRPr="009C5F96" w:rsidRDefault="0095598D" w:rsidP="009C5F96">
      <w:pPr>
        <w:spacing w:before="60" w:after="0" w:line="240" w:lineRule="auto"/>
        <w:jc w:val="both"/>
        <w:rPr>
          <w:rFonts w:cstheme="minorHAnsi"/>
          <w:b/>
          <w:bCs/>
          <w:iCs/>
          <w:color w:val="002060"/>
          <w:sz w:val="24"/>
          <w:szCs w:val="24"/>
        </w:rPr>
      </w:pPr>
      <w:r w:rsidRPr="009C5F96">
        <w:rPr>
          <w:rFonts w:cstheme="minorHAnsi"/>
          <w:b/>
          <w:bCs/>
          <w:iCs/>
          <w:color w:val="002060"/>
          <w:sz w:val="24"/>
          <w:szCs w:val="24"/>
        </w:rPr>
        <w:t xml:space="preserve">Indicatorii de realizare vor fi selectați în mod obligatoriu (conformitate proiect), </w:t>
      </w:r>
      <w:r w:rsidR="00D1025C" w:rsidRPr="009C5F96">
        <w:rPr>
          <w:rFonts w:cstheme="minorHAnsi"/>
          <w:b/>
          <w:bCs/>
          <w:iCs/>
          <w:color w:val="002060"/>
          <w:sz w:val="24"/>
          <w:szCs w:val="24"/>
        </w:rPr>
        <w:t>după cum urmează</w:t>
      </w:r>
      <w:r w:rsidRPr="009C5F96">
        <w:rPr>
          <w:rFonts w:cstheme="minorHAnsi"/>
          <w:b/>
          <w:bCs/>
          <w:iCs/>
          <w:color w:val="002060"/>
          <w:sz w:val="24"/>
          <w:szCs w:val="24"/>
        </w:rPr>
        <w:t>:</w:t>
      </w:r>
    </w:p>
    <w:tbl>
      <w:tblPr>
        <w:tblStyle w:val="TableGrid"/>
        <w:tblpPr w:leftFromText="180" w:rightFromText="180" w:vertAnchor="text" w:tblpY="1"/>
        <w:tblOverlap w:val="never"/>
        <w:tblW w:w="9634" w:type="dxa"/>
        <w:tblLayout w:type="fixed"/>
        <w:tblLook w:val="04A0" w:firstRow="1" w:lastRow="0" w:firstColumn="1" w:lastColumn="0" w:noHBand="0" w:noVBand="1"/>
      </w:tblPr>
      <w:tblGrid>
        <w:gridCol w:w="1075"/>
        <w:gridCol w:w="2606"/>
        <w:gridCol w:w="1264"/>
        <w:gridCol w:w="1260"/>
        <w:gridCol w:w="2437"/>
        <w:gridCol w:w="992"/>
      </w:tblGrid>
      <w:tr w:rsidR="00792F3D" w:rsidRPr="009C5F96" w14:paraId="15D3B333" w14:textId="4B01036D" w:rsidTr="008726D8">
        <w:trPr>
          <w:trHeight w:val="951"/>
          <w:tblHeader/>
        </w:trPr>
        <w:tc>
          <w:tcPr>
            <w:tcW w:w="1075" w:type="dxa"/>
            <w:shd w:val="clear" w:color="auto" w:fill="C5E0B3" w:themeFill="accent6" w:themeFillTint="66"/>
          </w:tcPr>
          <w:p w14:paraId="3DEAB4FA" w14:textId="67574436" w:rsidR="00DC36D5" w:rsidRPr="009C5F96" w:rsidRDefault="008726D8" w:rsidP="009C5F96">
            <w:pPr>
              <w:spacing w:before="60"/>
              <w:ind w:left="-120" w:right="120"/>
              <w:jc w:val="both"/>
              <w:rPr>
                <w:rFonts w:cstheme="minorHAnsi"/>
                <w:b/>
                <w:bCs/>
                <w:color w:val="002060"/>
                <w:sz w:val="20"/>
                <w:szCs w:val="20"/>
              </w:rPr>
            </w:pPr>
            <w:r>
              <w:rPr>
                <w:rFonts w:cstheme="minorHAnsi"/>
                <w:b/>
                <w:bCs/>
                <w:color w:val="002060"/>
                <w:sz w:val="20"/>
                <w:szCs w:val="20"/>
              </w:rPr>
              <w:t xml:space="preserve"> </w:t>
            </w:r>
            <w:r w:rsidR="00DC36D5" w:rsidRPr="009C5F96">
              <w:rPr>
                <w:rFonts w:cstheme="minorHAnsi"/>
                <w:b/>
                <w:bCs/>
                <w:color w:val="002060"/>
                <w:sz w:val="20"/>
                <w:szCs w:val="20"/>
              </w:rPr>
              <w:t xml:space="preserve">Cod </w:t>
            </w:r>
            <w:r>
              <w:rPr>
                <w:rFonts w:cstheme="minorHAnsi"/>
                <w:b/>
                <w:bCs/>
                <w:color w:val="002060"/>
                <w:sz w:val="20"/>
                <w:szCs w:val="20"/>
              </w:rPr>
              <w:t xml:space="preserve"> </w:t>
            </w:r>
            <w:r w:rsidR="00DC36D5" w:rsidRPr="009C5F96">
              <w:rPr>
                <w:rFonts w:cstheme="minorHAnsi"/>
                <w:b/>
                <w:bCs/>
                <w:color w:val="002060"/>
                <w:sz w:val="20"/>
                <w:szCs w:val="20"/>
              </w:rPr>
              <w:t>indicator</w:t>
            </w:r>
          </w:p>
        </w:tc>
        <w:tc>
          <w:tcPr>
            <w:tcW w:w="2606" w:type="dxa"/>
            <w:shd w:val="clear" w:color="auto" w:fill="C5E0B3" w:themeFill="accent6" w:themeFillTint="66"/>
          </w:tcPr>
          <w:p w14:paraId="702DAE4A" w14:textId="77777777" w:rsidR="00DC36D5" w:rsidRPr="009C5F96" w:rsidRDefault="00DC36D5" w:rsidP="009C5F96">
            <w:pPr>
              <w:spacing w:before="60"/>
              <w:ind w:right="120"/>
              <w:jc w:val="both"/>
              <w:rPr>
                <w:rFonts w:cstheme="minorHAnsi"/>
                <w:b/>
                <w:bCs/>
                <w:color w:val="002060"/>
                <w:sz w:val="20"/>
                <w:szCs w:val="20"/>
              </w:rPr>
            </w:pPr>
            <w:r w:rsidRPr="009C5F96">
              <w:rPr>
                <w:rFonts w:cstheme="minorHAnsi"/>
                <w:b/>
                <w:bCs/>
                <w:color w:val="002060"/>
                <w:sz w:val="20"/>
                <w:szCs w:val="20"/>
              </w:rPr>
              <w:t>Denumire indicator</w:t>
            </w:r>
          </w:p>
        </w:tc>
        <w:tc>
          <w:tcPr>
            <w:tcW w:w="1264" w:type="dxa"/>
            <w:shd w:val="clear" w:color="auto" w:fill="C5E0B3" w:themeFill="accent6" w:themeFillTint="66"/>
          </w:tcPr>
          <w:p w14:paraId="67CB32DE" w14:textId="3AD3BD17" w:rsidR="00DC36D5" w:rsidRPr="009C5F96" w:rsidRDefault="00DC36D5" w:rsidP="009C5F96">
            <w:pPr>
              <w:spacing w:before="60"/>
              <w:ind w:right="120"/>
              <w:jc w:val="both"/>
              <w:rPr>
                <w:rFonts w:cstheme="minorHAnsi"/>
                <w:b/>
                <w:bCs/>
                <w:color w:val="002060"/>
                <w:sz w:val="20"/>
                <w:szCs w:val="20"/>
              </w:rPr>
            </w:pPr>
            <w:r w:rsidRPr="009C5F96">
              <w:rPr>
                <w:rFonts w:cstheme="minorHAnsi"/>
                <w:b/>
                <w:bCs/>
                <w:color w:val="002060"/>
                <w:sz w:val="20"/>
                <w:szCs w:val="20"/>
              </w:rPr>
              <w:t>Unitate de măsură</w:t>
            </w:r>
          </w:p>
        </w:tc>
        <w:tc>
          <w:tcPr>
            <w:tcW w:w="1260" w:type="dxa"/>
            <w:shd w:val="clear" w:color="auto" w:fill="C5E0B3" w:themeFill="accent6" w:themeFillTint="66"/>
          </w:tcPr>
          <w:p w14:paraId="4741DB9D" w14:textId="563DE62C" w:rsidR="00DC36D5" w:rsidRPr="009C5F96" w:rsidRDefault="00DC36D5" w:rsidP="009C5F96">
            <w:pPr>
              <w:spacing w:before="60"/>
              <w:ind w:right="120"/>
              <w:jc w:val="both"/>
              <w:rPr>
                <w:rFonts w:cstheme="minorHAnsi"/>
                <w:b/>
                <w:bCs/>
                <w:color w:val="002060"/>
                <w:sz w:val="20"/>
                <w:szCs w:val="20"/>
              </w:rPr>
            </w:pPr>
            <w:r w:rsidRPr="009C5F96">
              <w:rPr>
                <w:rFonts w:cstheme="minorHAnsi"/>
                <w:b/>
                <w:bCs/>
                <w:color w:val="002060"/>
                <w:sz w:val="20"/>
                <w:szCs w:val="20"/>
              </w:rPr>
              <w:t>Tip regiune</w:t>
            </w:r>
          </w:p>
        </w:tc>
        <w:tc>
          <w:tcPr>
            <w:tcW w:w="2437" w:type="dxa"/>
            <w:shd w:val="clear" w:color="auto" w:fill="C5E0B3" w:themeFill="accent6" w:themeFillTint="66"/>
          </w:tcPr>
          <w:p w14:paraId="7F687F8F" w14:textId="5F6CBB52" w:rsidR="00DC36D5" w:rsidRPr="009C5F96" w:rsidRDefault="00DC36D5" w:rsidP="009C5F96">
            <w:pPr>
              <w:spacing w:before="60"/>
              <w:ind w:right="120"/>
              <w:jc w:val="both"/>
              <w:rPr>
                <w:rFonts w:cstheme="minorHAnsi"/>
                <w:b/>
                <w:bCs/>
                <w:color w:val="002060"/>
                <w:sz w:val="20"/>
                <w:szCs w:val="20"/>
              </w:rPr>
            </w:pPr>
            <w:r w:rsidRPr="009C5F96">
              <w:rPr>
                <w:rFonts w:cstheme="minorHAnsi"/>
                <w:b/>
                <w:bCs/>
                <w:color w:val="002060"/>
                <w:sz w:val="20"/>
                <w:szCs w:val="20"/>
              </w:rPr>
              <w:t>Definiții și modalitate de calcul</w:t>
            </w:r>
          </w:p>
        </w:tc>
        <w:tc>
          <w:tcPr>
            <w:tcW w:w="992" w:type="dxa"/>
            <w:shd w:val="clear" w:color="auto" w:fill="C5E0B3" w:themeFill="accent6" w:themeFillTint="66"/>
          </w:tcPr>
          <w:p w14:paraId="00ED38A7" w14:textId="5DE536D4" w:rsidR="00DC36D5" w:rsidRPr="009C5F96" w:rsidRDefault="00DC36D5" w:rsidP="009C5F96">
            <w:pPr>
              <w:spacing w:before="60"/>
              <w:jc w:val="both"/>
              <w:rPr>
                <w:rFonts w:cstheme="minorHAnsi"/>
                <w:b/>
                <w:bCs/>
                <w:color w:val="002060"/>
                <w:sz w:val="20"/>
                <w:szCs w:val="20"/>
              </w:rPr>
            </w:pPr>
            <w:r w:rsidRPr="009C5F96">
              <w:rPr>
                <w:rFonts w:cstheme="minorHAnsi"/>
                <w:b/>
                <w:bCs/>
                <w:color w:val="002060"/>
                <w:sz w:val="20"/>
                <w:szCs w:val="20"/>
              </w:rPr>
              <w:t>Ținte minime indicator</w:t>
            </w:r>
          </w:p>
        </w:tc>
      </w:tr>
      <w:tr w:rsidR="00D1025C" w:rsidRPr="009C5F96" w14:paraId="2978FF12" w14:textId="27A32028" w:rsidTr="008726D8">
        <w:trPr>
          <w:trHeight w:val="312"/>
        </w:trPr>
        <w:tc>
          <w:tcPr>
            <w:tcW w:w="1075" w:type="dxa"/>
            <w:tcBorders>
              <w:top w:val="single" w:sz="4" w:space="0" w:color="000000"/>
              <w:left w:val="single" w:sz="4" w:space="0" w:color="000000"/>
              <w:bottom w:val="single" w:sz="4" w:space="0" w:color="000000"/>
              <w:right w:val="single" w:sz="4" w:space="0" w:color="000000"/>
            </w:tcBorders>
          </w:tcPr>
          <w:p w14:paraId="144684F6" w14:textId="7AB29D8F" w:rsidR="00D1025C" w:rsidRPr="009C5F96" w:rsidDel="00E542B4" w:rsidRDefault="008726D8" w:rsidP="009C5F96">
            <w:pPr>
              <w:spacing w:before="60"/>
              <w:ind w:left="-120" w:right="120"/>
              <w:jc w:val="both"/>
              <w:rPr>
                <w:rFonts w:cstheme="minorHAnsi"/>
                <w:color w:val="002060"/>
                <w:sz w:val="20"/>
                <w:szCs w:val="20"/>
              </w:rPr>
            </w:pPr>
            <w:r>
              <w:rPr>
                <w:rFonts w:cstheme="minorHAnsi"/>
                <w:color w:val="002060"/>
                <w:sz w:val="20"/>
                <w:szCs w:val="20"/>
              </w:rPr>
              <w:t xml:space="preserve"> </w:t>
            </w:r>
            <w:r w:rsidR="00D1025C" w:rsidRPr="009C5F96">
              <w:rPr>
                <w:rFonts w:cstheme="minorHAnsi"/>
                <w:color w:val="002060"/>
                <w:sz w:val="20"/>
                <w:szCs w:val="20"/>
              </w:rPr>
              <w:t>01PSO17</w:t>
            </w:r>
          </w:p>
        </w:tc>
        <w:tc>
          <w:tcPr>
            <w:tcW w:w="2606" w:type="dxa"/>
            <w:tcBorders>
              <w:top w:val="single" w:sz="4" w:space="0" w:color="000000"/>
              <w:left w:val="single" w:sz="4" w:space="0" w:color="000000"/>
              <w:bottom w:val="single" w:sz="4" w:space="0" w:color="000000"/>
              <w:right w:val="single" w:sz="4" w:space="0" w:color="000000"/>
            </w:tcBorders>
          </w:tcPr>
          <w:p w14:paraId="6DFE5645" w14:textId="77777777" w:rsidR="00D1025C" w:rsidRPr="009C5F96" w:rsidRDefault="00D1025C" w:rsidP="009C5F96">
            <w:pPr>
              <w:spacing w:before="60"/>
              <w:jc w:val="both"/>
              <w:rPr>
                <w:rFonts w:cstheme="minorHAnsi"/>
                <w:color w:val="002060"/>
                <w:sz w:val="20"/>
                <w:szCs w:val="20"/>
              </w:rPr>
            </w:pPr>
            <w:r w:rsidRPr="009C5F96">
              <w:rPr>
                <w:rFonts w:cstheme="minorHAnsi"/>
                <w:color w:val="002060"/>
                <w:sz w:val="20"/>
                <w:szCs w:val="20"/>
              </w:rPr>
              <w:t xml:space="preserve">Spitale sprijinite, din care: </w:t>
            </w:r>
          </w:p>
          <w:p w14:paraId="34A9AADF" w14:textId="7FCF6D42" w:rsidR="00D1025C" w:rsidRPr="009C5F96" w:rsidRDefault="00D1025C" w:rsidP="009C5F96">
            <w:pPr>
              <w:spacing w:before="60"/>
              <w:jc w:val="both"/>
              <w:rPr>
                <w:rFonts w:cstheme="minorHAnsi"/>
                <w:color w:val="002060"/>
                <w:sz w:val="20"/>
                <w:szCs w:val="20"/>
              </w:rPr>
            </w:pPr>
            <w:r w:rsidRPr="009C5F96">
              <w:rPr>
                <w:rFonts w:cstheme="minorHAnsi"/>
                <w:color w:val="002060"/>
                <w:sz w:val="20"/>
                <w:szCs w:val="20"/>
              </w:rPr>
              <w:t xml:space="preserve">-regionale de urgență </w:t>
            </w:r>
          </w:p>
          <w:p w14:paraId="180CEE8E" w14:textId="49C1F4A5" w:rsidR="00D1025C" w:rsidRPr="009C5F96" w:rsidRDefault="00D1025C" w:rsidP="009C5F96">
            <w:pPr>
              <w:spacing w:before="60"/>
              <w:jc w:val="both"/>
              <w:rPr>
                <w:rFonts w:cstheme="minorHAnsi"/>
                <w:color w:val="002060"/>
                <w:sz w:val="20"/>
                <w:szCs w:val="20"/>
              </w:rPr>
            </w:pPr>
            <w:r w:rsidRPr="009C5F96">
              <w:rPr>
                <w:rFonts w:cstheme="minorHAnsi"/>
                <w:color w:val="002060"/>
                <w:sz w:val="20"/>
                <w:szCs w:val="20"/>
              </w:rPr>
              <w:t>-</w:t>
            </w:r>
            <w:r w:rsidRPr="009C5F96">
              <w:rPr>
                <w:rFonts w:cstheme="minorHAnsi"/>
                <w:b/>
                <w:bCs/>
                <w:color w:val="002060"/>
                <w:sz w:val="20"/>
                <w:szCs w:val="20"/>
              </w:rPr>
              <w:t>județene/județene de urgență</w:t>
            </w:r>
            <w:r w:rsidRPr="009C5F96">
              <w:rPr>
                <w:rFonts w:cstheme="minorHAnsi"/>
                <w:color w:val="002060"/>
                <w:sz w:val="20"/>
                <w:szCs w:val="20"/>
              </w:rPr>
              <w:t xml:space="preserve"> </w:t>
            </w:r>
          </w:p>
          <w:p w14:paraId="118BC736" w14:textId="20AFEC67" w:rsidR="00D1025C" w:rsidRPr="009C5F96" w:rsidRDefault="00D1025C" w:rsidP="009C5F96">
            <w:pPr>
              <w:spacing w:before="60"/>
              <w:jc w:val="both"/>
              <w:rPr>
                <w:rFonts w:cstheme="minorHAnsi"/>
                <w:color w:val="002060"/>
                <w:sz w:val="20"/>
                <w:szCs w:val="20"/>
              </w:rPr>
            </w:pPr>
            <w:r w:rsidRPr="009C5F96">
              <w:rPr>
                <w:rFonts w:cstheme="minorHAnsi"/>
                <w:color w:val="002060"/>
                <w:sz w:val="20"/>
                <w:szCs w:val="20"/>
              </w:rPr>
              <w:lastRenderedPageBreak/>
              <w:t xml:space="preserve">- </w:t>
            </w:r>
            <w:proofErr w:type="spellStart"/>
            <w:r w:rsidRPr="009C5F96">
              <w:rPr>
                <w:rFonts w:cstheme="minorHAnsi"/>
                <w:color w:val="002060"/>
                <w:sz w:val="20"/>
                <w:szCs w:val="20"/>
              </w:rPr>
              <w:t>monospecialitate</w:t>
            </w:r>
            <w:proofErr w:type="spellEnd"/>
            <w:r w:rsidRPr="009C5F96">
              <w:rPr>
                <w:rFonts w:cstheme="minorHAnsi"/>
                <w:color w:val="002060"/>
                <w:sz w:val="20"/>
                <w:szCs w:val="20"/>
              </w:rPr>
              <w:t xml:space="preserve"> </w:t>
            </w:r>
          </w:p>
          <w:p w14:paraId="70679194" w14:textId="16E6F409" w:rsidR="00D1025C" w:rsidRPr="009C5F96" w:rsidRDefault="00D1025C" w:rsidP="009C5F96">
            <w:pPr>
              <w:spacing w:before="60"/>
              <w:jc w:val="both"/>
              <w:rPr>
                <w:rFonts w:cstheme="minorHAnsi"/>
                <w:color w:val="002060"/>
                <w:sz w:val="20"/>
                <w:szCs w:val="20"/>
              </w:rPr>
            </w:pPr>
            <w:r w:rsidRPr="009C5F96">
              <w:rPr>
                <w:rFonts w:cstheme="minorHAnsi"/>
                <w:color w:val="002060"/>
                <w:sz w:val="20"/>
                <w:szCs w:val="20"/>
              </w:rPr>
              <w:t>-centre de transplant acreditate</w:t>
            </w:r>
          </w:p>
        </w:tc>
        <w:tc>
          <w:tcPr>
            <w:tcW w:w="1264" w:type="dxa"/>
          </w:tcPr>
          <w:p w14:paraId="2677B62D" w14:textId="6745518D" w:rsidR="00D1025C" w:rsidRPr="009C5F96" w:rsidRDefault="00D1025C" w:rsidP="009C5F96">
            <w:pPr>
              <w:spacing w:before="60"/>
              <w:ind w:right="120"/>
              <w:jc w:val="both"/>
              <w:rPr>
                <w:rFonts w:cstheme="minorHAnsi"/>
                <w:b/>
                <w:bCs/>
                <w:color w:val="002060"/>
                <w:sz w:val="20"/>
                <w:szCs w:val="20"/>
              </w:rPr>
            </w:pPr>
            <w:r w:rsidRPr="009C5F96">
              <w:rPr>
                <w:rFonts w:cstheme="minorHAnsi"/>
                <w:color w:val="002060"/>
                <w:sz w:val="20"/>
                <w:szCs w:val="20"/>
              </w:rPr>
              <w:lastRenderedPageBreak/>
              <w:t>spitale</w:t>
            </w:r>
          </w:p>
        </w:tc>
        <w:tc>
          <w:tcPr>
            <w:tcW w:w="1260" w:type="dxa"/>
          </w:tcPr>
          <w:p w14:paraId="53CFB8A2" w14:textId="1FB4067F" w:rsidR="00D1025C" w:rsidRPr="009C5F96" w:rsidRDefault="00D1025C" w:rsidP="009C5F96">
            <w:pPr>
              <w:spacing w:before="60"/>
              <w:ind w:right="120"/>
              <w:jc w:val="both"/>
              <w:rPr>
                <w:rFonts w:cstheme="minorHAnsi"/>
                <w:b/>
                <w:bCs/>
                <w:color w:val="002060"/>
                <w:sz w:val="20"/>
                <w:szCs w:val="20"/>
              </w:rPr>
            </w:pPr>
            <w:r w:rsidRPr="009C5F96">
              <w:rPr>
                <w:rFonts w:cstheme="minorHAnsi"/>
                <w:color w:val="002060"/>
                <w:sz w:val="20"/>
                <w:szCs w:val="20"/>
              </w:rPr>
              <w:t>Regiuni mai puțin dezvoltate</w:t>
            </w:r>
          </w:p>
        </w:tc>
        <w:tc>
          <w:tcPr>
            <w:tcW w:w="2437" w:type="dxa"/>
          </w:tcPr>
          <w:p w14:paraId="026C9A48" w14:textId="695B1360" w:rsidR="00D1025C" w:rsidRPr="009C5F96" w:rsidRDefault="00D1025C" w:rsidP="009C5F96">
            <w:pPr>
              <w:spacing w:before="60"/>
              <w:ind w:right="120"/>
              <w:jc w:val="both"/>
              <w:rPr>
                <w:rFonts w:cstheme="minorHAnsi"/>
                <w:b/>
                <w:bCs/>
                <w:color w:val="002060"/>
                <w:sz w:val="20"/>
                <w:szCs w:val="20"/>
              </w:rPr>
            </w:pPr>
            <w:r w:rsidRPr="009C5F96">
              <w:rPr>
                <w:rFonts w:cstheme="minorHAnsi"/>
                <w:color w:val="002060"/>
                <w:sz w:val="20"/>
                <w:szCs w:val="20"/>
              </w:rPr>
              <w:t xml:space="preserve">Conform </w:t>
            </w:r>
            <w:r w:rsidRPr="009C5F96">
              <w:rPr>
                <w:rFonts w:cstheme="minorHAnsi"/>
                <w:b/>
                <w:bCs/>
                <w:color w:val="002060"/>
                <w:sz w:val="20"/>
                <w:szCs w:val="20"/>
              </w:rPr>
              <w:t>Anexei 2: Definiții și mod de calcul indicatori</w:t>
            </w:r>
            <w:r w:rsidRPr="009C5F96">
              <w:rPr>
                <w:rFonts w:cstheme="minorHAnsi"/>
                <w:i/>
                <w:iCs/>
                <w:color w:val="002060"/>
                <w:sz w:val="20"/>
                <w:szCs w:val="20"/>
              </w:rPr>
              <w:t xml:space="preserve">, </w:t>
            </w:r>
            <w:r w:rsidRPr="009C5F96">
              <w:rPr>
                <w:rFonts w:cstheme="minorHAnsi"/>
                <w:color w:val="002060"/>
                <w:sz w:val="20"/>
                <w:szCs w:val="20"/>
              </w:rPr>
              <w:t xml:space="preserve">inclusiv document </w:t>
            </w:r>
            <w:proofErr w:type="spellStart"/>
            <w:r w:rsidRPr="009C5F96">
              <w:rPr>
                <w:rFonts w:cstheme="minorHAnsi"/>
                <w:color w:val="002060"/>
                <w:sz w:val="20"/>
                <w:szCs w:val="20"/>
              </w:rPr>
              <w:t>excel</w:t>
            </w:r>
            <w:proofErr w:type="spellEnd"/>
            <w:r w:rsidRPr="009C5F96">
              <w:rPr>
                <w:rFonts w:cstheme="minorHAnsi"/>
                <w:color w:val="002060"/>
                <w:sz w:val="20"/>
                <w:szCs w:val="20"/>
              </w:rPr>
              <w:t xml:space="preserve"> </w:t>
            </w:r>
            <w:r w:rsidRPr="009C5F96">
              <w:rPr>
                <w:rFonts w:cstheme="minorHAnsi"/>
                <w:b/>
                <w:bCs/>
                <w:color w:val="002060"/>
                <w:sz w:val="20"/>
                <w:szCs w:val="20"/>
              </w:rPr>
              <w:t xml:space="preserve">Anexa </w:t>
            </w:r>
            <w:r w:rsidRPr="009C5F96">
              <w:rPr>
                <w:rFonts w:cstheme="minorHAnsi"/>
                <w:b/>
                <w:bCs/>
                <w:color w:val="002060"/>
                <w:sz w:val="20"/>
                <w:szCs w:val="20"/>
              </w:rPr>
              <w:lastRenderedPageBreak/>
              <w:t xml:space="preserve">2.1: </w:t>
            </w:r>
            <w:r w:rsidRPr="009C5F96">
              <w:rPr>
                <w:rFonts w:cstheme="minorHAnsi"/>
                <w:b/>
                <w:bCs/>
                <w:iCs/>
                <w:color w:val="002060"/>
                <w:sz w:val="20"/>
                <w:szCs w:val="20"/>
              </w:rPr>
              <w:t>Planificare țintă indicatori</w:t>
            </w:r>
          </w:p>
        </w:tc>
        <w:tc>
          <w:tcPr>
            <w:tcW w:w="992" w:type="dxa"/>
          </w:tcPr>
          <w:p w14:paraId="38156EEE" w14:textId="3077C208" w:rsidR="00D1025C" w:rsidRPr="009C5F96" w:rsidRDefault="00D1025C" w:rsidP="009C5F96">
            <w:pPr>
              <w:spacing w:before="60"/>
              <w:ind w:right="120"/>
              <w:jc w:val="both"/>
              <w:rPr>
                <w:rFonts w:cstheme="minorHAnsi"/>
                <w:color w:val="002060"/>
                <w:sz w:val="20"/>
                <w:szCs w:val="20"/>
              </w:rPr>
            </w:pPr>
            <w:r w:rsidRPr="009C5F96">
              <w:rPr>
                <w:rFonts w:cstheme="minorHAnsi"/>
                <w:color w:val="002060"/>
                <w:sz w:val="20"/>
                <w:szCs w:val="20"/>
              </w:rPr>
              <w:lastRenderedPageBreak/>
              <w:t>1</w:t>
            </w:r>
          </w:p>
        </w:tc>
      </w:tr>
      <w:tr w:rsidR="00792F3D" w:rsidRPr="009C5F96" w14:paraId="62441426" w14:textId="294D81FB" w:rsidTr="008726D8">
        <w:trPr>
          <w:trHeight w:val="801"/>
        </w:trPr>
        <w:tc>
          <w:tcPr>
            <w:tcW w:w="1075" w:type="dxa"/>
          </w:tcPr>
          <w:p w14:paraId="78421F02" w14:textId="0026DC6C" w:rsidR="00DC36D5" w:rsidRPr="009C5F96" w:rsidRDefault="00DC36D5" w:rsidP="009C5F96">
            <w:pPr>
              <w:spacing w:before="60"/>
              <w:ind w:left="-120" w:right="120"/>
              <w:jc w:val="both"/>
              <w:rPr>
                <w:rFonts w:cstheme="minorHAnsi"/>
                <w:color w:val="002060"/>
                <w:sz w:val="20"/>
                <w:szCs w:val="20"/>
              </w:rPr>
            </w:pPr>
            <w:r w:rsidRPr="009C5F96">
              <w:rPr>
                <w:rFonts w:cstheme="minorHAnsi"/>
                <w:color w:val="002060"/>
                <w:sz w:val="20"/>
                <w:szCs w:val="20"/>
              </w:rPr>
              <w:t>RCO69</w:t>
            </w:r>
          </w:p>
        </w:tc>
        <w:tc>
          <w:tcPr>
            <w:tcW w:w="2606" w:type="dxa"/>
          </w:tcPr>
          <w:p w14:paraId="1BAC87B0" w14:textId="7BAE80F1" w:rsidR="00DC36D5" w:rsidRPr="009C5F96" w:rsidRDefault="00DC36D5" w:rsidP="009C5F96">
            <w:pPr>
              <w:spacing w:before="60"/>
              <w:jc w:val="both"/>
              <w:rPr>
                <w:rFonts w:cstheme="minorHAnsi"/>
                <w:color w:val="002060"/>
                <w:sz w:val="20"/>
                <w:szCs w:val="20"/>
              </w:rPr>
            </w:pPr>
            <w:r w:rsidRPr="009C5F96">
              <w:rPr>
                <w:rFonts w:cstheme="minorHAnsi"/>
                <w:color w:val="002060"/>
                <w:sz w:val="20"/>
                <w:szCs w:val="20"/>
              </w:rPr>
              <w:t>Capacitatea unităților de asistență medicală noi sau modernizate</w:t>
            </w:r>
          </w:p>
        </w:tc>
        <w:tc>
          <w:tcPr>
            <w:tcW w:w="1264" w:type="dxa"/>
          </w:tcPr>
          <w:p w14:paraId="35300E60" w14:textId="61FC063B" w:rsidR="00DC36D5" w:rsidRPr="009C5F96" w:rsidRDefault="00DC36D5" w:rsidP="009C5F96">
            <w:pPr>
              <w:spacing w:before="60"/>
              <w:ind w:right="120"/>
              <w:jc w:val="both"/>
              <w:rPr>
                <w:rFonts w:cstheme="minorHAnsi"/>
                <w:color w:val="002060"/>
                <w:sz w:val="20"/>
                <w:szCs w:val="20"/>
              </w:rPr>
            </w:pPr>
            <w:r w:rsidRPr="009C5F96">
              <w:rPr>
                <w:rFonts w:cstheme="minorHAnsi"/>
                <w:color w:val="002060"/>
                <w:sz w:val="20"/>
                <w:szCs w:val="20"/>
              </w:rPr>
              <w:t>Persoane/ an</w:t>
            </w:r>
          </w:p>
        </w:tc>
        <w:tc>
          <w:tcPr>
            <w:tcW w:w="1260" w:type="dxa"/>
          </w:tcPr>
          <w:p w14:paraId="6C1CA6EB" w14:textId="5869E7D0" w:rsidR="00DC36D5" w:rsidRPr="009C5F96" w:rsidRDefault="00DC36D5" w:rsidP="009C5F96">
            <w:pPr>
              <w:spacing w:before="60"/>
              <w:ind w:right="120"/>
              <w:jc w:val="both"/>
              <w:rPr>
                <w:rFonts w:cstheme="minorHAnsi"/>
                <w:color w:val="002060"/>
                <w:sz w:val="20"/>
                <w:szCs w:val="20"/>
              </w:rPr>
            </w:pPr>
            <w:r w:rsidRPr="009C5F96">
              <w:rPr>
                <w:rFonts w:cstheme="minorHAnsi"/>
                <w:color w:val="002060"/>
                <w:sz w:val="20"/>
                <w:szCs w:val="20"/>
              </w:rPr>
              <w:t>Regiuni mai puțin dezvoltate</w:t>
            </w:r>
          </w:p>
        </w:tc>
        <w:tc>
          <w:tcPr>
            <w:tcW w:w="2437" w:type="dxa"/>
          </w:tcPr>
          <w:p w14:paraId="69FBCDFB" w14:textId="66033ADD" w:rsidR="00DC36D5" w:rsidRPr="009C5F96" w:rsidRDefault="00DC36D5" w:rsidP="009C5F96">
            <w:pPr>
              <w:spacing w:before="60"/>
              <w:ind w:right="120"/>
              <w:jc w:val="both"/>
              <w:rPr>
                <w:rFonts w:cstheme="minorHAnsi"/>
                <w:color w:val="002060"/>
                <w:sz w:val="20"/>
                <w:szCs w:val="20"/>
              </w:rPr>
            </w:pPr>
            <w:r w:rsidRPr="009C5F96">
              <w:rPr>
                <w:rFonts w:cstheme="minorHAnsi"/>
                <w:color w:val="002060"/>
                <w:sz w:val="20"/>
                <w:szCs w:val="20"/>
              </w:rPr>
              <w:t xml:space="preserve">Conform </w:t>
            </w:r>
            <w:r w:rsidRPr="009C5F96">
              <w:rPr>
                <w:rFonts w:cstheme="minorHAnsi"/>
                <w:b/>
                <w:bCs/>
                <w:color w:val="002060"/>
                <w:sz w:val="20"/>
                <w:szCs w:val="20"/>
              </w:rPr>
              <w:t>Anexei 2: Definiții și mod de calcul indicatori</w:t>
            </w:r>
            <w:r w:rsidRPr="009C5F96">
              <w:rPr>
                <w:rFonts w:cstheme="minorHAnsi"/>
                <w:i/>
                <w:iCs/>
                <w:color w:val="002060"/>
                <w:sz w:val="20"/>
                <w:szCs w:val="20"/>
              </w:rPr>
              <w:t xml:space="preserve">, </w:t>
            </w:r>
            <w:r w:rsidRPr="009C5F96">
              <w:rPr>
                <w:rFonts w:cstheme="minorHAnsi"/>
                <w:color w:val="002060"/>
                <w:sz w:val="20"/>
                <w:szCs w:val="20"/>
              </w:rPr>
              <w:t xml:space="preserve">inclusiv document </w:t>
            </w:r>
            <w:proofErr w:type="spellStart"/>
            <w:r w:rsidRPr="009C5F96">
              <w:rPr>
                <w:rFonts w:cstheme="minorHAnsi"/>
                <w:color w:val="002060"/>
                <w:sz w:val="20"/>
                <w:szCs w:val="20"/>
              </w:rPr>
              <w:t>excel</w:t>
            </w:r>
            <w:proofErr w:type="spellEnd"/>
            <w:r w:rsidRPr="009C5F96">
              <w:rPr>
                <w:rFonts w:cstheme="minorHAnsi"/>
                <w:color w:val="002060"/>
                <w:sz w:val="20"/>
                <w:szCs w:val="20"/>
              </w:rPr>
              <w:t xml:space="preserve"> </w:t>
            </w:r>
            <w:r w:rsidRPr="009C5F96">
              <w:rPr>
                <w:rFonts w:cstheme="minorHAnsi"/>
                <w:b/>
                <w:bCs/>
                <w:color w:val="002060"/>
                <w:sz w:val="20"/>
                <w:szCs w:val="20"/>
              </w:rPr>
              <w:t xml:space="preserve">Anexa 2.1: </w:t>
            </w:r>
            <w:r w:rsidRPr="009C5F96">
              <w:rPr>
                <w:rFonts w:cstheme="minorHAnsi"/>
                <w:b/>
                <w:bCs/>
                <w:iCs/>
                <w:color w:val="002060"/>
                <w:sz w:val="20"/>
                <w:szCs w:val="20"/>
              </w:rPr>
              <w:t>Planificare țintă indicatori</w:t>
            </w:r>
          </w:p>
        </w:tc>
        <w:tc>
          <w:tcPr>
            <w:tcW w:w="992" w:type="dxa"/>
          </w:tcPr>
          <w:p w14:paraId="1D80505B" w14:textId="644AC49B" w:rsidR="00DC36D5" w:rsidRPr="009C5F96" w:rsidRDefault="00134261" w:rsidP="009C5F96">
            <w:pPr>
              <w:spacing w:before="60"/>
              <w:ind w:right="120"/>
              <w:jc w:val="both"/>
              <w:rPr>
                <w:rFonts w:cstheme="minorHAnsi"/>
                <w:color w:val="002060"/>
                <w:sz w:val="20"/>
                <w:szCs w:val="20"/>
              </w:rPr>
            </w:pPr>
            <w:r w:rsidRPr="009C5F96">
              <w:rPr>
                <w:rFonts w:cstheme="minorHAnsi"/>
                <w:color w:val="002060"/>
                <w:sz w:val="20"/>
                <w:szCs w:val="20"/>
              </w:rPr>
              <w:t>58.360</w:t>
            </w:r>
            <w:r w:rsidRPr="009C5F96">
              <w:rPr>
                <w:rStyle w:val="FootnoteReference"/>
                <w:rFonts w:cstheme="minorHAnsi"/>
                <w:color w:val="002060"/>
                <w:sz w:val="20"/>
                <w:szCs w:val="20"/>
              </w:rPr>
              <w:footnoteReference w:id="3"/>
            </w:r>
          </w:p>
        </w:tc>
      </w:tr>
      <w:tr w:rsidR="00792F3D" w:rsidRPr="009C5F96" w14:paraId="2C7B2ED2" w14:textId="77777777" w:rsidTr="00D1025C">
        <w:trPr>
          <w:trHeight w:val="801"/>
        </w:trPr>
        <w:tc>
          <w:tcPr>
            <w:tcW w:w="9634" w:type="dxa"/>
            <w:gridSpan w:val="6"/>
            <w:shd w:val="clear" w:color="auto" w:fill="FBE4D5" w:themeFill="accent2" w:themeFillTint="33"/>
          </w:tcPr>
          <w:p w14:paraId="11BA2070" w14:textId="42CCFF45" w:rsidR="002D6B78" w:rsidRPr="009C5F96" w:rsidRDefault="002D6B78" w:rsidP="009C5F96">
            <w:pPr>
              <w:spacing w:before="60"/>
              <w:ind w:left="-120" w:right="120"/>
              <w:jc w:val="both"/>
              <w:rPr>
                <w:rFonts w:cstheme="minorHAnsi"/>
                <w:color w:val="002060"/>
                <w:sz w:val="20"/>
                <w:szCs w:val="20"/>
              </w:rPr>
            </w:pPr>
            <w:r w:rsidRPr="009C5F96">
              <w:rPr>
                <w:rFonts w:cstheme="minorHAnsi"/>
                <w:color w:val="002060"/>
                <w:sz w:val="20"/>
                <w:szCs w:val="20"/>
              </w:rPr>
              <w:t xml:space="preserve">Pentru intervențiile </w:t>
            </w:r>
            <w:r w:rsidR="003E2B48" w:rsidRPr="009C5F96">
              <w:rPr>
                <w:rFonts w:cstheme="minorHAnsi"/>
                <w:color w:val="002060"/>
                <w:sz w:val="20"/>
                <w:szCs w:val="20"/>
              </w:rPr>
              <w:t>localizate în regiunea</w:t>
            </w:r>
            <w:r w:rsidRPr="009C5F96">
              <w:rPr>
                <w:rFonts w:cstheme="minorHAnsi"/>
                <w:color w:val="002060"/>
                <w:sz w:val="20"/>
                <w:szCs w:val="20"/>
              </w:rPr>
              <w:t xml:space="preserve"> ITI Delta Dunării se vor avea în vedere </w:t>
            </w:r>
            <w:r w:rsidR="003E2B48" w:rsidRPr="009C5F96">
              <w:rPr>
                <w:rFonts w:cstheme="minorHAnsi"/>
                <w:color w:val="002060"/>
                <w:sz w:val="20"/>
                <w:szCs w:val="20"/>
              </w:rPr>
              <w:t xml:space="preserve">în mod obligatoriu </w:t>
            </w:r>
            <w:r w:rsidRPr="009C5F96">
              <w:rPr>
                <w:rFonts w:cstheme="minorHAnsi"/>
                <w:color w:val="002060"/>
                <w:sz w:val="20"/>
                <w:szCs w:val="20"/>
              </w:rPr>
              <w:t xml:space="preserve">și următorii </w:t>
            </w:r>
            <w:r w:rsidRPr="009C5F96">
              <w:rPr>
                <w:rFonts w:cstheme="minorHAnsi"/>
                <w:b/>
                <w:bCs/>
                <w:color w:val="002060"/>
                <w:sz w:val="20"/>
                <w:szCs w:val="20"/>
              </w:rPr>
              <w:t>indicatori comuni de realizare:</w:t>
            </w:r>
          </w:p>
        </w:tc>
      </w:tr>
      <w:tr w:rsidR="00792F3D" w:rsidRPr="009C5F96" w14:paraId="15F2685C" w14:textId="77777777" w:rsidTr="008726D8">
        <w:trPr>
          <w:trHeight w:val="801"/>
        </w:trPr>
        <w:tc>
          <w:tcPr>
            <w:tcW w:w="1075" w:type="dxa"/>
            <w:tcBorders>
              <w:top w:val="single" w:sz="4" w:space="0" w:color="000000"/>
              <w:left w:val="single" w:sz="4" w:space="0" w:color="000000"/>
              <w:bottom w:val="single" w:sz="4" w:space="0" w:color="000000"/>
              <w:right w:val="single" w:sz="4" w:space="0" w:color="000000"/>
            </w:tcBorders>
          </w:tcPr>
          <w:p w14:paraId="49E3552E" w14:textId="5CA54402" w:rsidR="002D6B78" w:rsidRPr="009C5F96" w:rsidRDefault="002D6B78" w:rsidP="009C5F96">
            <w:pPr>
              <w:spacing w:before="60"/>
              <w:ind w:left="-120" w:right="120"/>
              <w:jc w:val="both"/>
              <w:rPr>
                <w:rFonts w:cstheme="minorHAnsi"/>
                <w:color w:val="002060"/>
                <w:sz w:val="20"/>
                <w:szCs w:val="20"/>
              </w:rPr>
            </w:pPr>
            <w:r w:rsidRPr="009C5F96">
              <w:rPr>
                <w:rFonts w:cstheme="minorHAnsi"/>
                <w:color w:val="002060"/>
                <w:sz w:val="20"/>
                <w:szCs w:val="20"/>
              </w:rPr>
              <w:t>RCO74</w:t>
            </w:r>
          </w:p>
        </w:tc>
        <w:tc>
          <w:tcPr>
            <w:tcW w:w="2606" w:type="dxa"/>
            <w:tcBorders>
              <w:top w:val="single" w:sz="4" w:space="0" w:color="000000"/>
              <w:left w:val="single" w:sz="4" w:space="0" w:color="000000"/>
              <w:bottom w:val="single" w:sz="4" w:space="0" w:color="000000"/>
              <w:right w:val="single" w:sz="4" w:space="0" w:color="000000"/>
            </w:tcBorders>
          </w:tcPr>
          <w:p w14:paraId="31479549" w14:textId="4B2ED5FF" w:rsidR="002D6B78" w:rsidRPr="009C5F96" w:rsidRDefault="002D6B78" w:rsidP="009C5F96">
            <w:pPr>
              <w:spacing w:before="60"/>
              <w:jc w:val="both"/>
              <w:rPr>
                <w:rFonts w:cstheme="minorHAnsi"/>
                <w:color w:val="002060"/>
                <w:sz w:val="20"/>
                <w:szCs w:val="20"/>
              </w:rPr>
            </w:pPr>
            <w:r w:rsidRPr="009C5F96">
              <w:rPr>
                <w:rFonts w:cstheme="minorHAnsi"/>
                <w:color w:val="002060"/>
                <w:sz w:val="20"/>
                <w:szCs w:val="20"/>
              </w:rPr>
              <w:t>Populația vizată de proiecte derulate în cadrul strategiilor de dezvoltare teritorială integrată</w:t>
            </w:r>
          </w:p>
        </w:tc>
        <w:tc>
          <w:tcPr>
            <w:tcW w:w="1264" w:type="dxa"/>
          </w:tcPr>
          <w:p w14:paraId="2236E79D" w14:textId="5ED4663C" w:rsidR="002D6B78" w:rsidRPr="009C5F96" w:rsidRDefault="002D6B78" w:rsidP="009C5F96">
            <w:pPr>
              <w:spacing w:before="60"/>
              <w:ind w:right="120"/>
              <w:jc w:val="both"/>
              <w:rPr>
                <w:rFonts w:cstheme="minorHAnsi"/>
                <w:color w:val="002060"/>
                <w:sz w:val="20"/>
                <w:szCs w:val="20"/>
              </w:rPr>
            </w:pPr>
            <w:r w:rsidRPr="009C5F96">
              <w:rPr>
                <w:rFonts w:cstheme="minorHAnsi"/>
                <w:color w:val="002060"/>
                <w:sz w:val="20"/>
                <w:szCs w:val="20"/>
              </w:rPr>
              <w:t>Regiuni mai puțin dezvoltate</w:t>
            </w:r>
          </w:p>
        </w:tc>
        <w:tc>
          <w:tcPr>
            <w:tcW w:w="1260" w:type="dxa"/>
          </w:tcPr>
          <w:p w14:paraId="2F604090" w14:textId="1562FA65" w:rsidR="002D6B78" w:rsidRPr="009C5F96" w:rsidRDefault="002D6B78" w:rsidP="009C5F96">
            <w:pPr>
              <w:spacing w:before="60"/>
              <w:ind w:right="120"/>
              <w:jc w:val="both"/>
              <w:rPr>
                <w:rFonts w:cstheme="minorHAnsi"/>
                <w:color w:val="002060"/>
                <w:sz w:val="20"/>
                <w:szCs w:val="20"/>
              </w:rPr>
            </w:pPr>
            <w:r w:rsidRPr="009C5F96">
              <w:rPr>
                <w:rFonts w:cstheme="minorHAnsi"/>
                <w:color w:val="002060"/>
                <w:sz w:val="20"/>
                <w:szCs w:val="20"/>
              </w:rPr>
              <w:t>persoane</w:t>
            </w:r>
          </w:p>
        </w:tc>
        <w:tc>
          <w:tcPr>
            <w:tcW w:w="2437" w:type="dxa"/>
          </w:tcPr>
          <w:p w14:paraId="1A999594" w14:textId="112CAC11" w:rsidR="002D6B78" w:rsidRPr="009C5F96" w:rsidRDefault="002D6B78" w:rsidP="009C5F96">
            <w:pPr>
              <w:spacing w:before="60"/>
              <w:ind w:right="120"/>
              <w:jc w:val="both"/>
              <w:rPr>
                <w:rFonts w:cstheme="minorHAnsi"/>
                <w:color w:val="002060"/>
                <w:sz w:val="20"/>
                <w:szCs w:val="20"/>
              </w:rPr>
            </w:pPr>
            <w:r w:rsidRPr="009C5F96">
              <w:rPr>
                <w:rFonts w:cstheme="minorHAnsi"/>
                <w:color w:val="002060"/>
                <w:sz w:val="20"/>
                <w:szCs w:val="20"/>
              </w:rPr>
              <w:t xml:space="preserve">Conform </w:t>
            </w:r>
            <w:r w:rsidRPr="009C5F96">
              <w:rPr>
                <w:rFonts w:cstheme="minorHAnsi"/>
                <w:b/>
                <w:bCs/>
                <w:color w:val="002060"/>
                <w:sz w:val="20"/>
                <w:szCs w:val="20"/>
              </w:rPr>
              <w:t>Anexei 2: Definiții și mod de calcul indicatori</w:t>
            </w:r>
            <w:r w:rsidRPr="009C5F96">
              <w:rPr>
                <w:rFonts w:cstheme="minorHAnsi"/>
                <w:i/>
                <w:iCs/>
                <w:color w:val="002060"/>
                <w:sz w:val="20"/>
                <w:szCs w:val="20"/>
              </w:rPr>
              <w:t xml:space="preserve">, </w:t>
            </w:r>
            <w:r w:rsidRPr="009C5F96">
              <w:rPr>
                <w:rFonts w:cstheme="minorHAnsi"/>
                <w:color w:val="002060"/>
                <w:sz w:val="20"/>
                <w:szCs w:val="20"/>
              </w:rPr>
              <w:t xml:space="preserve">inclusiv document </w:t>
            </w:r>
            <w:proofErr w:type="spellStart"/>
            <w:r w:rsidRPr="009C5F96">
              <w:rPr>
                <w:rFonts w:cstheme="minorHAnsi"/>
                <w:color w:val="002060"/>
                <w:sz w:val="20"/>
                <w:szCs w:val="20"/>
              </w:rPr>
              <w:t>excel</w:t>
            </w:r>
            <w:proofErr w:type="spellEnd"/>
            <w:r w:rsidRPr="009C5F96">
              <w:rPr>
                <w:rFonts w:cstheme="minorHAnsi"/>
                <w:color w:val="002060"/>
                <w:sz w:val="20"/>
                <w:szCs w:val="20"/>
              </w:rPr>
              <w:t xml:space="preserve"> </w:t>
            </w:r>
            <w:r w:rsidRPr="009C5F96">
              <w:rPr>
                <w:rFonts w:cstheme="minorHAnsi"/>
                <w:b/>
                <w:bCs/>
                <w:color w:val="002060"/>
                <w:sz w:val="20"/>
                <w:szCs w:val="20"/>
              </w:rPr>
              <w:t xml:space="preserve">Anexa 2.1: </w:t>
            </w:r>
            <w:r w:rsidRPr="009C5F96">
              <w:rPr>
                <w:rFonts w:cstheme="minorHAnsi"/>
                <w:b/>
                <w:bCs/>
                <w:iCs/>
                <w:color w:val="002060"/>
                <w:sz w:val="20"/>
                <w:szCs w:val="20"/>
              </w:rPr>
              <w:t>Planificare țintă indicatori</w:t>
            </w:r>
          </w:p>
        </w:tc>
        <w:tc>
          <w:tcPr>
            <w:tcW w:w="992" w:type="dxa"/>
          </w:tcPr>
          <w:p w14:paraId="110C0A43" w14:textId="32DB850F" w:rsidR="002D6B78" w:rsidRPr="009C5F96" w:rsidRDefault="00D1025C" w:rsidP="009C5F96">
            <w:pPr>
              <w:spacing w:before="60"/>
              <w:ind w:left="-254" w:right="120" w:firstLine="142"/>
              <w:jc w:val="right"/>
              <w:rPr>
                <w:rFonts w:cstheme="minorHAnsi"/>
                <w:color w:val="002060"/>
                <w:sz w:val="20"/>
                <w:szCs w:val="20"/>
              </w:rPr>
            </w:pPr>
            <w:r w:rsidRPr="009C5F96">
              <w:rPr>
                <w:rFonts w:cstheme="minorHAnsi"/>
                <w:color w:val="002060"/>
                <w:sz w:val="20"/>
                <w:szCs w:val="20"/>
              </w:rPr>
              <w:t>188.291</w:t>
            </w:r>
          </w:p>
        </w:tc>
      </w:tr>
      <w:tr w:rsidR="00792F3D" w:rsidRPr="009C5F96" w14:paraId="262358FD" w14:textId="77777777" w:rsidTr="008726D8">
        <w:trPr>
          <w:trHeight w:val="801"/>
        </w:trPr>
        <w:tc>
          <w:tcPr>
            <w:tcW w:w="1075" w:type="dxa"/>
            <w:tcBorders>
              <w:top w:val="single" w:sz="4" w:space="0" w:color="000000"/>
              <w:left w:val="single" w:sz="4" w:space="0" w:color="000000"/>
              <w:bottom w:val="single" w:sz="4" w:space="0" w:color="000000"/>
              <w:right w:val="single" w:sz="4" w:space="0" w:color="000000"/>
            </w:tcBorders>
          </w:tcPr>
          <w:p w14:paraId="10DD7ADF" w14:textId="79D1C491" w:rsidR="002D6B78" w:rsidRPr="009C5F96" w:rsidRDefault="002D6B78" w:rsidP="009C5F96">
            <w:pPr>
              <w:spacing w:before="60"/>
              <w:ind w:left="-120" w:right="120"/>
              <w:jc w:val="both"/>
              <w:rPr>
                <w:rFonts w:cstheme="minorHAnsi"/>
                <w:color w:val="002060"/>
                <w:sz w:val="20"/>
                <w:szCs w:val="20"/>
              </w:rPr>
            </w:pPr>
            <w:r w:rsidRPr="009C5F96">
              <w:rPr>
                <w:rFonts w:cstheme="minorHAnsi"/>
                <w:color w:val="002060"/>
                <w:sz w:val="20"/>
                <w:szCs w:val="20"/>
              </w:rPr>
              <w:t>RCO75</w:t>
            </w:r>
          </w:p>
        </w:tc>
        <w:tc>
          <w:tcPr>
            <w:tcW w:w="2606" w:type="dxa"/>
            <w:tcBorders>
              <w:top w:val="single" w:sz="4" w:space="0" w:color="000000"/>
              <w:left w:val="single" w:sz="4" w:space="0" w:color="000000"/>
              <w:bottom w:val="single" w:sz="4" w:space="0" w:color="000000"/>
              <w:right w:val="single" w:sz="4" w:space="0" w:color="000000"/>
            </w:tcBorders>
          </w:tcPr>
          <w:p w14:paraId="1BBF737D" w14:textId="7F6ED7F2" w:rsidR="002D6B78" w:rsidRPr="009C5F96" w:rsidRDefault="002D6B78" w:rsidP="009C5F96">
            <w:pPr>
              <w:spacing w:before="60"/>
              <w:jc w:val="both"/>
              <w:rPr>
                <w:rFonts w:cstheme="minorHAnsi"/>
                <w:color w:val="002060"/>
                <w:sz w:val="20"/>
                <w:szCs w:val="20"/>
              </w:rPr>
            </w:pPr>
            <w:r w:rsidRPr="009C5F96">
              <w:rPr>
                <w:rFonts w:cstheme="minorHAnsi"/>
                <w:color w:val="002060"/>
                <w:sz w:val="20"/>
                <w:szCs w:val="20"/>
              </w:rPr>
              <w:t>Strategii de dezvoltare teritorială integrată care beneficiază de sprijin</w:t>
            </w:r>
          </w:p>
        </w:tc>
        <w:tc>
          <w:tcPr>
            <w:tcW w:w="1264" w:type="dxa"/>
          </w:tcPr>
          <w:p w14:paraId="1ABE37E9" w14:textId="5A5F670F" w:rsidR="002D6B78" w:rsidRPr="009C5F96" w:rsidRDefault="002D6B78" w:rsidP="009C5F96">
            <w:pPr>
              <w:spacing w:before="60"/>
              <w:ind w:right="120"/>
              <w:jc w:val="both"/>
              <w:rPr>
                <w:rFonts w:cstheme="minorHAnsi"/>
                <w:color w:val="002060"/>
                <w:sz w:val="20"/>
                <w:szCs w:val="20"/>
              </w:rPr>
            </w:pPr>
            <w:r w:rsidRPr="009C5F96">
              <w:rPr>
                <w:rFonts w:cstheme="minorHAnsi"/>
                <w:color w:val="002060"/>
                <w:sz w:val="20"/>
                <w:szCs w:val="20"/>
              </w:rPr>
              <w:t>Regiuni mai puțin dezvoltate</w:t>
            </w:r>
          </w:p>
        </w:tc>
        <w:tc>
          <w:tcPr>
            <w:tcW w:w="1260" w:type="dxa"/>
          </w:tcPr>
          <w:p w14:paraId="0E73B3A6" w14:textId="190185F0" w:rsidR="002D6B78" w:rsidRPr="009C5F96" w:rsidRDefault="002D6B78" w:rsidP="009C5F96">
            <w:pPr>
              <w:spacing w:before="60"/>
              <w:ind w:right="120"/>
              <w:jc w:val="both"/>
              <w:rPr>
                <w:rFonts w:cstheme="minorHAnsi"/>
                <w:color w:val="002060"/>
                <w:sz w:val="20"/>
                <w:szCs w:val="20"/>
              </w:rPr>
            </w:pPr>
            <w:r w:rsidRPr="009C5F96">
              <w:rPr>
                <w:rFonts w:cstheme="minorHAnsi"/>
                <w:color w:val="002060"/>
                <w:sz w:val="20"/>
                <w:szCs w:val="20"/>
              </w:rPr>
              <w:t>contribuții la strategii</w:t>
            </w:r>
          </w:p>
        </w:tc>
        <w:tc>
          <w:tcPr>
            <w:tcW w:w="2437" w:type="dxa"/>
          </w:tcPr>
          <w:p w14:paraId="07BF9E28" w14:textId="6A7C19B5" w:rsidR="002D6B78" w:rsidRPr="009C5F96" w:rsidRDefault="002D6B78" w:rsidP="009C5F96">
            <w:pPr>
              <w:spacing w:before="60"/>
              <w:ind w:right="120"/>
              <w:jc w:val="both"/>
              <w:rPr>
                <w:rFonts w:cstheme="minorHAnsi"/>
                <w:color w:val="002060"/>
                <w:sz w:val="20"/>
                <w:szCs w:val="20"/>
              </w:rPr>
            </w:pPr>
            <w:r w:rsidRPr="009C5F96">
              <w:rPr>
                <w:rFonts w:cstheme="minorHAnsi"/>
                <w:color w:val="002060"/>
                <w:sz w:val="20"/>
                <w:szCs w:val="20"/>
              </w:rPr>
              <w:t xml:space="preserve">Conform </w:t>
            </w:r>
            <w:r w:rsidRPr="009C5F96">
              <w:rPr>
                <w:rFonts w:cstheme="minorHAnsi"/>
                <w:b/>
                <w:bCs/>
                <w:color w:val="002060"/>
                <w:sz w:val="20"/>
                <w:szCs w:val="20"/>
              </w:rPr>
              <w:t>Anexei 2: Definiții și mod de calcul indicatori</w:t>
            </w:r>
            <w:r w:rsidRPr="009C5F96">
              <w:rPr>
                <w:rFonts w:cstheme="minorHAnsi"/>
                <w:i/>
                <w:iCs/>
                <w:color w:val="002060"/>
                <w:sz w:val="20"/>
                <w:szCs w:val="20"/>
              </w:rPr>
              <w:t xml:space="preserve">, </w:t>
            </w:r>
            <w:r w:rsidRPr="009C5F96">
              <w:rPr>
                <w:rFonts w:cstheme="minorHAnsi"/>
                <w:color w:val="002060"/>
                <w:sz w:val="20"/>
                <w:szCs w:val="20"/>
              </w:rPr>
              <w:t xml:space="preserve">inclusiv document </w:t>
            </w:r>
            <w:proofErr w:type="spellStart"/>
            <w:r w:rsidRPr="009C5F96">
              <w:rPr>
                <w:rFonts w:cstheme="minorHAnsi"/>
                <w:color w:val="002060"/>
                <w:sz w:val="20"/>
                <w:szCs w:val="20"/>
              </w:rPr>
              <w:t>excel</w:t>
            </w:r>
            <w:proofErr w:type="spellEnd"/>
            <w:r w:rsidRPr="009C5F96">
              <w:rPr>
                <w:rFonts w:cstheme="minorHAnsi"/>
                <w:color w:val="002060"/>
                <w:sz w:val="20"/>
                <w:szCs w:val="20"/>
              </w:rPr>
              <w:t xml:space="preserve"> </w:t>
            </w:r>
            <w:r w:rsidRPr="009C5F96">
              <w:rPr>
                <w:rFonts w:cstheme="minorHAnsi"/>
                <w:b/>
                <w:bCs/>
                <w:color w:val="002060"/>
                <w:sz w:val="20"/>
                <w:szCs w:val="20"/>
              </w:rPr>
              <w:t xml:space="preserve">Anexa 2.1: </w:t>
            </w:r>
            <w:r w:rsidRPr="009C5F96">
              <w:rPr>
                <w:rFonts w:cstheme="minorHAnsi"/>
                <w:b/>
                <w:bCs/>
                <w:iCs/>
                <w:color w:val="002060"/>
                <w:sz w:val="20"/>
                <w:szCs w:val="20"/>
              </w:rPr>
              <w:t>Planificare țintă indicatori</w:t>
            </w:r>
          </w:p>
        </w:tc>
        <w:tc>
          <w:tcPr>
            <w:tcW w:w="992" w:type="dxa"/>
          </w:tcPr>
          <w:p w14:paraId="5D231682" w14:textId="56A8D5BE" w:rsidR="002D6B78" w:rsidRPr="009C5F96" w:rsidRDefault="002D6B78" w:rsidP="009C5F96">
            <w:pPr>
              <w:spacing w:before="60"/>
              <w:ind w:left="-254" w:right="120" w:firstLine="142"/>
              <w:jc w:val="right"/>
              <w:rPr>
                <w:rFonts w:cstheme="minorHAnsi"/>
                <w:color w:val="002060"/>
                <w:sz w:val="20"/>
                <w:szCs w:val="20"/>
              </w:rPr>
            </w:pPr>
            <w:r w:rsidRPr="009C5F96">
              <w:rPr>
                <w:rFonts w:cstheme="minorHAnsi"/>
                <w:color w:val="002060"/>
                <w:sz w:val="20"/>
                <w:szCs w:val="20"/>
              </w:rPr>
              <w:t>1</w:t>
            </w:r>
          </w:p>
        </w:tc>
      </w:tr>
    </w:tbl>
    <w:p w14:paraId="00B0597A" w14:textId="77777777" w:rsidR="007B4AAC" w:rsidRPr="009C5F96" w:rsidRDefault="007B4AAC" w:rsidP="009C5F96">
      <w:pPr>
        <w:spacing w:before="60" w:after="0" w:line="240" w:lineRule="auto"/>
        <w:jc w:val="both"/>
        <w:rPr>
          <w:rFonts w:cstheme="minorHAnsi"/>
          <w:b/>
          <w:bCs/>
          <w:iCs/>
          <w:color w:val="C00000"/>
          <w:sz w:val="24"/>
          <w:szCs w:val="24"/>
        </w:rPr>
      </w:pPr>
      <w:bookmarkStart w:id="61" w:name="_Hlk142216993"/>
      <w:r w:rsidRPr="009C5F96">
        <w:rPr>
          <w:rFonts w:cstheme="minorHAnsi"/>
          <w:b/>
          <w:bCs/>
          <w:iCs/>
          <w:color w:val="C00000"/>
          <w:sz w:val="24"/>
          <w:szCs w:val="24"/>
        </w:rPr>
        <w:t>Atenție!</w:t>
      </w:r>
    </w:p>
    <w:p w14:paraId="68CBC45A" w14:textId="3CA056CA" w:rsidR="00134261" w:rsidRPr="009C5F96" w:rsidRDefault="00134261" w:rsidP="009C5F96">
      <w:pPr>
        <w:spacing w:before="60" w:after="0" w:line="240" w:lineRule="auto"/>
        <w:jc w:val="both"/>
        <w:rPr>
          <w:rFonts w:cstheme="minorHAnsi"/>
          <w:iCs/>
          <w:color w:val="002060"/>
          <w:sz w:val="24"/>
          <w:szCs w:val="24"/>
        </w:rPr>
      </w:pPr>
      <w:r w:rsidRPr="009C5F96">
        <w:rPr>
          <w:rFonts w:cstheme="minorHAnsi"/>
          <w:iCs/>
          <w:color w:val="002060"/>
          <w:sz w:val="24"/>
          <w:szCs w:val="24"/>
        </w:rPr>
        <w:t>Țintele menționate în cererea de finanțare trebuie să fie cel puțin egale cu cele menționate în</w:t>
      </w:r>
      <w:r w:rsidRPr="009C5F96">
        <w:rPr>
          <w:rFonts w:cstheme="minorHAnsi"/>
          <w:i/>
          <w:color w:val="002060"/>
          <w:sz w:val="24"/>
          <w:szCs w:val="24"/>
        </w:rPr>
        <w:t xml:space="preserve"> </w:t>
      </w:r>
      <w:r w:rsidRPr="009C5F96">
        <w:rPr>
          <w:rFonts w:cstheme="minorHAnsi"/>
          <w:iCs/>
          <w:color w:val="002060"/>
          <w:sz w:val="24"/>
          <w:szCs w:val="24"/>
        </w:rPr>
        <w:t>tabelul de mai sus. Țintele menționate în cererea de finanțare în privința indicatorului RCO69 și RCO 74</w:t>
      </w:r>
      <w:r w:rsidRPr="009C5F96">
        <w:rPr>
          <w:rFonts w:cstheme="minorHAnsi"/>
          <w:color w:val="002060"/>
          <w:sz w:val="24"/>
          <w:szCs w:val="24"/>
        </w:rPr>
        <w:t xml:space="preserve"> </w:t>
      </w:r>
      <w:r w:rsidRPr="009C5F96">
        <w:rPr>
          <w:rFonts w:cstheme="minorHAnsi"/>
          <w:iCs/>
          <w:color w:val="002060"/>
          <w:sz w:val="24"/>
          <w:szCs w:val="24"/>
        </w:rPr>
        <w:t>sunt cele asumate de beneficiar în situația aprobării proiectului.</w:t>
      </w:r>
    </w:p>
    <w:p w14:paraId="1718F9CF" w14:textId="77777777" w:rsidR="00DC36D5" w:rsidRPr="009C5F96" w:rsidRDefault="00DC36D5" w:rsidP="009C5F96">
      <w:pPr>
        <w:spacing w:before="60" w:after="0" w:line="240" w:lineRule="auto"/>
        <w:jc w:val="both"/>
        <w:rPr>
          <w:rFonts w:cstheme="minorHAnsi"/>
          <w:color w:val="002060"/>
          <w:sz w:val="24"/>
          <w:szCs w:val="24"/>
        </w:rPr>
      </w:pPr>
    </w:p>
    <w:p w14:paraId="0DF85E3F" w14:textId="75D49141" w:rsidR="0095598D" w:rsidRPr="009C5F96" w:rsidRDefault="00423649" w:rsidP="009C5F96">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62" w:name="_Toc155976768"/>
      <w:bookmarkEnd w:id="61"/>
      <w:r w:rsidRPr="009C5F96">
        <w:rPr>
          <w:rFonts w:cstheme="minorHAnsi"/>
          <w:b/>
          <w:bCs/>
          <w:iCs/>
          <w:color w:val="002060"/>
          <w:sz w:val="24"/>
          <w:szCs w:val="24"/>
        </w:rPr>
        <w:t>Indicatori de rezultat</w:t>
      </w:r>
      <w:bookmarkEnd w:id="62"/>
    </w:p>
    <w:p w14:paraId="76D55A2E" w14:textId="240E3786" w:rsidR="0095598D" w:rsidRPr="009C5F96" w:rsidRDefault="0095598D" w:rsidP="009C5F96">
      <w:pPr>
        <w:spacing w:before="60" w:after="0" w:line="240" w:lineRule="auto"/>
        <w:rPr>
          <w:rFonts w:cstheme="minorHAnsi"/>
          <w:b/>
          <w:bCs/>
          <w:iCs/>
          <w:color w:val="002060"/>
          <w:sz w:val="24"/>
          <w:szCs w:val="24"/>
        </w:rPr>
      </w:pPr>
    </w:p>
    <w:p w14:paraId="64631937" w14:textId="57654789" w:rsidR="00D1025C" w:rsidRPr="009C5F96" w:rsidRDefault="0095598D" w:rsidP="009C5F96">
      <w:pPr>
        <w:spacing w:before="60" w:after="0" w:line="240" w:lineRule="auto"/>
        <w:jc w:val="both"/>
        <w:rPr>
          <w:rFonts w:cstheme="minorHAnsi"/>
          <w:b/>
          <w:bCs/>
          <w:iCs/>
          <w:color w:val="002060"/>
          <w:sz w:val="24"/>
          <w:szCs w:val="24"/>
        </w:rPr>
      </w:pPr>
      <w:r w:rsidRPr="009C5F96">
        <w:rPr>
          <w:rFonts w:cstheme="minorHAnsi"/>
          <w:b/>
          <w:bCs/>
          <w:iCs/>
          <w:color w:val="002060"/>
          <w:sz w:val="24"/>
          <w:szCs w:val="24"/>
        </w:rPr>
        <w:t xml:space="preserve">Indicatorii de </w:t>
      </w:r>
      <w:r w:rsidR="00134261" w:rsidRPr="009C5F96">
        <w:rPr>
          <w:rFonts w:cstheme="minorHAnsi"/>
          <w:b/>
          <w:bCs/>
          <w:iCs/>
          <w:color w:val="002060"/>
          <w:sz w:val="24"/>
          <w:szCs w:val="24"/>
        </w:rPr>
        <w:t xml:space="preserve">rezultat </w:t>
      </w:r>
      <w:r w:rsidRPr="009C5F96">
        <w:rPr>
          <w:rFonts w:cstheme="minorHAnsi"/>
          <w:b/>
          <w:bCs/>
          <w:iCs/>
          <w:color w:val="002060"/>
          <w:sz w:val="24"/>
          <w:szCs w:val="24"/>
        </w:rPr>
        <w:t xml:space="preserve">vor fi selectați în mod obligatoriu (conformitate proiect), </w:t>
      </w:r>
      <w:r w:rsidR="00D1025C" w:rsidRPr="009C5F96">
        <w:rPr>
          <w:rFonts w:cstheme="minorHAnsi"/>
          <w:b/>
          <w:bCs/>
          <w:iCs/>
          <w:color w:val="002060"/>
          <w:sz w:val="24"/>
          <w:szCs w:val="24"/>
        </w:rPr>
        <w:t>după cum urmează:</w:t>
      </w:r>
    </w:p>
    <w:tbl>
      <w:tblPr>
        <w:tblStyle w:val="TableGrid"/>
        <w:tblW w:w="9493" w:type="dxa"/>
        <w:tblLook w:val="04A0" w:firstRow="1" w:lastRow="0" w:firstColumn="1" w:lastColumn="0" w:noHBand="0" w:noVBand="1"/>
      </w:tblPr>
      <w:tblGrid>
        <w:gridCol w:w="1080"/>
        <w:gridCol w:w="2391"/>
        <w:gridCol w:w="1387"/>
        <w:gridCol w:w="1191"/>
        <w:gridCol w:w="1914"/>
        <w:gridCol w:w="1530"/>
      </w:tblGrid>
      <w:tr w:rsidR="00792F3D" w:rsidRPr="009C5F96" w14:paraId="60285CE8" w14:textId="77777777" w:rsidTr="00134261">
        <w:trPr>
          <w:trHeight w:val="1085"/>
          <w:tblHeader/>
        </w:trPr>
        <w:tc>
          <w:tcPr>
            <w:tcW w:w="1080" w:type="dxa"/>
            <w:shd w:val="clear" w:color="auto" w:fill="C5E0B3" w:themeFill="accent6" w:themeFillTint="66"/>
          </w:tcPr>
          <w:p w14:paraId="6FC4C68F" w14:textId="77777777" w:rsidR="0046541C" w:rsidRPr="009C5F96" w:rsidRDefault="0046541C" w:rsidP="009C5F96">
            <w:pPr>
              <w:spacing w:before="60"/>
              <w:ind w:right="120"/>
              <w:jc w:val="both"/>
              <w:rPr>
                <w:rFonts w:cstheme="minorHAnsi"/>
                <w:b/>
                <w:bCs/>
                <w:color w:val="002060"/>
                <w:sz w:val="20"/>
                <w:szCs w:val="20"/>
              </w:rPr>
            </w:pPr>
            <w:r w:rsidRPr="009C5F96">
              <w:rPr>
                <w:rFonts w:cstheme="minorHAnsi"/>
                <w:b/>
                <w:bCs/>
                <w:color w:val="002060"/>
                <w:sz w:val="20"/>
                <w:szCs w:val="20"/>
              </w:rPr>
              <w:lastRenderedPageBreak/>
              <w:t>Cod indicator</w:t>
            </w:r>
          </w:p>
        </w:tc>
        <w:tc>
          <w:tcPr>
            <w:tcW w:w="2391" w:type="dxa"/>
            <w:shd w:val="clear" w:color="auto" w:fill="C5E0B3" w:themeFill="accent6" w:themeFillTint="66"/>
          </w:tcPr>
          <w:p w14:paraId="6B024D9D" w14:textId="77777777" w:rsidR="0046541C" w:rsidRPr="009C5F96" w:rsidRDefault="0046541C" w:rsidP="009C5F96">
            <w:pPr>
              <w:spacing w:before="60"/>
              <w:ind w:right="120"/>
              <w:jc w:val="both"/>
              <w:rPr>
                <w:rFonts w:cstheme="minorHAnsi"/>
                <w:b/>
                <w:bCs/>
                <w:color w:val="002060"/>
                <w:sz w:val="20"/>
                <w:szCs w:val="20"/>
              </w:rPr>
            </w:pPr>
            <w:r w:rsidRPr="009C5F96">
              <w:rPr>
                <w:rFonts w:cstheme="minorHAnsi"/>
                <w:b/>
                <w:bCs/>
                <w:color w:val="002060"/>
                <w:sz w:val="20"/>
                <w:szCs w:val="20"/>
              </w:rPr>
              <w:t>Denumire indicator</w:t>
            </w:r>
          </w:p>
        </w:tc>
        <w:tc>
          <w:tcPr>
            <w:tcW w:w="1387" w:type="dxa"/>
            <w:shd w:val="clear" w:color="auto" w:fill="C5E0B3" w:themeFill="accent6" w:themeFillTint="66"/>
          </w:tcPr>
          <w:p w14:paraId="2207BC68" w14:textId="77777777" w:rsidR="00233F07" w:rsidRPr="009C5F96" w:rsidRDefault="00233F07" w:rsidP="009C5F96">
            <w:pPr>
              <w:spacing w:before="60"/>
              <w:ind w:right="120"/>
              <w:jc w:val="both"/>
              <w:rPr>
                <w:rFonts w:cstheme="minorHAnsi"/>
                <w:b/>
                <w:bCs/>
                <w:color w:val="002060"/>
                <w:sz w:val="20"/>
                <w:szCs w:val="20"/>
              </w:rPr>
            </w:pPr>
            <w:r w:rsidRPr="009C5F96">
              <w:rPr>
                <w:rFonts w:cstheme="minorHAnsi"/>
                <w:b/>
                <w:bCs/>
                <w:color w:val="002060"/>
                <w:sz w:val="20"/>
                <w:szCs w:val="20"/>
              </w:rPr>
              <w:t xml:space="preserve">Unitate de măsura </w:t>
            </w:r>
          </w:p>
          <w:p w14:paraId="52686F01" w14:textId="074E5495" w:rsidR="0046541C" w:rsidRPr="009C5F96" w:rsidRDefault="0046541C" w:rsidP="009C5F96">
            <w:pPr>
              <w:spacing w:before="60"/>
              <w:ind w:right="120"/>
              <w:jc w:val="both"/>
              <w:rPr>
                <w:rFonts w:cstheme="minorHAnsi"/>
                <w:b/>
                <w:bCs/>
                <w:color w:val="002060"/>
                <w:sz w:val="20"/>
                <w:szCs w:val="20"/>
              </w:rPr>
            </w:pPr>
          </w:p>
        </w:tc>
        <w:tc>
          <w:tcPr>
            <w:tcW w:w="1191" w:type="dxa"/>
            <w:shd w:val="clear" w:color="auto" w:fill="C5E0B3" w:themeFill="accent6" w:themeFillTint="66"/>
          </w:tcPr>
          <w:p w14:paraId="0B7753A8" w14:textId="630F97BE" w:rsidR="0046541C" w:rsidRPr="009C5F96" w:rsidRDefault="00233F07" w:rsidP="009C5F96">
            <w:pPr>
              <w:spacing w:before="60"/>
              <w:ind w:right="120"/>
              <w:jc w:val="both"/>
              <w:rPr>
                <w:rFonts w:cstheme="minorHAnsi"/>
                <w:b/>
                <w:bCs/>
                <w:color w:val="002060"/>
                <w:sz w:val="20"/>
                <w:szCs w:val="20"/>
              </w:rPr>
            </w:pPr>
            <w:r w:rsidRPr="009C5F96">
              <w:rPr>
                <w:rFonts w:cstheme="minorHAnsi"/>
                <w:b/>
                <w:bCs/>
                <w:color w:val="002060"/>
                <w:sz w:val="20"/>
                <w:szCs w:val="20"/>
              </w:rPr>
              <w:t>Tip regiune</w:t>
            </w:r>
          </w:p>
        </w:tc>
        <w:tc>
          <w:tcPr>
            <w:tcW w:w="1914" w:type="dxa"/>
            <w:shd w:val="clear" w:color="auto" w:fill="C5E0B3" w:themeFill="accent6" w:themeFillTint="66"/>
          </w:tcPr>
          <w:p w14:paraId="7BD102C8" w14:textId="77777777" w:rsidR="0046541C" w:rsidRPr="009C5F96" w:rsidRDefault="0046541C" w:rsidP="009C5F96">
            <w:pPr>
              <w:spacing w:before="60"/>
              <w:ind w:right="120"/>
              <w:jc w:val="both"/>
              <w:rPr>
                <w:rFonts w:cstheme="minorHAnsi"/>
                <w:b/>
                <w:bCs/>
                <w:color w:val="002060"/>
                <w:sz w:val="20"/>
                <w:szCs w:val="20"/>
              </w:rPr>
            </w:pPr>
            <w:r w:rsidRPr="009C5F96">
              <w:rPr>
                <w:rFonts w:cstheme="minorHAnsi"/>
                <w:b/>
                <w:bCs/>
                <w:color w:val="002060"/>
                <w:sz w:val="20"/>
                <w:szCs w:val="20"/>
              </w:rPr>
              <w:t>Definiții și modalitate de calcul</w:t>
            </w:r>
          </w:p>
        </w:tc>
        <w:tc>
          <w:tcPr>
            <w:tcW w:w="1530" w:type="dxa"/>
            <w:shd w:val="clear" w:color="auto" w:fill="C5E0B3" w:themeFill="accent6" w:themeFillTint="66"/>
          </w:tcPr>
          <w:p w14:paraId="1C64C00C" w14:textId="77777777" w:rsidR="0046541C" w:rsidRPr="009C5F96" w:rsidRDefault="0046541C" w:rsidP="009C5F96">
            <w:pPr>
              <w:spacing w:before="60"/>
              <w:ind w:right="120"/>
              <w:jc w:val="both"/>
              <w:rPr>
                <w:rFonts w:cstheme="minorHAnsi"/>
                <w:b/>
                <w:bCs/>
                <w:color w:val="002060"/>
                <w:sz w:val="20"/>
                <w:szCs w:val="20"/>
              </w:rPr>
            </w:pPr>
            <w:r w:rsidRPr="009C5F96">
              <w:rPr>
                <w:rFonts w:cstheme="minorHAnsi"/>
                <w:b/>
                <w:bCs/>
                <w:color w:val="002060"/>
                <w:sz w:val="20"/>
                <w:szCs w:val="20"/>
              </w:rPr>
              <w:t xml:space="preserve">Ținte minime indicator </w:t>
            </w:r>
            <w:r w:rsidRPr="009C5F96">
              <w:rPr>
                <w:rFonts w:cstheme="minorHAnsi"/>
                <w:color w:val="002060"/>
                <w:sz w:val="20"/>
                <w:szCs w:val="20"/>
              </w:rPr>
              <w:t xml:space="preserve">RCR73 </w:t>
            </w:r>
          </w:p>
        </w:tc>
      </w:tr>
      <w:tr w:rsidR="00792F3D" w:rsidRPr="009C5F96" w14:paraId="25808421" w14:textId="77777777" w:rsidTr="00134261">
        <w:trPr>
          <w:trHeight w:val="1922"/>
        </w:trPr>
        <w:tc>
          <w:tcPr>
            <w:tcW w:w="1080" w:type="dxa"/>
          </w:tcPr>
          <w:p w14:paraId="0781143D" w14:textId="77777777" w:rsidR="0046541C" w:rsidRPr="009C5F96" w:rsidRDefault="0046541C" w:rsidP="009C5F96">
            <w:pPr>
              <w:spacing w:before="60"/>
              <w:ind w:right="120"/>
              <w:jc w:val="both"/>
              <w:rPr>
                <w:rFonts w:cstheme="minorHAnsi"/>
                <w:color w:val="002060"/>
                <w:sz w:val="20"/>
                <w:szCs w:val="20"/>
              </w:rPr>
            </w:pPr>
            <w:r w:rsidRPr="009C5F96">
              <w:rPr>
                <w:rFonts w:cstheme="minorHAnsi"/>
                <w:color w:val="002060"/>
                <w:sz w:val="20"/>
                <w:szCs w:val="20"/>
              </w:rPr>
              <w:t>RCR73</w:t>
            </w:r>
          </w:p>
        </w:tc>
        <w:tc>
          <w:tcPr>
            <w:tcW w:w="2391" w:type="dxa"/>
          </w:tcPr>
          <w:p w14:paraId="7DF22779" w14:textId="77777777" w:rsidR="0046541C" w:rsidRPr="009C5F96" w:rsidRDefault="0046541C" w:rsidP="009C5F96">
            <w:pPr>
              <w:spacing w:before="60"/>
              <w:jc w:val="both"/>
              <w:rPr>
                <w:rFonts w:cstheme="minorHAnsi"/>
                <w:color w:val="002060"/>
                <w:sz w:val="20"/>
                <w:szCs w:val="20"/>
              </w:rPr>
            </w:pPr>
            <w:r w:rsidRPr="009C5F96">
              <w:rPr>
                <w:rFonts w:cstheme="minorHAnsi"/>
                <w:color w:val="002060"/>
                <w:sz w:val="20"/>
                <w:szCs w:val="20"/>
              </w:rPr>
              <w:t>Număr anual de utilizatori ai unităților de asistență medicală noi sau modernizate</w:t>
            </w:r>
          </w:p>
        </w:tc>
        <w:tc>
          <w:tcPr>
            <w:tcW w:w="1387" w:type="dxa"/>
          </w:tcPr>
          <w:p w14:paraId="5465F194" w14:textId="74ED3198" w:rsidR="0046541C" w:rsidRPr="009C5F96" w:rsidRDefault="00233F07" w:rsidP="009C5F96">
            <w:pPr>
              <w:spacing w:before="60"/>
              <w:ind w:right="120"/>
              <w:jc w:val="both"/>
              <w:rPr>
                <w:rFonts w:cstheme="minorHAnsi"/>
                <w:color w:val="002060"/>
                <w:sz w:val="20"/>
                <w:szCs w:val="20"/>
              </w:rPr>
            </w:pPr>
            <w:r w:rsidRPr="009C5F96">
              <w:rPr>
                <w:rFonts w:eastAsia="Times New Roman" w:cstheme="minorHAnsi"/>
                <w:color w:val="002060"/>
                <w:sz w:val="20"/>
                <w:szCs w:val="20"/>
              </w:rPr>
              <w:t>utilizatori/an</w:t>
            </w:r>
            <w:r w:rsidRPr="009C5F96">
              <w:rPr>
                <w:rFonts w:cstheme="minorHAnsi"/>
                <w:color w:val="002060"/>
                <w:sz w:val="20"/>
                <w:szCs w:val="20"/>
              </w:rPr>
              <w:t xml:space="preserve"> </w:t>
            </w:r>
          </w:p>
        </w:tc>
        <w:tc>
          <w:tcPr>
            <w:tcW w:w="1191" w:type="dxa"/>
          </w:tcPr>
          <w:p w14:paraId="08834F13" w14:textId="5B2F21D2" w:rsidR="00233F07" w:rsidRPr="009C5F96" w:rsidRDefault="00233F07" w:rsidP="009C5F96">
            <w:pPr>
              <w:spacing w:before="60"/>
              <w:ind w:right="120"/>
              <w:jc w:val="both"/>
              <w:rPr>
                <w:rFonts w:cstheme="minorHAnsi"/>
                <w:color w:val="002060"/>
                <w:sz w:val="20"/>
                <w:szCs w:val="20"/>
              </w:rPr>
            </w:pPr>
            <w:r w:rsidRPr="009C5F96">
              <w:rPr>
                <w:rFonts w:cstheme="minorHAnsi"/>
                <w:color w:val="002060"/>
                <w:sz w:val="20"/>
                <w:szCs w:val="20"/>
              </w:rPr>
              <w:t xml:space="preserve">Regiuni mai puțin dezvoltate </w:t>
            </w:r>
          </w:p>
          <w:p w14:paraId="65F19DD2" w14:textId="307D484C" w:rsidR="0046541C" w:rsidRPr="009C5F96" w:rsidRDefault="0046541C" w:rsidP="009C5F96">
            <w:pPr>
              <w:spacing w:before="60"/>
              <w:ind w:right="120"/>
              <w:jc w:val="both"/>
              <w:rPr>
                <w:rFonts w:cstheme="minorHAnsi"/>
                <w:color w:val="002060"/>
                <w:sz w:val="20"/>
                <w:szCs w:val="20"/>
              </w:rPr>
            </w:pPr>
          </w:p>
        </w:tc>
        <w:tc>
          <w:tcPr>
            <w:tcW w:w="1914" w:type="dxa"/>
          </w:tcPr>
          <w:p w14:paraId="01406014" w14:textId="77777777" w:rsidR="0046541C" w:rsidRPr="009C5F96" w:rsidRDefault="0046541C" w:rsidP="009C5F96">
            <w:pPr>
              <w:spacing w:before="60"/>
              <w:ind w:right="120"/>
              <w:jc w:val="both"/>
              <w:rPr>
                <w:rFonts w:cstheme="minorHAnsi"/>
                <w:color w:val="002060"/>
                <w:sz w:val="20"/>
                <w:szCs w:val="20"/>
              </w:rPr>
            </w:pPr>
            <w:r w:rsidRPr="009C5F96">
              <w:rPr>
                <w:rFonts w:cstheme="minorHAnsi"/>
                <w:color w:val="002060"/>
                <w:sz w:val="20"/>
                <w:szCs w:val="20"/>
              </w:rPr>
              <w:t xml:space="preserve">Conform </w:t>
            </w:r>
            <w:r w:rsidRPr="009C5F96">
              <w:rPr>
                <w:rFonts w:cstheme="minorHAnsi"/>
                <w:b/>
                <w:bCs/>
                <w:color w:val="002060"/>
                <w:sz w:val="20"/>
                <w:szCs w:val="20"/>
              </w:rPr>
              <w:t>Anexei 2: Definiții și mod de calcul indicatori</w:t>
            </w:r>
            <w:r w:rsidRPr="009C5F96">
              <w:rPr>
                <w:rFonts w:cstheme="minorHAnsi"/>
                <w:i/>
                <w:iCs/>
                <w:color w:val="002060"/>
                <w:sz w:val="20"/>
                <w:szCs w:val="20"/>
              </w:rPr>
              <w:t xml:space="preserve">, </w:t>
            </w:r>
            <w:r w:rsidRPr="009C5F96">
              <w:rPr>
                <w:rFonts w:cstheme="minorHAnsi"/>
                <w:color w:val="002060"/>
                <w:sz w:val="20"/>
                <w:szCs w:val="20"/>
              </w:rPr>
              <w:t xml:space="preserve">inclusiv document </w:t>
            </w:r>
            <w:proofErr w:type="spellStart"/>
            <w:r w:rsidRPr="009C5F96">
              <w:rPr>
                <w:rFonts w:cstheme="minorHAnsi"/>
                <w:color w:val="002060"/>
                <w:sz w:val="20"/>
                <w:szCs w:val="20"/>
              </w:rPr>
              <w:t>excel</w:t>
            </w:r>
            <w:proofErr w:type="spellEnd"/>
            <w:r w:rsidRPr="009C5F96">
              <w:rPr>
                <w:rFonts w:cstheme="minorHAnsi"/>
                <w:color w:val="002060"/>
                <w:sz w:val="20"/>
                <w:szCs w:val="20"/>
              </w:rPr>
              <w:t xml:space="preserve"> </w:t>
            </w:r>
            <w:r w:rsidRPr="009C5F96">
              <w:rPr>
                <w:rFonts w:cstheme="minorHAnsi"/>
                <w:b/>
                <w:bCs/>
                <w:color w:val="002060"/>
                <w:sz w:val="20"/>
                <w:szCs w:val="20"/>
              </w:rPr>
              <w:t xml:space="preserve">Anexa 2.1: </w:t>
            </w:r>
            <w:r w:rsidRPr="009C5F96">
              <w:rPr>
                <w:rFonts w:cstheme="minorHAnsi"/>
                <w:b/>
                <w:bCs/>
                <w:iCs/>
                <w:color w:val="002060"/>
                <w:sz w:val="20"/>
                <w:szCs w:val="20"/>
              </w:rPr>
              <w:t>Planificare țintă indicatori</w:t>
            </w:r>
          </w:p>
        </w:tc>
        <w:tc>
          <w:tcPr>
            <w:tcW w:w="1530" w:type="dxa"/>
          </w:tcPr>
          <w:p w14:paraId="1DB28A21" w14:textId="39C0138C" w:rsidR="0046541C" w:rsidRPr="009C5F96" w:rsidRDefault="00134261" w:rsidP="009C5F96">
            <w:pPr>
              <w:spacing w:before="60"/>
              <w:ind w:right="120"/>
              <w:jc w:val="both"/>
              <w:rPr>
                <w:rFonts w:cstheme="minorHAnsi"/>
                <w:color w:val="002060"/>
                <w:sz w:val="20"/>
                <w:szCs w:val="20"/>
              </w:rPr>
            </w:pPr>
            <w:r w:rsidRPr="009C5F96">
              <w:rPr>
                <w:rFonts w:cstheme="minorHAnsi"/>
                <w:color w:val="002060"/>
                <w:sz w:val="20"/>
                <w:szCs w:val="20"/>
              </w:rPr>
              <w:t>75</w:t>
            </w:r>
            <w:r w:rsidR="0046541C" w:rsidRPr="009C5F96">
              <w:rPr>
                <w:rFonts w:cstheme="minorHAnsi"/>
                <w:color w:val="002060"/>
                <w:sz w:val="20"/>
                <w:szCs w:val="20"/>
              </w:rPr>
              <w:t>% din țintele asumate la nivelul proiect</w:t>
            </w:r>
            <w:r w:rsidRPr="009C5F96">
              <w:rPr>
                <w:rFonts w:cstheme="minorHAnsi"/>
                <w:color w:val="002060"/>
                <w:sz w:val="20"/>
                <w:szCs w:val="20"/>
              </w:rPr>
              <w:t>ului</w:t>
            </w:r>
            <w:r w:rsidR="0046541C" w:rsidRPr="009C5F96">
              <w:rPr>
                <w:rFonts w:cstheme="minorHAnsi"/>
                <w:color w:val="002060"/>
                <w:sz w:val="20"/>
                <w:szCs w:val="20"/>
              </w:rPr>
              <w:t xml:space="preserve"> pentru  RCO69</w:t>
            </w:r>
          </w:p>
          <w:p w14:paraId="6569C391" w14:textId="77777777" w:rsidR="0046541C" w:rsidRPr="009C5F96" w:rsidRDefault="0046541C" w:rsidP="009C5F96">
            <w:pPr>
              <w:spacing w:before="60"/>
              <w:ind w:right="120"/>
              <w:jc w:val="both"/>
              <w:rPr>
                <w:rFonts w:cstheme="minorHAnsi"/>
                <w:color w:val="002060"/>
                <w:sz w:val="20"/>
                <w:szCs w:val="20"/>
              </w:rPr>
            </w:pPr>
          </w:p>
        </w:tc>
      </w:tr>
    </w:tbl>
    <w:p w14:paraId="0A1FE54C" w14:textId="77777777" w:rsidR="007B4AAC" w:rsidRPr="009C5F96" w:rsidRDefault="007B4AAC" w:rsidP="009C5F96">
      <w:pPr>
        <w:spacing w:before="60" w:after="0" w:line="240" w:lineRule="auto"/>
        <w:jc w:val="both"/>
        <w:rPr>
          <w:rFonts w:cstheme="minorHAnsi"/>
          <w:b/>
          <w:bCs/>
          <w:iCs/>
          <w:color w:val="C00000"/>
          <w:sz w:val="24"/>
          <w:szCs w:val="24"/>
        </w:rPr>
      </w:pPr>
      <w:r w:rsidRPr="009C5F96">
        <w:rPr>
          <w:rFonts w:cstheme="minorHAnsi"/>
          <w:b/>
          <w:bCs/>
          <w:iCs/>
          <w:color w:val="C00000"/>
          <w:sz w:val="24"/>
          <w:szCs w:val="24"/>
        </w:rPr>
        <w:t>Atenție!</w:t>
      </w:r>
    </w:p>
    <w:p w14:paraId="6C2A7032" w14:textId="10C1C57B" w:rsidR="000876CB" w:rsidRPr="009C5F96" w:rsidRDefault="007B4AAC" w:rsidP="009C5F96">
      <w:pPr>
        <w:spacing w:before="60" w:after="0" w:line="240" w:lineRule="auto"/>
        <w:jc w:val="both"/>
        <w:rPr>
          <w:rFonts w:cstheme="minorHAnsi"/>
          <w:iCs/>
          <w:color w:val="002060"/>
          <w:sz w:val="24"/>
          <w:szCs w:val="24"/>
        </w:rPr>
      </w:pPr>
      <w:r w:rsidRPr="009C5F96">
        <w:rPr>
          <w:rFonts w:cstheme="minorHAnsi"/>
          <w:iCs/>
          <w:color w:val="002060"/>
          <w:sz w:val="24"/>
          <w:szCs w:val="24"/>
        </w:rPr>
        <w:t>Țintele menționate în cererea de finanțare în privința indicatorului  RCR73 sunt cele asumate de beneficiar în situația aprobării proiectului.</w:t>
      </w:r>
    </w:p>
    <w:p w14:paraId="08E10969" w14:textId="0D04787B" w:rsidR="0095598D" w:rsidRPr="009C5F96" w:rsidRDefault="0095598D" w:rsidP="009C5F96">
      <w:pPr>
        <w:spacing w:before="60" w:after="0" w:line="240" w:lineRule="auto"/>
        <w:rPr>
          <w:rFonts w:cstheme="minorHAnsi"/>
          <w:b/>
          <w:bCs/>
          <w:iCs/>
          <w:color w:val="002060"/>
          <w:sz w:val="24"/>
          <w:szCs w:val="24"/>
        </w:rPr>
      </w:pPr>
    </w:p>
    <w:p w14:paraId="566043FF" w14:textId="540B32DB" w:rsidR="00423649" w:rsidRPr="009C5F96" w:rsidRDefault="00423649" w:rsidP="009C5F96">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63" w:name="_Toc146709554"/>
      <w:bookmarkStart w:id="64" w:name="_Toc155976769"/>
      <w:bookmarkEnd w:id="63"/>
      <w:r w:rsidRPr="009C5F96">
        <w:rPr>
          <w:rFonts w:cstheme="minorHAnsi"/>
          <w:b/>
          <w:bCs/>
          <w:iCs/>
          <w:color w:val="002060"/>
          <w:sz w:val="24"/>
          <w:szCs w:val="24"/>
        </w:rPr>
        <w:t xml:space="preserve">Indicatori suplimentari specifici </w:t>
      </w:r>
      <w:r w:rsidR="009209E8" w:rsidRPr="009C5F96">
        <w:rPr>
          <w:rFonts w:cstheme="minorHAnsi"/>
          <w:b/>
          <w:bCs/>
          <w:iCs/>
          <w:color w:val="002060"/>
          <w:sz w:val="24"/>
          <w:szCs w:val="24"/>
        </w:rPr>
        <w:t xml:space="preserve">apelului de proiecte </w:t>
      </w:r>
      <w:r w:rsidRPr="009C5F96">
        <w:rPr>
          <w:rFonts w:cstheme="minorHAnsi"/>
          <w:b/>
          <w:bCs/>
          <w:iCs/>
          <w:color w:val="002060"/>
          <w:sz w:val="24"/>
          <w:szCs w:val="24"/>
        </w:rPr>
        <w:t>(dacă este cazul)</w:t>
      </w:r>
      <w:bookmarkEnd w:id="64"/>
    </w:p>
    <w:p w14:paraId="483335E8" w14:textId="77777777" w:rsidR="007B4AAC" w:rsidRPr="009C5F96" w:rsidRDefault="007B4AAC" w:rsidP="009C5F96">
      <w:pPr>
        <w:spacing w:before="60" w:after="0" w:line="240" w:lineRule="auto"/>
        <w:ind w:right="-94"/>
        <w:jc w:val="both"/>
        <w:rPr>
          <w:rFonts w:cstheme="minorHAnsi"/>
          <w:color w:val="002060"/>
          <w:sz w:val="24"/>
          <w:szCs w:val="24"/>
        </w:rPr>
      </w:pPr>
      <w:bookmarkStart w:id="65" w:name="_Hlk134973342"/>
      <w:r w:rsidRPr="009C5F96">
        <w:rPr>
          <w:rFonts w:cstheme="minorHAnsi"/>
          <w:iCs/>
          <w:color w:val="002060"/>
          <w:sz w:val="24"/>
          <w:szCs w:val="24"/>
        </w:rPr>
        <w:t xml:space="preserve">În cadrul prezentului apel vor fi avuți în vedere indicatorii suplimentari de la </w:t>
      </w:r>
      <w:r w:rsidRPr="009C5F96">
        <w:rPr>
          <w:rFonts w:cstheme="minorHAnsi"/>
          <w:i/>
          <w:color w:val="002060"/>
          <w:sz w:val="24"/>
          <w:szCs w:val="24"/>
        </w:rPr>
        <w:t>secțiunea 3.17.5 Indicatori de monitorizare a efectelor asupra mediului.</w:t>
      </w:r>
      <w:r w:rsidRPr="009C5F96">
        <w:rPr>
          <w:rFonts w:cstheme="minorHAnsi"/>
          <w:color w:val="002060"/>
          <w:sz w:val="24"/>
          <w:szCs w:val="24"/>
        </w:rPr>
        <w:t xml:space="preserve"> Aceștia vor fi avuți în vedere în mod obligatoriu </w:t>
      </w:r>
      <w:bookmarkStart w:id="66" w:name="_Hlk136432951"/>
      <w:r w:rsidRPr="009C5F96">
        <w:rPr>
          <w:rFonts w:cstheme="minorHAnsi"/>
          <w:color w:val="002060"/>
          <w:sz w:val="24"/>
          <w:szCs w:val="24"/>
        </w:rPr>
        <w:t xml:space="preserve">exclusiv </w:t>
      </w:r>
      <w:bookmarkEnd w:id="66"/>
      <w:r w:rsidRPr="009C5F96">
        <w:rPr>
          <w:rFonts w:cstheme="minorHAnsi"/>
          <w:color w:val="002060"/>
          <w:sz w:val="24"/>
          <w:szCs w:val="24"/>
        </w:rPr>
        <w:t>în procesul de monitorizare fiind prevăzuți în rapoartele de monitorizare la nivel de proiect.</w:t>
      </w:r>
    </w:p>
    <w:p w14:paraId="24A2515E" w14:textId="77777777" w:rsidR="00496261" w:rsidRPr="009C5F96" w:rsidRDefault="00496261" w:rsidP="009C5F96">
      <w:pPr>
        <w:spacing w:before="60" w:after="0" w:line="240" w:lineRule="auto"/>
        <w:ind w:right="-94"/>
        <w:jc w:val="both"/>
        <w:rPr>
          <w:rFonts w:cstheme="minorHAnsi"/>
          <w:color w:val="002060"/>
          <w:sz w:val="24"/>
          <w:szCs w:val="24"/>
        </w:rPr>
      </w:pPr>
    </w:p>
    <w:p w14:paraId="53145C69" w14:textId="77777777" w:rsidR="00423649" w:rsidRPr="009C5F96" w:rsidRDefault="00423649" w:rsidP="009C5F96">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7" w:name="_Toc155976770"/>
      <w:bookmarkEnd w:id="65"/>
      <w:r w:rsidRPr="009C5F96">
        <w:rPr>
          <w:rFonts w:cstheme="minorHAnsi"/>
          <w:b/>
          <w:bCs/>
          <w:iCs/>
          <w:color w:val="002060"/>
          <w:sz w:val="24"/>
          <w:szCs w:val="24"/>
        </w:rPr>
        <w:t>Rezultatele așteptate</w:t>
      </w:r>
      <w:bookmarkEnd w:id="67"/>
      <w:r w:rsidRPr="009C5F96">
        <w:rPr>
          <w:rFonts w:cstheme="minorHAnsi"/>
          <w:b/>
          <w:bCs/>
          <w:iCs/>
          <w:color w:val="002060"/>
          <w:sz w:val="24"/>
          <w:szCs w:val="24"/>
        </w:rPr>
        <w:tab/>
      </w:r>
    </w:p>
    <w:p w14:paraId="73520F4C" w14:textId="622F7A6B" w:rsidR="00FE1702" w:rsidRPr="009C5F96" w:rsidRDefault="00EB7A6A" w:rsidP="009C5F96">
      <w:pPr>
        <w:spacing w:before="60" w:after="0" w:line="240" w:lineRule="auto"/>
        <w:jc w:val="both"/>
        <w:rPr>
          <w:rFonts w:cstheme="minorHAnsi"/>
          <w:iCs/>
          <w:color w:val="002060"/>
          <w:sz w:val="24"/>
          <w:szCs w:val="24"/>
        </w:rPr>
      </w:pPr>
      <w:r w:rsidRPr="009C5F96">
        <w:rPr>
          <w:rFonts w:cstheme="minorHAnsi"/>
          <w:iCs/>
          <w:color w:val="002060"/>
          <w:sz w:val="24"/>
          <w:szCs w:val="24"/>
        </w:rPr>
        <w:t>În cadrul</w:t>
      </w:r>
      <w:r w:rsidR="00EB00DD" w:rsidRPr="009C5F96">
        <w:rPr>
          <w:rFonts w:cstheme="minorHAnsi"/>
          <w:iCs/>
          <w:color w:val="002060"/>
          <w:sz w:val="24"/>
          <w:szCs w:val="24"/>
        </w:rPr>
        <w:t xml:space="preserve"> prezentului</w:t>
      </w:r>
      <w:r w:rsidRPr="009C5F96">
        <w:rPr>
          <w:rFonts w:cstheme="minorHAnsi"/>
          <w:iCs/>
          <w:color w:val="002060"/>
          <w:sz w:val="24"/>
          <w:szCs w:val="24"/>
        </w:rPr>
        <w:t xml:space="preserve"> </w:t>
      </w:r>
      <w:bookmarkStart w:id="68" w:name="_Hlk140140764"/>
      <w:r w:rsidR="00BE1F7B" w:rsidRPr="009C5F96">
        <w:rPr>
          <w:rFonts w:cstheme="minorHAnsi"/>
          <w:iCs/>
          <w:color w:val="002060"/>
          <w:sz w:val="24"/>
          <w:szCs w:val="24"/>
        </w:rPr>
        <w:t xml:space="preserve">apelul </w:t>
      </w:r>
      <w:bookmarkEnd w:id="68"/>
      <w:r w:rsidR="00706F23" w:rsidRPr="009C5F96">
        <w:rPr>
          <w:rFonts w:cstheme="minorHAnsi"/>
          <w:iCs/>
          <w:color w:val="002060"/>
          <w:sz w:val="24"/>
          <w:szCs w:val="24"/>
        </w:rPr>
        <w:t xml:space="preserve">este </w:t>
      </w:r>
      <w:r w:rsidR="00FC5745" w:rsidRPr="009C5F96">
        <w:rPr>
          <w:rFonts w:cstheme="minorHAnsi"/>
          <w:iCs/>
          <w:color w:val="002060"/>
          <w:sz w:val="24"/>
          <w:szCs w:val="24"/>
        </w:rPr>
        <w:t>aștepta</w:t>
      </w:r>
      <w:r w:rsidR="00706F23" w:rsidRPr="009C5F96">
        <w:rPr>
          <w:rFonts w:cstheme="minorHAnsi"/>
          <w:iCs/>
          <w:color w:val="002060"/>
          <w:sz w:val="24"/>
          <w:szCs w:val="24"/>
        </w:rPr>
        <w:t>t</w:t>
      </w:r>
      <w:r w:rsidR="00FE1702" w:rsidRPr="009C5F96">
        <w:rPr>
          <w:rFonts w:cstheme="minorHAnsi"/>
          <w:iCs/>
          <w:color w:val="002060"/>
          <w:sz w:val="24"/>
          <w:szCs w:val="24"/>
        </w:rPr>
        <w:t xml:space="preserve"> următo</w:t>
      </w:r>
      <w:r w:rsidR="00706F23" w:rsidRPr="009C5F96">
        <w:rPr>
          <w:rFonts w:cstheme="minorHAnsi"/>
          <w:iCs/>
          <w:color w:val="002060"/>
          <w:sz w:val="24"/>
          <w:szCs w:val="24"/>
        </w:rPr>
        <w:t>rul</w:t>
      </w:r>
      <w:r w:rsidR="00FE1702" w:rsidRPr="009C5F96">
        <w:rPr>
          <w:rFonts w:cstheme="minorHAnsi"/>
          <w:iCs/>
          <w:color w:val="002060"/>
          <w:sz w:val="24"/>
          <w:szCs w:val="24"/>
        </w:rPr>
        <w:t xml:space="preserve"> rezultat:</w:t>
      </w:r>
    </w:p>
    <w:p w14:paraId="4E2B28BE" w14:textId="47B69CC2" w:rsidR="007B4AAC" w:rsidRPr="009C5F96" w:rsidRDefault="00134261" w:rsidP="009C5F96">
      <w:pPr>
        <w:pStyle w:val="ListParagraph"/>
        <w:numPr>
          <w:ilvl w:val="0"/>
          <w:numId w:val="37"/>
        </w:numPr>
        <w:spacing w:before="60" w:after="0" w:line="240" w:lineRule="auto"/>
        <w:contextualSpacing w:val="0"/>
        <w:jc w:val="both"/>
        <w:rPr>
          <w:rFonts w:cstheme="minorHAnsi"/>
          <w:b/>
          <w:color w:val="002060"/>
          <w:sz w:val="24"/>
          <w:szCs w:val="24"/>
        </w:rPr>
      </w:pPr>
      <w:r w:rsidRPr="009C5F96">
        <w:rPr>
          <w:rFonts w:eastAsia="Calibri" w:cstheme="minorHAnsi"/>
          <w:bCs/>
          <w:color w:val="002060"/>
          <w:sz w:val="24"/>
          <w:szCs w:val="24"/>
        </w:rPr>
        <w:t>Spitalul Județean de Urgență Tulcea</w:t>
      </w:r>
      <w:r w:rsidR="008B5610" w:rsidRPr="009C5F96">
        <w:rPr>
          <w:rStyle w:val="FootnoteReference"/>
          <w:rFonts w:eastAsia="Calibri" w:cstheme="minorHAnsi"/>
          <w:bCs/>
          <w:color w:val="002060"/>
          <w:sz w:val="24"/>
          <w:szCs w:val="24"/>
        </w:rPr>
        <w:footnoteReference w:id="4"/>
      </w:r>
      <w:r w:rsidR="008B5610" w:rsidRPr="009C5F96">
        <w:rPr>
          <w:rFonts w:eastAsia="Calibri" w:cstheme="minorHAnsi"/>
          <w:bCs/>
          <w:color w:val="002060"/>
          <w:sz w:val="24"/>
          <w:szCs w:val="24"/>
        </w:rPr>
        <w:t xml:space="preserve"> </w:t>
      </w:r>
      <w:r w:rsidRPr="009C5F96">
        <w:rPr>
          <w:rFonts w:eastAsia="Calibri" w:cstheme="minorHAnsi"/>
          <w:bCs/>
          <w:color w:val="002060"/>
          <w:sz w:val="24"/>
          <w:szCs w:val="24"/>
        </w:rPr>
        <w:t>sprijinit</w:t>
      </w:r>
      <w:r w:rsidR="006A7B28" w:rsidRPr="009C5F96">
        <w:rPr>
          <w:rFonts w:eastAsia="Calibri" w:cstheme="minorHAnsi"/>
          <w:bCs/>
          <w:color w:val="002060"/>
          <w:sz w:val="24"/>
          <w:szCs w:val="24"/>
        </w:rPr>
        <w:t xml:space="preserve"> </w:t>
      </w:r>
    </w:p>
    <w:p w14:paraId="4A107899" w14:textId="77777777" w:rsidR="00DD1BF0" w:rsidRPr="009C5F96" w:rsidRDefault="00DD1BF0" w:rsidP="009C5F96">
      <w:pPr>
        <w:pStyle w:val="ListParagraph"/>
        <w:spacing w:before="60" w:after="0" w:line="240" w:lineRule="auto"/>
        <w:ind w:left="360"/>
        <w:contextualSpacing w:val="0"/>
        <w:jc w:val="both"/>
        <w:rPr>
          <w:rFonts w:cstheme="minorHAnsi"/>
          <w:iCs/>
          <w:color w:val="002060"/>
          <w:sz w:val="24"/>
          <w:szCs w:val="24"/>
        </w:rPr>
      </w:pPr>
    </w:p>
    <w:p w14:paraId="0288CB44" w14:textId="77777777" w:rsidR="000A6D70" w:rsidRPr="009C5F96" w:rsidRDefault="00A34AAA" w:rsidP="009C5F96">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9" w:name="_Toc134715965"/>
      <w:bookmarkStart w:id="70" w:name="_Toc134716113"/>
      <w:bookmarkStart w:id="71" w:name="_Toc134716290"/>
      <w:bookmarkStart w:id="72" w:name="_Toc134716439"/>
      <w:bookmarkStart w:id="73" w:name="_Toc134716589"/>
      <w:bookmarkStart w:id="74" w:name="_Toc134716729"/>
      <w:bookmarkStart w:id="75" w:name="_Toc134716869"/>
      <w:bookmarkStart w:id="76" w:name="_Toc134717008"/>
      <w:bookmarkStart w:id="77" w:name="_Toc134717146"/>
      <w:bookmarkStart w:id="78" w:name="_Toc134717282"/>
      <w:bookmarkStart w:id="79" w:name="_Toc134717415"/>
      <w:bookmarkStart w:id="80" w:name="_Toc134717888"/>
      <w:bookmarkStart w:id="81" w:name="_Toc134715966"/>
      <w:bookmarkStart w:id="82" w:name="_Toc134716114"/>
      <w:bookmarkStart w:id="83" w:name="_Toc134716291"/>
      <w:bookmarkStart w:id="84" w:name="_Toc134716440"/>
      <w:bookmarkStart w:id="85" w:name="_Toc134716590"/>
      <w:bookmarkStart w:id="86" w:name="_Toc134716730"/>
      <w:bookmarkStart w:id="87" w:name="_Toc134716870"/>
      <w:bookmarkStart w:id="88" w:name="_Toc134717009"/>
      <w:bookmarkStart w:id="89" w:name="_Toc134717147"/>
      <w:bookmarkStart w:id="90" w:name="_Toc134717283"/>
      <w:bookmarkStart w:id="91" w:name="_Toc134717416"/>
      <w:bookmarkStart w:id="92" w:name="_Toc134717889"/>
      <w:bookmarkStart w:id="93" w:name="_Toc155976771"/>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9C5F96">
        <w:rPr>
          <w:rFonts w:cstheme="minorHAnsi"/>
          <w:b/>
          <w:bCs/>
          <w:iCs/>
          <w:color w:val="002060"/>
          <w:sz w:val="24"/>
          <w:szCs w:val="24"/>
        </w:rPr>
        <w:t>Operațiune de importanță strategică</w:t>
      </w:r>
      <w:bookmarkEnd w:id="93"/>
      <w:r w:rsidRPr="009C5F96">
        <w:rPr>
          <w:rFonts w:cstheme="minorHAnsi"/>
          <w:b/>
          <w:bCs/>
          <w:iCs/>
          <w:color w:val="002060"/>
          <w:sz w:val="24"/>
          <w:szCs w:val="24"/>
        </w:rPr>
        <w:t xml:space="preserve"> </w:t>
      </w:r>
    </w:p>
    <w:p w14:paraId="2D240D6E" w14:textId="77777777" w:rsidR="0052370E" w:rsidRPr="009C5F96" w:rsidRDefault="0052370E" w:rsidP="009C5F96">
      <w:pPr>
        <w:spacing w:before="60" w:after="0" w:line="240" w:lineRule="auto"/>
        <w:jc w:val="both"/>
        <w:outlineLvl w:val="1"/>
        <w:rPr>
          <w:rFonts w:cstheme="minorHAnsi"/>
          <w:b/>
          <w:bCs/>
          <w:iCs/>
          <w:color w:val="002060"/>
          <w:sz w:val="24"/>
          <w:szCs w:val="24"/>
        </w:rPr>
      </w:pPr>
      <w:bookmarkStart w:id="94" w:name="_Hlk136432963"/>
      <w:bookmarkStart w:id="95" w:name="_Toc155976772"/>
      <w:r w:rsidRPr="009C5F96">
        <w:rPr>
          <w:rFonts w:cstheme="minorHAnsi"/>
          <w:color w:val="002060"/>
          <w:sz w:val="24"/>
          <w:szCs w:val="24"/>
        </w:rPr>
        <w:t xml:space="preserve">Prezentul apel nu vizează operațiuni care să fie încadrate în categoria </w:t>
      </w:r>
      <w:r w:rsidRPr="009C5F96">
        <w:rPr>
          <w:rFonts w:cstheme="minorHAnsi"/>
          <w:b/>
          <w:bCs/>
          <w:iCs/>
          <w:color w:val="002060"/>
          <w:sz w:val="24"/>
          <w:szCs w:val="24"/>
        </w:rPr>
        <w:t>Operațiune de importanță strategică</w:t>
      </w:r>
      <w:bookmarkEnd w:id="95"/>
      <w:r w:rsidRPr="009C5F96">
        <w:rPr>
          <w:rFonts w:cstheme="minorHAnsi"/>
          <w:b/>
          <w:bCs/>
          <w:iCs/>
          <w:color w:val="002060"/>
          <w:sz w:val="24"/>
          <w:szCs w:val="24"/>
        </w:rPr>
        <w:t xml:space="preserve"> </w:t>
      </w:r>
    </w:p>
    <w:p w14:paraId="078306F1" w14:textId="5B23F792" w:rsidR="0041040A" w:rsidRPr="009C5F96" w:rsidRDefault="0041040A" w:rsidP="009C5F96">
      <w:pPr>
        <w:spacing w:before="60" w:after="0" w:line="240" w:lineRule="auto"/>
        <w:jc w:val="both"/>
        <w:rPr>
          <w:rFonts w:cstheme="minorHAnsi"/>
          <w:color w:val="002060"/>
          <w:sz w:val="24"/>
          <w:szCs w:val="24"/>
        </w:rPr>
      </w:pPr>
    </w:p>
    <w:p w14:paraId="3141CBB9" w14:textId="22734C28" w:rsidR="00A34AAA" w:rsidRPr="009C5F96" w:rsidRDefault="00A34AAA" w:rsidP="009C5F96">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96" w:name="_Toc142058058"/>
      <w:bookmarkStart w:id="97" w:name="_Toc142058208"/>
      <w:bookmarkStart w:id="98" w:name="_Toc142058357"/>
      <w:bookmarkStart w:id="99" w:name="_Toc142058059"/>
      <w:bookmarkStart w:id="100" w:name="_Toc142058209"/>
      <w:bookmarkStart w:id="101" w:name="_Toc142058358"/>
      <w:bookmarkStart w:id="102" w:name="_Toc155976773"/>
      <w:bookmarkEnd w:id="94"/>
      <w:bookmarkEnd w:id="96"/>
      <w:bookmarkEnd w:id="97"/>
      <w:bookmarkEnd w:id="98"/>
      <w:bookmarkEnd w:id="99"/>
      <w:bookmarkEnd w:id="100"/>
      <w:bookmarkEnd w:id="101"/>
      <w:r w:rsidRPr="009C5F96">
        <w:rPr>
          <w:rFonts w:cstheme="minorHAnsi"/>
          <w:b/>
          <w:bCs/>
          <w:iCs/>
          <w:color w:val="002060"/>
          <w:sz w:val="24"/>
          <w:szCs w:val="24"/>
        </w:rPr>
        <w:t>Investiții teritoriale integrate</w:t>
      </w:r>
      <w:bookmarkEnd w:id="102"/>
      <w:r w:rsidRPr="009C5F96">
        <w:rPr>
          <w:rFonts w:cstheme="minorHAnsi"/>
          <w:b/>
          <w:bCs/>
          <w:iCs/>
          <w:color w:val="002060"/>
          <w:sz w:val="24"/>
          <w:szCs w:val="24"/>
        </w:rPr>
        <w:t xml:space="preserve"> </w:t>
      </w:r>
      <w:r w:rsidRPr="009C5F96">
        <w:rPr>
          <w:rFonts w:cstheme="minorHAnsi"/>
          <w:b/>
          <w:bCs/>
          <w:iCs/>
          <w:color w:val="002060"/>
          <w:sz w:val="24"/>
          <w:szCs w:val="24"/>
        </w:rPr>
        <w:tab/>
      </w:r>
    </w:p>
    <w:p w14:paraId="4613E756" w14:textId="5C90053C" w:rsidR="009E3495" w:rsidRPr="009C5F96" w:rsidRDefault="00134261" w:rsidP="009C5F96">
      <w:pPr>
        <w:spacing w:before="60" w:after="0" w:line="240" w:lineRule="auto"/>
        <w:jc w:val="both"/>
        <w:rPr>
          <w:rFonts w:cstheme="minorHAnsi"/>
          <w:color w:val="002060"/>
          <w:sz w:val="24"/>
          <w:szCs w:val="24"/>
        </w:rPr>
      </w:pPr>
      <w:r w:rsidRPr="009C5F96">
        <w:rPr>
          <w:rFonts w:cstheme="minorHAnsi"/>
          <w:color w:val="002060"/>
          <w:sz w:val="24"/>
          <w:szCs w:val="24"/>
        </w:rPr>
        <w:t xml:space="preserve">Operațiunea este inclusă în categoria </w:t>
      </w:r>
      <w:r w:rsidR="005D075E" w:rsidRPr="009C5F96">
        <w:rPr>
          <w:rFonts w:cstheme="minorHAnsi"/>
          <w:color w:val="002060"/>
          <w:sz w:val="24"/>
          <w:szCs w:val="24"/>
        </w:rPr>
        <w:t>Investițiilor Teritoriale Integrate Delta.</w:t>
      </w:r>
    </w:p>
    <w:p w14:paraId="5CB5C777" w14:textId="3D9EC27E" w:rsidR="008A52A1" w:rsidRPr="009C5F96" w:rsidRDefault="008A52A1" w:rsidP="009C5F96">
      <w:pPr>
        <w:spacing w:before="60" w:after="0" w:line="240" w:lineRule="auto"/>
        <w:jc w:val="both"/>
        <w:rPr>
          <w:rFonts w:cstheme="minorHAnsi"/>
          <w:color w:val="002060"/>
          <w:sz w:val="24"/>
          <w:szCs w:val="24"/>
        </w:rPr>
      </w:pPr>
      <w:r w:rsidRPr="009C5F96">
        <w:rPr>
          <w:rFonts w:cstheme="minorHAnsi"/>
          <w:color w:val="002060"/>
          <w:sz w:val="24"/>
          <w:szCs w:val="24"/>
        </w:rPr>
        <w:t xml:space="preserve">Pentru </w:t>
      </w:r>
      <w:r w:rsidR="00134261" w:rsidRPr="009C5F96">
        <w:rPr>
          <w:rFonts w:cstheme="minorHAnsi"/>
          <w:color w:val="002060"/>
          <w:sz w:val="24"/>
          <w:szCs w:val="24"/>
        </w:rPr>
        <w:t>această operațiune</w:t>
      </w:r>
      <w:r w:rsidRPr="009C5F96">
        <w:rPr>
          <w:rFonts w:cstheme="minorHAnsi"/>
          <w:color w:val="002060"/>
          <w:sz w:val="24"/>
          <w:szCs w:val="24"/>
        </w:rPr>
        <w:t xml:space="preserve">, conform modificării de program transmise în SFC2021 în data de 29 decembrie 2023 </w:t>
      </w:r>
      <w:r w:rsidRPr="009C5F96">
        <w:rPr>
          <w:rFonts w:cstheme="minorHAnsi"/>
          <w:i/>
          <w:iCs/>
          <w:color w:val="002060"/>
          <w:sz w:val="24"/>
          <w:szCs w:val="24"/>
        </w:rPr>
        <w:t>”nu mai este necesară verificarea condițiilor</w:t>
      </w:r>
      <w:r w:rsidR="0095598D" w:rsidRPr="009C5F96">
        <w:rPr>
          <w:rFonts w:cstheme="minorHAnsi"/>
          <w:i/>
          <w:iCs/>
          <w:color w:val="002060"/>
          <w:sz w:val="24"/>
          <w:szCs w:val="24"/>
        </w:rPr>
        <w:t xml:space="preserve"> </w:t>
      </w:r>
      <w:r w:rsidRPr="009C5F96">
        <w:rPr>
          <w:rFonts w:cstheme="minorHAnsi"/>
          <w:i/>
          <w:iCs/>
          <w:color w:val="002060"/>
          <w:sz w:val="24"/>
          <w:szCs w:val="24"/>
        </w:rPr>
        <w:t xml:space="preserve">prevăzute de </w:t>
      </w:r>
      <w:proofErr w:type="spellStart"/>
      <w:r w:rsidRPr="009C5F96">
        <w:rPr>
          <w:rFonts w:cstheme="minorHAnsi"/>
          <w:i/>
          <w:iCs/>
          <w:color w:val="002060"/>
          <w:sz w:val="24"/>
          <w:szCs w:val="24"/>
        </w:rPr>
        <w:t>art</w:t>
      </w:r>
      <w:proofErr w:type="spellEnd"/>
      <w:r w:rsidRPr="009C5F96">
        <w:rPr>
          <w:rFonts w:cstheme="minorHAnsi"/>
          <w:i/>
          <w:iCs/>
          <w:color w:val="002060"/>
          <w:sz w:val="24"/>
          <w:szCs w:val="24"/>
        </w:rPr>
        <w:t xml:space="preserve"> 28-30 Regulamentul nr. 2021/1060”</w:t>
      </w:r>
      <w:r w:rsidR="0095598D" w:rsidRPr="009C5F96">
        <w:rPr>
          <w:rFonts w:cstheme="minorHAnsi"/>
          <w:i/>
          <w:iCs/>
          <w:color w:val="002060"/>
          <w:sz w:val="24"/>
          <w:szCs w:val="24"/>
        </w:rPr>
        <w:t xml:space="preserve">, </w:t>
      </w:r>
      <w:r w:rsidR="0095598D" w:rsidRPr="009C5F96">
        <w:rPr>
          <w:rFonts w:cstheme="minorHAnsi"/>
          <w:color w:val="002060"/>
          <w:sz w:val="24"/>
          <w:szCs w:val="24"/>
        </w:rPr>
        <w:t>condițiile aplicabile ITI fiind deja verificate în perioada de programare 2014-2020.</w:t>
      </w:r>
      <w:r w:rsidR="0095598D" w:rsidRPr="009C5F96">
        <w:rPr>
          <w:rFonts w:cstheme="minorHAnsi"/>
          <w:i/>
          <w:iCs/>
          <w:color w:val="002060"/>
          <w:sz w:val="24"/>
          <w:szCs w:val="24"/>
        </w:rPr>
        <w:t xml:space="preserve"> </w:t>
      </w:r>
    </w:p>
    <w:p w14:paraId="63FBD8C7" w14:textId="77777777" w:rsidR="0043192C" w:rsidRPr="009C5F96" w:rsidRDefault="0043192C" w:rsidP="009C5F96">
      <w:pPr>
        <w:spacing w:before="60" w:after="0" w:line="240" w:lineRule="auto"/>
        <w:jc w:val="both"/>
        <w:rPr>
          <w:rFonts w:cstheme="minorHAnsi"/>
          <w:i/>
          <w:color w:val="002060"/>
          <w:sz w:val="24"/>
          <w:szCs w:val="24"/>
        </w:rPr>
      </w:pPr>
    </w:p>
    <w:p w14:paraId="0E7AABC3" w14:textId="04F30E55" w:rsidR="008F4B56" w:rsidRPr="009C5F96" w:rsidRDefault="008F4B56" w:rsidP="009C5F96">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3" w:name="_Toc155976774"/>
      <w:r w:rsidRPr="009C5F96">
        <w:rPr>
          <w:rFonts w:cstheme="minorHAnsi"/>
          <w:b/>
          <w:bCs/>
          <w:iCs/>
          <w:color w:val="002060"/>
          <w:sz w:val="24"/>
          <w:szCs w:val="24"/>
        </w:rPr>
        <w:t xml:space="preserve">Dezvoltare locală </w:t>
      </w:r>
      <w:r w:rsidR="007431D9" w:rsidRPr="009C5F96">
        <w:rPr>
          <w:rFonts w:cstheme="minorHAnsi"/>
          <w:b/>
          <w:bCs/>
          <w:iCs/>
          <w:color w:val="002060"/>
          <w:sz w:val="24"/>
          <w:szCs w:val="24"/>
        </w:rPr>
        <w:t xml:space="preserve">plasată </w:t>
      </w:r>
      <w:r w:rsidRPr="009C5F96">
        <w:rPr>
          <w:rFonts w:cstheme="minorHAnsi"/>
          <w:b/>
          <w:bCs/>
          <w:iCs/>
          <w:color w:val="002060"/>
          <w:sz w:val="24"/>
          <w:szCs w:val="24"/>
        </w:rPr>
        <w:t>sub responsabilitatea comunității</w:t>
      </w:r>
      <w:bookmarkEnd w:id="103"/>
    </w:p>
    <w:p w14:paraId="3ACB4F85" w14:textId="77777777" w:rsidR="008A52A1" w:rsidRPr="009C5F96" w:rsidRDefault="008A52A1" w:rsidP="009C5F96">
      <w:pPr>
        <w:spacing w:before="60" w:after="0" w:line="240" w:lineRule="auto"/>
        <w:jc w:val="both"/>
        <w:rPr>
          <w:rFonts w:cstheme="minorHAnsi"/>
          <w:iCs/>
          <w:color w:val="002060"/>
          <w:sz w:val="24"/>
          <w:szCs w:val="24"/>
        </w:rPr>
      </w:pPr>
      <w:r w:rsidRPr="009C5F96">
        <w:rPr>
          <w:rFonts w:cstheme="minorHAnsi"/>
          <w:iCs/>
          <w:color w:val="002060"/>
          <w:sz w:val="24"/>
          <w:szCs w:val="24"/>
        </w:rPr>
        <w:t>Prezentul apel nu vizează aplicarea mecanismului DLRC.</w:t>
      </w:r>
    </w:p>
    <w:p w14:paraId="7E13800D" w14:textId="77777777" w:rsidR="009E3495" w:rsidRPr="009C5F96" w:rsidRDefault="009E3495" w:rsidP="009C5F96">
      <w:pPr>
        <w:spacing w:before="60" w:after="0" w:line="240" w:lineRule="auto"/>
        <w:jc w:val="both"/>
        <w:rPr>
          <w:rFonts w:cstheme="minorHAnsi"/>
          <w:b/>
          <w:bCs/>
          <w:i/>
          <w:color w:val="002060"/>
          <w:sz w:val="24"/>
          <w:szCs w:val="24"/>
        </w:rPr>
      </w:pPr>
    </w:p>
    <w:p w14:paraId="63AD0FB7" w14:textId="4B4D7D42" w:rsidR="00F51C65" w:rsidRPr="009C5F96" w:rsidRDefault="00F51C65" w:rsidP="009C5F96">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4" w:name="_Toc155976775"/>
      <w:r w:rsidRPr="009C5F96">
        <w:rPr>
          <w:rFonts w:cstheme="minorHAnsi"/>
          <w:b/>
          <w:bCs/>
          <w:iCs/>
          <w:color w:val="002060"/>
          <w:sz w:val="24"/>
          <w:szCs w:val="24"/>
        </w:rPr>
        <w:lastRenderedPageBreak/>
        <w:t>Reguli privind ajutorul de stat</w:t>
      </w:r>
      <w:bookmarkEnd w:id="104"/>
      <w:r w:rsidRPr="009C5F96">
        <w:rPr>
          <w:rFonts w:cstheme="minorHAnsi"/>
          <w:b/>
          <w:bCs/>
          <w:iCs/>
          <w:color w:val="002060"/>
          <w:sz w:val="24"/>
          <w:szCs w:val="24"/>
        </w:rPr>
        <w:t xml:space="preserve"> </w:t>
      </w:r>
    </w:p>
    <w:p w14:paraId="0A1F301F" w14:textId="7AEF59E4" w:rsidR="00A7385A" w:rsidRPr="009C5F96" w:rsidRDefault="00A7385A" w:rsidP="009C5F96">
      <w:pPr>
        <w:tabs>
          <w:tab w:val="left" w:pos="9356"/>
        </w:tabs>
        <w:spacing w:before="60" w:after="0" w:line="240" w:lineRule="auto"/>
        <w:jc w:val="both"/>
        <w:rPr>
          <w:rFonts w:cstheme="minorHAnsi"/>
          <w:color w:val="002060"/>
          <w:sz w:val="24"/>
          <w:szCs w:val="24"/>
        </w:rPr>
      </w:pPr>
      <w:bookmarkStart w:id="105" w:name="_Hlk136432992"/>
      <w:bookmarkStart w:id="106" w:name="_Hlk136432974"/>
      <w:bookmarkStart w:id="107" w:name="_Hlk143183205"/>
      <w:r w:rsidRPr="009C5F96">
        <w:rPr>
          <w:rFonts w:cstheme="minorHAnsi"/>
          <w:bCs/>
          <w:color w:val="002060"/>
          <w:sz w:val="24"/>
          <w:szCs w:val="24"/>
        </w:rPr>
        <w:t>Conform analizei realizate pentru ghidul solicitantului</w:t>
      </w:r>
      <w:r w:rsidRPr="009C5F96">
        <w:rPr>
          <w:rFonts w:cstheme="minorHAnsi"/>
          <w:b/>
          <w:color w:val="002060"/>
          <w:sz w:val="24"/>
          <w:szCs w:val="24"/>
        </w:rPr>
        <w:t xml:space="preserve"> </w:t>
      </w:r>
      <w:r w:rsidRPr="009C5F96">
        <w:rPr>
          <w:rFonts w:cstheme="minorHAnsi"/>
          <w:color w:val="002060"/>
          <w:sz w:val="24"/>
          <w:szCs w:val="24"/>
        </w:rPr>
        <w:t>pentru Apelu</w:t>
      </w:r>
      <w:r w:rsidR="001630CC" w:rsidRPr="009C5F96">
        <w:rPr>
          <w:rFonts w:cstheme="minorHAnsi"/>
          <w:color w:val="002060"/>
          <w:sz w:val="24"/>
          <w:szCs w:val="24"/>
        </w:rPr>
        <w:t>l</w:t>
      </w:r>
      <w:r w:rsidRPr="009C5F96">
        <w:rPr>
          <w:rFonts w:cstheme="minorHAnsi"/>
          <w:color w:val="002060"/>
          <w:sz w:val="24"/>
          <w:szCs w:val="24"/>
        </w:rPr>
        <w:t xml:space="preserve"> de proiecte </w:t>
      </w:r>
      <w:r w:rsidR="001630CC" w:rsidRPr="009C5F96">
        <w:rPr>
          <w:rFonts w:cstheme="minorHAnsi"/>
          <w:color w:val="002060"/>
          <w:sz w:val="24"/>
          <w:szCs w:val="24"/>
        </w:rPr>
        <w:t>POR/2019/8/8.1/1/8.2.B/SJU ITI DD - COD APEL POR/537/8 Spitalul Județean- ITI Delta Dunării</w:t>
      </w:r>
    </w:p>
    <w:p w14:paraId="0296F4C8" w14:textId="16CC8017" w:rsidR="001630CC" w:rsidRPr="009C5F96" w:rsidRDefault="001630CC" w:rsidP="009C5F96">
      <w:pPr>
        <w:tabs>
          <w:tab w:val="left" w:pos="9356"/>
        </w:tabs>
        <w:spacing w:before="60" w:after="0" w:line="240" w:lineRule="auto"/>
        <w:jc w:val="both"/>
        <w:rPr>
          <w:rFonts w:cstheme="minorHAnsi"/>
          <w:b/>
          <w:i/>
          <w:iCs/>
          <w:color w:val="002060"/>
          <w:sz w:val="24"/>
          <w:szCs w:val="24"/>
        </w:rPr>
      </w:pPr>
      <w:r w:rsidRPr="009C5F96">
        <w:rPr>
          <w:rFonts w:cstheme="minorHAnsi"/>
          <w:bCs/>
          <w:i/>
          <w:iCs/>
          <w:color w:val="002060"/>
          <w:sz w:val="24"/>
          <w:szCs w:val="24"/>
        </w:rPr>
        <w:t xml:space="preserve">”Ținând seama de specificul activităților care urmează a fi </w:t>
      </w:r>
      <w:proofErr w:type="spellStart"/>
      <w:r w:rsidRPr="009C5F96">
        <w:rPr>
          <w:rFonts w:cstheme="minorHAnsi"/>
          <w:bCs/>
          <w:i/>
          <w:iCs/>
          <w:color w:val="002060"/>
          <w:sz w:val="24"/>
          <w:szCs w:val="24"/>
        </w:rPr>
        <w:t>finanţate</w:t>
      </w:r>
      <w:proofErr w:type="spellEnd"/>
      <w:r w:rsidRPr="009C5F96">
        <w:rPr>
          <w:rFonts w:cstheme="minorHAnsi"/>
          <w:bCs/>
          <w:i/>
          <w:iCs/>
          <w:color w:val="002060"/>
          <w:sz w:val="24"/>
          <w:szCs w:val="24"/>
        </w:rPr>
        <w:t xml:space="preserve"> în cadrul Obiectivului Specific 8.2  – „Îmbunătățirea calității și a eficienței îngrijirii spitalicești de urgență”, activități care nu au caracter economic, </w:t>
      </w:r>
      <w:r w:rsidRPr="009C5F96">
        <w:rPr>
          <w:rFonts w:cstheme="minorHAnsi"/>
          <w:b/>
          <w:i/>
          <w:iCs/>
          <w:color w:val="002060"/>
          <w:sz w:val="24"/>
          <w:szCs w:val="24"/>
        </w:rPr>
        <w:t>acest obiectiv specific nu intră sub incidența prevederilor referitoare la ajutorul de stat”.</w:t>
      </w:r>
    </w:p>
    <w:p w14:paraId="7C2602BD" w14:textId="1A16FC5F" w:rsidR="00A61808" w:rsidRPr="009C5F96" w:rsidRDefault="00A61808" w:rsidP="009C5F96">
      <w:pPr>
        <w:spacing w:before="60" w:after="0" w:line="240" w:lineRule="auto"/>
        <w:jc w:val="both"/>
        <w:rPr>
          <w:rFonts w:cstheme="minorHAnsi"/>
          <w:color w:val="002060"/>
          <w:sz w:val="24"/>
          <w:szCs w:val="24"/>
        </w:rPr>
      </w:pPr>
      <w:r w:rsidRPr="009C5F96">
        <w:rPr>
          <w:rFonts w:cstheme="minorHAnsi"/>
          <w:color w:val="002060"/>
          <w:sz w:val="24"/>
          <w:szCs w:val="24"/>
        </w:rPr>
        <w:t xml:space="preserve">În plus, această investiție este destinată </w:t>
      </w:r>
      <w:r w:rsidR="001630CC" w:rsidRPr="009C5F96">
        <w:rPr>
          <w:rFonts w:cstheme="minorHAnsi"/>
          <w:color w:val="002060"/>
          <w:sz w:val="24"/>
          <w:szCs w:val="24"/>
        </w:rPr>
        <w:t xml:space="preserve">unei </w:t>
      </w:r>
      <w:r w:rsidRPr="009C5F96">
        <w:rPr>
          <w:rFonts w:cstheme="minorHAnsi"/>
          <w:b/>
          <w:bCs/>
          <w:i/>
          <w:iCs/>
          <w:color w:val="002060"/>
          <w:sz w:val="24"/>
          <w:szCs w:val="24"/>
        </w:rPr>
        <w:t>unități sanitare publice care fac parte din sistemul național de sănătate</w:t>
      </w:r>
      <w:r w:rsidRPr="009C5F96">
        <w:rPr>
          <w:rFonts w:cstheme="minorHAnsi"/>
          <w:color w:val="002060"/>
          <w:sz w:val="24"/>
          <w:szCs w:val="24"/>
        </w:rPr>
        <w:t>, urmărind un obiectiv social, susținut de principiul</w:t>
      </w:r>
      <w:r w:rsidRPr="009C5F96">
        <w:rPr>
          <w:rFonts w:cstheme="minorHAnsi"/>
          <w:b/>
          <w:bCs/>
          <w:color w:val="002060"/>
          <w:sz w:val="24"/>
          <w:szCs w:val="24"/>
        </w:rPr>
        <w:t xml:space="preserve"> solidarității,</w:t>
      </w:r>
      <w:r w:rsidRPr="009C5F96">
        <w:rPr>
          <w:rFonts w:cstheme="minorHAnsi"/>
          <w:color w:val="002060"/>
          <w:sz w:val="24"/>
          <w:szCs w:val="24"/>
        </w:rPr>
        <w:t xml:space="preserve"> care funcționează sub supravegherea statului, finanțat direct din contribuții de asigurări sociale și alte resurse de stat și care furnizează servicii gratuite pe baza acoperirii universale. </w:t>
      </w:r>
    </w:p>
    <w:p w14:paraId="5944037F" w14:textId="77777777" w:rsidR="00A61808" w:rsidRPr="009C5F96" w:rsidRDefault="00A61808" w:rsidP="009C5F96">
      <w:pPr>
        <w:spacing w:before="60" w:after="0" w:line="240" w:lineRule="auto"/>
        <w:jc w:val="both"/>
        <w:rPr>
          <w:rFonts w:cstheme="minorHAnsi"/>
          <w:color w:val="002060"/>
          <w:sz w:val="24"/>
          <w:szCs w:val="24"/>
        </w:rPr>
      </w:pPr>
      <w:r w:rsidRPr="009C5F96">
        <w:rPr>
          <w:rFonts w:cstheme="minorHAnsi"/>
          <w:color w:val="002060"/>
          <w:sz w:val="24"/>
          <w:szCs w:val="24"/>
        </w:rPr>
        <w:t>Prin acest tip de investiții se urmărește cu predilecție o mai bună distribuție a infrastructurii de sănătate între regiuni și județe, creșterea accesului populației la servicii medicale preventive de calitate, creșterea eficacității serviciilor medicale.</w:t>
      </w:r>
    </w:p>
    <w:p w14:paraId="2146FC46" w14:textId="77777777" w:rsidR="00A61808" w:rsidRPr="009C5F96" w:rsidRDefault="00A61808" w:rsidP="009C5F96">
      <w:pPr>
        <w:pStyle w:val="Default"/>
        <w:spacing w:before="60"/>
        <w:jc w:val="both"/>
        <w:rPr>
          <w:rFonts w:asciiTheme="minorHAnsi" w:hAnsiTheme="minorHAnsi" w:cstheme="minorHAnsi"/>
          <w:color w:val="002060"/>
        </w:rPr>
      </w:pPr>
      <w:r w:rsidRPr="009C5F96">
        <w:rPr>
          <w:rFonts w:asciiTheme="minorHAnsi" w:hAnsiTheme="minorHAnsi" w:cstheme="minorHAnsi"/>
          <w:color w:val="002060"/>
        </w:rPr>
        <w:t xml:space="preserve">Ambulatoriile de specialitate oferă servicii medicale de specialitate de complexitate medie pentru populația din zona respectivă sau din zonele învecinate. </w:t>
      </w:r>
      <w:r w:rsidRPr="009C5F96">
        <w:rPr>
          <w:rFonts w:asciiTheme="minorHAnsi" w:hAnsiTheme="minorHAnsi" w:cstheme="minorHAnsi"/>
          <w:b/>
          <w:bCs/>
          <w:color w:val="002060"/>
        </w:rPr>
        <w:t>Serviciile au impact local</w:t>
      </w:r>
      <w:r w:rsidRPr="009C5F96">
        <w:rPr>
          <w:rFonts w:asciiTheme="minorHAnsi" w:hAnsiTheme="minorHAnsi" w:cstheme="minorHAnsi"/>
          <w:color w:val="002060"/>
        </w:rPr>
        <w:t xml:space="preserve"> și nu se încadrează în definiția ajutorului de stat. Dezvoltarea acestor servicii nu determină, în niciun caz, un risc de denaturare a concurenței. Ele sunt adresate populației generale și, în particular, populației vulnerabile. Dezvoltarea acestor servicii nu determină, în niciun caz, un risc de denaturare a concurenței, deoarece vor fi </w:t>
      </w:r>
      <w:proofErr w:type="spellStart"/>
      <w:r w:rsidRPr="009C5F96">
        <w:rPr>
          <w:rFonts w:asciiTheme="minorHAnsi" w:hAnsiTheme="minorHAnsi" w:cstheme="minorHAnsi"/>
          <w:color w:val="002060"/>
        </w:rPr>
        <w:t>prioritizate</w:t>
      </w:r>
      <w:proofErr w:type="spellEnd"/>
      <w:r w:rsidRPr="009C5F96">
        <w:rPr>
          <w:rFonts w:asciiTheme="minorHAnsi" w:hAnsiTheme="minorHAnsi" w:cstheme="minorHAnsi"/>
          <w:color w:val="002060"/>
        </w:rPr>
        <w:t xml:space="preserve"> cele care au furnizat servicii inclusiv persoanelor în mediul rural (unde acoperirea cu medici de familie este deficitară de la începutul funcționării sistemului de asigurări de sănătate, deși aici trăiesc 45% dintre cetățeni). În plus, serviciile au impact local fiind accesate în principal de populația din zona respectivă.</w:t>
      </w:r>
    </w:p>
    <w:p w14:paraId="3B48DACD" w14:textId="77777777" w:rsidR="00A61808" w:rsidRPr="009C5F96" w:rsidRDefault="00A61808" w:rsidP="009C5F96">
      <w:pPr>
        <w:spacing w:before="60" w:after="0" w:line="240" w:lineRule="auto"/>
        <w:jc w:val="both"/>
        <w:rPr>
          <w:rFonts w:cstheme="minorHAnsi"/>
          <w:b/>
          <w:bCs/>
          <w:color w:val="002060"/>
          <w:sz w:val="24"/>
          <w:szCs w:val="24"/>
        </w:rPr>
      </w:pPr>
      <w:bookmarkStart w:id="108" w:name="_Hlk138777566"/>
      <w:r w:rsidRPr="009C5F96">
        <w:rPr>
          <w:rFonts w:cstheme="minorHAnsi"/>
          <w:color w:val="002060"/>
          <w:sz w:val="24"/>
          <w:szCs w:val="24"/>
        </w:rPr>
        <w:t>În urma analizelor realizate la nivelul sistemului public prespitalicesc se constată că proporția pacienților străini care au beneficiat de servicii medicale în sistemul de sănătate din România reprezintă 0,14% (</w:t>
      </w:r>
      <w:bookmarkStart w:id="109" w:name="_Hlk140141108"/>
      <w:r w:rsidRPr="009C5F96">
        <w:rPr>
          <w:rFonts w:cstheme="minorHAnsi"/>
          <w:color w:val="002060"/>
          <w:sz w:val="24"/>
          <w:szCs w:val="24"/>
        </w:rPr>
        <w:t xml:space="preserve">anul </w:t>
      </w:r>
      <w:bookmarkEnd w:id="109"/>
      <w:r w:rsidRPr="009C5F96">
        <w:rPr>
          <w:rFonts w:cstheme="minorHAnsi"/>
          <w:color w:val="002060"/>
          <w:sz w:val="24"/>
          <w:szCs w:val="24"/>
        </w:rPr>
        <w:t xml:space="preserve">2019)/ 0,22% (anul 2022) din numărul total de pacienți care au beneficiat de asistență prespitalicească, </w:t>
      </w:r>
      <w:r w:rsidRPr="009C5F96">
        <w:rPr>
          <w:rFonts w:cstheme="minorHAnsi"/>
          <w:b/>
          <w:bCs/>
          <w:color w:val="002060"/>
          <w:sz w:val="24"/>
          <w:szCs w:val="24"/>
        </w:rPr>
        <w:t>respectiv o proporție nesemnificativă care nu are potențialul de a afecta comerțul cu Statele Membre.</w:t>
      </w:r>
    </w:p>
    <w:p w14:paraId="74FECE59" w14:textId="01BEFED2" w:rsidR="00A61808" w:rsidRPr="009C5F96" w:rsidRDefault="00A61808" w:rsidP="009C5F96">
      <w:pPr>
        <w:spacing w:before="60" w:after="0" w:line="240" w:lineRule="auto"/>
        <w:jc w:val="both"/>
        <w:rPr>
          <w:rFonts w:cstheme="minorHAnsi"/>
          <w:color w:val="002060"/>
          <w:sz w:val="24"/>
          <w:szCs w:val="24"/>
        </w:rPr>
      </w:pPr>
      <w:r w:rsidRPr="009C5F96">
        <w:rPr>
          <w:rFonts w:cstheme="minorHAnsi"/>
          <w:color w:val="002060"/>
          <w:sz w:val="24"/>
          <w:szCs w:val="24"/>
        </w:rPr>
        <w:t xml:space="preserve">În plus, este de menționat că principalul obiectiv al </w:t>
      </w:r>
      <w:r w:rsidR="001630CC" w:rsidRPr="009C5F96">
        <w:rPr>
          <w:rFonts w:cstheme="minorHAnsi"/>
          <w:color w:val="002060"/>
          <w:sz w:val="24"/>
          <w:szCs w:val="24"/>
        </w:rPr>
        <w:t xml:space="preserve">Spitalului Județean de Urgență Tulcea </w:t>
      </w:r>
      <w:r w:rsidRPr="009C5F96">
        <w:rPr>
          <w:rFonts w:cstheme="minorHAnsi"/>
          <w:color w:val="002060"/>
          <w:sz w:val="24"/>
          <w:szCs w:val="24"/>
        </w:rPr>
        <w:t>este de a oferi asistență medicală accesibilă în toate disciplinele necesare pentru persoanele care locuiesc în regiunea și zonele adiacente, iar infrastructu</w:t>
      </w:r>
      <w:r w:rsidR="001630CC" w:rsidRPr="009C5F96">
        <w:rPr>
          <w:rFonts w:cstheme="minorHAnsi"/>
          <w:color w:val="002060"/>
          <w:sz w:val="24"/>
          <w:szCs w:val="24"/>
        </w:rPr>
        <w:t xml:space="preserve">ra </w:t>
      </w:r>
      <w:r w:rsidRPr="009C5F96">
        <w:rPr>
          <w:rFonts w:cstheme="minorHAnsi"/>
          <w:color w:val="002060"/>
          <w:sz w:val="24"/>
          <w:szCs w:val="24"/>
        </w:rPr>
        <w:t>spitalice</w:t>
      </w:r>
      <w:r w:rsidR="001630CC" w:rsidRPr="009C5F96">
        <w:rPr>
          <w:rFonts w:cstheme="minorHAnsi"/>
          <w:color w:val="002060"/>
          <w:sz w:val="24"/>
          <w:szCs w:val="24"/>
        </w:rPr>
        <w:t>ască</w:t>
      </w:r>
      <w:r w:rsidRPr="009C5F96">
        <w:rPr>
          <w:rFonts w:cstheme="minorHAnsi"/>
          <w:color w:val="002060"/>
          <w:sz w:val="24"/>
          <w:szCs w:val="24"/>
        </w:rPr>
        <w:t xml:space="preserve"> acoperă nevoile persoanelor care locuiesc în mediul rural sau urbanul mic, cele din comunități marginalizate și cele cu nivel </w:t>
      </w:r>
      <w:proofErr w:type="spellStart"/>
      <w:r w:rsidRPr="009C5F96">
        <w:rPr>
          <w:rFonts w:cstheme="minorHAnsi"/>
          <w:color w:val="002060"/>
          <w:sz w:val="24"/>
          <w:szCs w:val="24"/>
        </w:rPr>
        <w:t>socio</w:t>
      </w:r>
      <w:proofErr w:type="spellEnd"/>
      <w:r w:rsidRPr="009C5F96">
        <w:rPr>
          <w:rFonts w:cstheme="minorHAnsi"/>
          <w:color w:val="002060"/>
          <w:sz w:val="24"/>
          <w:szCs w:val="24"/>
        </w:rPr>
        <w:t>-economic scăzut ce au acces redus la îngrijire medicală.</w:t>
      </w:r>
    </w:p>
    <w:p w14:paraId="6E3F3167" w14:textId="77777777" w:rsidR="00A61808" w:rsidRPr="009C5F96" w:rsidRDefault="00A61808" w:rsidP="009C5F96">
      <w:pPr>
        <w:spacing w:before="60" w:after="0" w:line="240" w:lineRule="auto"/>
        <w:jc w:val="both"/>
        <w:rPr>
          <w:rFonts w:cstheme="minorHAnsi"/>
          <w:color w:val="002060"/>
          <w:sz w:val="24"/>
          <w:szCs w:val="24"/>
        </w:rPr>
      </w:pPr>
      <w:r w:rsidRPr="009C5F96">
        <w:rPr>
          <w:rFonts w:cstheme="minorHAnsi"/>
          <w:color w:val="002060"/>
          <w:sz w:val="24"/>
          <w:szCs w:val="24"/>
        </w:rPr>
        <w:t>Măsurile de sprijin au fost analizate în raport cu criteriile care ar trebui îndeplinite cumulativ, prevăzute la articolul 107 alineatul (1) din TFUE (</w:t>
      </w:r>
      <w:r w:rsidRPr="009C5F96">
        <w:rPr>
          <w:rFonts w:cstheme="minorHAnsi"/>
          <w:i/>
          <w:iCs/>
          <w:color w:val="002060"/>
          <w:sz w:val="24"/>
          <w:szCs w:val="24"/>
        </w:rPr>
        <w:t xml:space="preserve">existența unor resurse ale statului sau exercitarea de puteri discreționare ale statului referitor la utilizarea unor resurse financiare, a caracterului selectiv, a avantajului economic în favoarea entității beneficiare a măsurii de sprijin și </w:t>
      </w:r>
      <w:r w:rsidRPr="009C5F96">
        <w:rPr>
          <w:rFonts w:cstheme="minorHAnsi"/>
          <w:b/>
          <w:bCs/>
          <w:i/>
          <w:iCs/>
          <w:color w:val="002060"/>
          <w:sz w:val="24"/>
          <w:szCs w:val="24"/>
        </w:rPr>
        <w:t>potențialul măsurii de sprijin de a afecta comerțul între statele membre</w:t>
      </w:r>
      <w:r w:rsidRPr="009C5F96">
        <w:rPr>
          <w:rFonts w:cstheme="minorHAnsi"/>
          <w:color w:val="002060"/>
          <w:sz w:val="24"/>
          <w:szCs w:val="24"/>
        </w:rPr>
        <w:t>), pentru a determina dacă măsurile constituie ajutor de stat în sensul articolului 107 alineatul (1) din TFUE.</w:t>
      </w:r>
    </w:p>
    <w:p w14:paraId="09572D0A" w14:textId="4DBBE22E" w:rsidR="00A61808" w:rsidRPr="009C5F96" w:rsidRDefault="00A61808" w:rsidP="009C5F96">
      <w:pPr>
        <w:spacing w:before="60" w:after="0" w:line="240" w:lineRule="auto"/>
        <w:jc w:val="both"/>
        <w:rPr>
          <w:rFonts w:cstheme="minorHAnsi"/>
          <w:color w:val="002060"/>
          <w:sz w:val="24"/>
          <w:szCs w:val="24"/>
        </w:rPr>
      </w:pPr>
      <w:r w:rsidRPr="009C5F96">
        <w:rPr>
          <w:rFonts w:eastAsia="Trebuchet MS" w:cstheme="minorHAnsi"/>
          <w:color w:val="002060"/>
          <w:sz w:val="24"/>
          <w:szCs w:val="24"/>
        </w:rPr>
        <w:t xml:space="preserve">Concluzia analizei a fost că investițiile în </w:t>
      </w:r>
      <w:r w:rsidR="001630CC" w:rsidRPr="009C5F96">
        <w:rPr>
          <w:rFonts w:cstheme="minorHAnsi"/>
          <w:color w:val="002060"/>
          <w:sz w:val="24"/>
          <w:szCs w:val="24"/>
        </w:rPr>
        <w:t xml:space="preserve">Spitalului Județean de Urgență Tulcea </w:t>
      </w:r>
      <w:r w:rsidRPr="009C5F96">
        <w:rPr>
          <w:rFonts w:eastAsia="Trebuchet MS" w:cstheme="minorHAnsi"/>
          <w:b/>
          <w:bCs/>
          <w:color w:val="002060"/>
          <w:sz w:val="24"/>
          <w:szCs w:val="24"/>
        </w:rPr>
        <w:t>care fac</w:t>
      </w:r>
      <w:r w:rsidR="001630CC" w:rsidRPr="009C5F96">
        <w:rPr>
          <w:rFonts w:eastAsia="Trebuchet MS" w:cstheme="minorHAnsi"/>
          <w:b/>
          <w:bCs/>
          <w:color w:val="002060"/>
          <w:sz w:val="24"/>
          <w:szCs w:val="24"/>
        </w:rPr>
        <w:t>e</w:t>
      </w:r>
      <w:r w:rsidRPr="009C5F96">
        <w:rPr>
          <w:rFonts w:eastAsia="Trebuchet MS" w:cstheme="minorHAnsi"/>
          <w:b/>
          <w:bCs/>
          <w:color w:val="002060"/>
          <w:sz w:val="24"/>
          <w:szCs w:val="24"/>
        </w:rPr>
        <w:t xml:space="preserve"> parte din sistemul național de sănătate</w:t>
      </w:r>
      <w:r w:rsidRPr="009C5F96">
        <w:rPr>
          <w:rFonts w:cstheme="minorHAnsi"/>
          <w:b/>
          <w:bCs/>
          <w:color w:val="002060"/>
          <w:sz w:val="24"/>
          <w:szCs w:val="24"/>
        </w:rPr>
        <w:t xml:space="preserve"> au un impact local/ regional și, ca urmare, nu au potențialul de a afecta comerțul între statele membre. </w:t>
      </w:r>
      <w:r w:rsidRPr="009C5F96">
        <w:rPr>
          <w:rFonts w:cstheme="minorHAnsi"/>
          <w:color w:val="002060"/>
          <w:sz w:val="24"/>
          <w:szCs w:val="24"/>
        </w:rPr>
        <w:t xml:space="preserve">De asemenea, serviciile care vor fi oferite de </w:t>
      </w:r>
      <w:r w:rsidR="001630CC" w:rsidRPr="009C5F96">
        <w:rPr>
          <w:rFonts w:cstheme="minorHAnsi"/>
          <w:color w:val="002060"/>
          <w:sz w:val="24"/>
          <w:szCs w:val="24"/>
        </w:rPr>
        <w:t>SJU Tulcea</w:t>
      </w:r>
      <w:r w:rsidRPr="009C5F96">
        <w:rPr>
          <w:rFonts w:cstheme="minorHAnsi"/>
          <w:color w:val="002060"/>
          <w:sz w:val="24"/>
          <w:szCs w:val="24"/>
        </w:rPr>
        <w:t xml:space="preserve"> </w:t>
      </w:r>
      <w:r w:rsidRPr="009C5F96">
        <w:rPr>
          <w:rFonts w:cstheme="minorHAnsi"/>
          <w:color w:val="002060"/>
          <w:sz w:val="24"/>
          <w:szCs w:val="24"/>
        </w:rPr>
        <w:lastRenderedPageBreak/>
        <w:t>vor fi servicii de calitate similară cu cele din alte țări ale Uniunii Europene și, prin urmare, nu sunt în măsură să atragă cetățeni din alte state ale UE.</w:t>
      </w:r>
    </w:p>
    <w:p w14:paraId="70678C68" w14:textId="6A019D5B" w:rsidR="00A61808" w:rsidRPr="009C5F96" w:rsidRDefault="00A61808" w:rsidP="009C5F96">
      <w:pPr>
        <w:spacing w:before="60" w:after="0" w:line="240" w:lineRule="auto"/>
        <w:jc w:val="both"/>
        <w:rPr>
          <w:rFonts w:cstheme="minorHAnsi"/>
          <w:color w:val="002060"/>
          <w:sz w:val="24"/>
          <w:szCs w:val="24"/>
        </w:rPr>
      </w:pPr>
      <w:r w:rsidRPr="009C5F96">
        <w:rPr>
          <w:rFonts w:cstheme="minorHAnsi"/>
          <w:color w:val="002060"/>
          <w:sz w:val="24"/>
          <w:szCs w:val="24"/>
        </w:rPr>
        <w:t xml:space="preserve">Având în vedere că unul dintre criteriile care definesc o măsură de ajutor de stat nu este îndeplinit, respectiv </w:t>
      </w:r>
      <w:r w:rsidRPr="009C5F96">
        <w:rPr>
          <w:rFonts w:cstheme="minorHAnsi"/>
          <w:b/>
          <w:bCs/>
          <w:i/>
          <w:iCs/>
          <w:color w:val="002060"/>
          <w:sz w:val="24"/>
          <w:szCs w:val="24"/>
        </w:rPr>
        <w:t>măsura nu are potențialul de a afecta comerțul între Statele Membre</w:t>
      </w:r>
      <w:r w:rsidRPr="009C5F96">
        <w:rPr>
          <w:rFonts w:cstheme="minorHAnsi"/>
          <w:color w:val="002060"/>
          <w:sz w:val="24"/>
          <w:szCs w:val="24"/>
        </w:rPr>
        <w:t xml:space="preserve">, </w:t>
      </w:r>
      <w:r w:rsidR="0095598D" w:rsidRPr="009C5F96">
        <w:rPr>
          <w:rFonts w:cstheme="minorHAnsi"/>
          <w:color w:val="002060"/>
          <w:sz w:val="24"/>
          <w:szCs w:val="24"/>
        </w:rPr>
        <w:t>precum și faptul că măsura a fost încadrată în perioada 2014-2020</w:t>
      </w:r>
      <w:r w:rsidR="001630CC" w:rsidRPr="009C5F96">
        <w:rPr>
          <w:rFonts w:cstheme="minorHAnsi"/>
          <w:color w:val="002060"/>
          <w:sz w:val="24"/>
          <w:szCs w:val="24"/>
        </w:rPr>
        <w:t xml:space="preserve"> </w:t>
      </w:r>
      <w:r w:rsidR="0095598D" w:rsidRPr="009C5F96">
        <w:rPr>
          <w:rFonts w:cstheme="minorHAnsi"/>
          <w:color w:val="002060"/>
          <w:sz w:val="24"/>
          <w:szCs w:val="24"/>
        </w:rPr>
        <w:t xml:space="preserve">că </w:t>
      </w:r>
      <w:r w:rsidR="0095598D" w:rsidRPr="009C5F96">
        <w:rPr>
          <w:rFonts w:cstheme="minorHAnsi"/>
          <w:b/>
          <w:bCs/>
          <w:i/>
          <w:iCs/>
          <w:color w:val="002060"/>
          <w:sz w:val="24"/>
          <w:szCs w:val="24"/>
        </w:rPr>
        <w:t>nu intră sub incidența prevederilor referitoare la ajutorul de stat</w:t>
      </w:r>
      <w:r w:rsidR="0095598D" w:rsidRPr="009C5F96">
        <w:rPr>
          <w:rFonts w:cstheme="minorHAnsi"/>
          <w:color w:val="002060"/>
          <w:sz w:val="24"/>
          <w:szCs w:val="24"/>
        </w:rPr>
        <w:t xml:space="preserve"> </w:t>
      </w:r>
      <w:r w:rsidRPr="009C5F96">
        <w:rPr>
          <w:rFonts w:cstheme="minorHAnsi"/>
          <w:color w:val="002060"/>
          <w:sz w:val="24"/>
          <w:szCs w:val="24"/>
        </w:rPr>
        <w:t>se consideră că aceasta nu implică ajutor de stat.</w:t>
      </w:r>
      <w:bookmarkEnd w:id="108"/>
    </w:p>
    <w:p w14:paraId="7283E995" w14:textId="77777777" w:rsidR="001630CC" w:rsidRPr="009C5F96" w:rsidRDefault="001630CC" w:rsidP="009C5F96">
      <w:pPr>
        <w:spacing w:before="60" w:after="0" w:line="240" w:lineRule="auto"/>
        <w:jc w:val="both"/>
        <w:rPr>
          <w:rFonts w:cstheme="minorHAnsi"/>
          <w:color w:val="002060"/>
          <w:sz w:val="24"/>
          <w:szCs w:val="24"/>
        </w:rPr>
      </w:pPr>
    </w:p>
    <w:p w14:paraId="6BBE5515" w14:textId="155BA8F7" w:rsidR="001F48A8" w:rsidRPr="009C5F96" w:rsidRDefault="001F48A8" w:rsidP="009C5F96">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0" w:name="_Toc155976776"/>
      <w:bookmarkEnd w:id="105"/>
      <w:bookmarkEnd w:id="106"/>
      <w:bookmarkEnd w:id="107"/>
      <w:r w:rsidRPr="009C5F96">
        <w:rPr>
          <w:rFonts w:cstheme="minorHAnsi"/>
          <w:b/>
          <w:bCs/>
          <w:iCs/>
          <w:color w:val="002060"/>
          <w:sz w:val="24"/>
          <w:szCs w:val="24"/>
        </w:rPr>
        <w:t>Reguli privind instrumentele financiare</w:t>
      </w:r>
      <w:bookmarkEnd w:id="110"/>
      <w:r w:rsidRPr="009C5F96">
        <w:rPr>
          <w:rFonts w:cstheme="minorHAnsi"/>
          <w:b/>
          <w:bCs/>
          <w:iCs/>
          <w:color w:val="002060"/>
          <w:sz w:val="24"/>
          <w:szCs w:val="24"/>
        </w:rPr>
        <w:t xml:space="preserve"> </w:t>
      </w:r>
    </w:p>
    <w:p w14:paraId="5AACB350" w14:textId="5BD9C983" w:rsidR="008A52A1" w:rsidRPr="009C5F96" w:rsidRDefault="008A52A1" w:rsidP="009C5F96">
      <w:pPr>
        <w:spacing w:before="60" w:after="0" w:line="240" w:lineRule="auto"/>
        <w:jc w:val="both"/>
        <w:rPr>
          <w:rFonts w:cstheme="minorHAnsi"/>
          <w:iCs/>
          <w:color w:val="002060"/>
          <w:sz w:val="24"/>
          <w:szCs w:val="24"/>
        </w:rPr>
      </w:pPr>
      <w:r w:rsidRPr="009C5F96">
        <w:rPr>
          <w:rFonts w:cstheme="minorHAnsi"/>
          <w:iCs/>
          <w:color w:val="002060"/>
          <w:sz w:val="24"/>
          <w:szCs w:val="24"/>
        </w:rPr>
        <w:t xml:space="preserve">Prin prezentul apel nu se vizează utilizarea unor instrumente financiare, singura formă de sprijin vizată fiind </w:t>
      </w:r>
      <w:r w:rsidRPr="009C5F96">
        <w:rPr>
          <w:rFonts w:cstheme="minorHAnsi"/>
          <w:b/>
          <w:bCs/>
          <w:iCs/>
          <w:color w:val="002060"/>
          <w:sz w:val="24"/>
          <w:szCs w:val="24"/>
        </w:rPr>
        <w:t>granturile</w:t>
      </w:r>
      <w:r w:rsidRPr="009C5F96">
        <w:rPr>
          <w:rFonts w:cstheme="minorHAnsi"/>
          <w:iCs/>
          <w:color w:val="002060"/>
          <w:sz w:val="24"/>
          <w:szCs w:val="24"/>
        </w:rPr>
        <w:t>.</w:t>
      </w:r>
    </w:p>
    <w:p w14:paraId="4DD51942" w14:textId="77777777" w:rsidR="009E3495" w:rsidRPr="009C5F96" w:rsidRDefault="009E3495" w:rsidP="009C5F96">
      <w:pPr>
        <w:spacing w:before="60" w:after="0" w:line="240" w:lineRule="auto"/>
        <w:jc w:val="both"/>
        <w:rPr>
          <w:rFonts w:cstheme="minorHAnsi"/>
          <w:i/>
          <w:color w:val="002060"/>
          <w:sz w:val="24"/>
          <w:szCs w:val="24"/>
        </w:rPr>
      </w:pPr>
    </w:p>
    <w:p w14:paraId="3078D71E" w14:textId="77777777" w:rsidR="008174A5" w:rsidRPr="009C5F96" w:rsidRDefault="008174A5" w:rsidP="009C5F96">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1" w:name="_Toc155976777"/>
      <w:r w:rsidRPr="009C5F96">
        <w:rPr>
          <w:rFonts w:cstheme="minorHAnsi"/>
          <w:b/>
          <w:bCs/>
          <w:iCs/>
          <w:color w:val="002060"/>
          <w:sz w:val="24"/>
          <w:szCs w:val="24"/>
        </w:rPr>
        <w:t>Acțiuni interregionale, transfrontaliere și transnaționale</w:t>
      </w:r>
      <w:bookmarkEnd w:id="111"/>
      <w:r w:rsidRPr="009C5F96">
        <w:rPr>
          <w:rFonts w:cstheme="minorHAnsi"/>
          <w:b/>
          <w:bCs/>
          <w:iCs/>
          <w:color w:val="002060"/>
          <w:sz w:val="24"/>
          <w:szCs w:val="24"/>
        </w:rPr>
        <w:t xml:space="preserve"> </w:t>
      </w:r>
    </w:p>
    <w:p w14:paraId="749495B6" w14:textId="77777777" w:rsidR="008A52A1" w:rsidRPr="009C5F96" w:rsidRDefault="008A52A1" w:rsidP="009C5F96">
      <w:pPr>
        <w:spacing w:before="60" w:after="0" w:line="240" w:lineRule="auto"/>
        <w:jc w:val="both"/>
        <w:rPr>
          <w:rFonts w:cstheme="minorHAnsi"/>
          <w:iCs/>
          <w:color w:val="002060"/>
          <w:sz w:val="24"/>
          <w:szCs w:val="24"/>
        </w:rPr>
      </w:pPr>
      <w:r w:rsidRPr="009C5F96">
        <w:rPr>
          <w:rFonts w:cstheme="minorHAnsi"/>
          <w:iCs/>
          <w:color w:val="002060"/>
          <w:sz w:val="24"/>
          <w:szCs w:val="24"/>
        </w:rPr>
        <w:t>În cadrul prezentului apel de proiecte nu sunt vizate acțiuni interregionale, transfrontaliere și transnaționale.</w:t>
      </w:r>
    </w:p>
    <w:p w14:paraId="56DDCDDB" w14:textId="77777777" w:rsidR="00706F23" w:rsidRPr="009C5F96" w:rsidRDefault="00706F23" w:rsidP="009C5F96">
      <w:pPr>
        <w:spacing w:before="60" w:after="0" w:line="240" w:lineRule="auto"/>
        <w:jc w:val="both"/>
        <w:rPr>
          <w:rFonts w:cstheme="minorHAnsi"/>
          <w:iCs/>
          <w:color w:val="002060"/>
          <w:sz w:val="24"/>
          <w:szCs w:val="24"/>
        </w:rPr>
      </w:pPr>
    </w:p>
    <w:p w14:paraId="2D91A31F" w14:textId="77777777" w:rsidR="00A11DF1" w:rsidRPr="009C5F96" w:rsidRDefault="00A11DF1" w:rsidP="009C5F96">
      <w:pPr>
        <w:spacing w:before="60" w:after="0" w:line="240" w:lineRule="auto"/>
        <w:jc w:val="both"/>
        <w:rPr>
          <w:rFonts w:cstheme="minorHAnsi"/>
          <w:iCs/>
          <w:color w:val="002060"/>
          <w:sz w:val="24"/>
          <w:szCs w:val="24"/>
        </w:rPr>
      </w:pPr>
    </w:p>
    <w:p w14:paraId="388E9D34" w14:textId="7D5764BF" w:rsidR="00EF15DA" w:rsidRPr="009C5F96" w:rsidRDefault="00C80415" w:rsidP="009C5F96">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2" w:name="_Toc155976778"/>
      <w:r w:rsidRPr="009C5F96">
        <w:rPr>
          <w:rFonts w:cstheme="minorHAnsi"/>
          <w:b/>
          <w:bCs/>
          <w:iCs/>
          <w:color w:val="002060"/>
          <w:sz w:val="24"/>
          <w:szCs w:val="24"/>
        </w:rPr>
        <w:t xml:space="preserve">Principii </w:t>
      </w:r>
      <w:r w:rsidR="00EF15DA" w:rsidRPr="009C5F96">
        <w:rPr>
          <w:rFonts w:cstheme="minorHAnsi"/>
          <w:b/>
          <w:bCs/>
          <w:iCs/>
          <w:color w:val="002060"/>
          <w:sz w:val="24"/>
          <w:szCs w:val="24"/>
        </w:rPr>
        <w:t>orizontale</w:t>
      </w:r>
      <w:bookmarkEnd w:id="112"/>
    </w:p>
    <w:p w14:paraId="21A829C2" w14:textId="77777777" w:rsidR="00990E8A" w:rsidRPr="009C5F96" w:rsidRDefault="00990E8A" w:rsidP="009C5F96">
      <w:pPr>
        <w:spacing w:before="60" w:after="0" w:line="240" w:lineRule="auto"/>
        <w:jc w:val="both"/>
        <w:rPr>
          <w:rFonts w:cstheme="minorHAnsi"/>
          <w:iCs/>
          <w:color w:val="002060"/>
          <w:sz w:val="24"/>
          <w:szCs w:val="24"/>
        </w:rPr>
      </w:pPr>
      <w:bookmarkStart w:id="113" w:name="_Hlk140142066"/>
      <w:r w:rsidRPr="009C5F96">
        <w:rPr>
          <w:rFonts w:cstheme="minorHAnsi"/>
          <w:iCs/>
          <w:color w:val="002060"/>
          <w:sz w:val="24"/>
          <w:szCs w:val="24"/>
        </w:rPr>
        <w:t>Proiectul respectă legislația națională și comunitară în domeniile egalității de șanse, de gen, nediscriminare, accesibilitate, dezvoltare durabilă, eficiență energetică, imunizare la schimbările climatice.</w:t>
      </w:r>
    </w:p>
    <w:p w14:paraId="4B56AF00" w14:textId="77777777" w:rsidR="00990E8A" w:rsidRPr="009C5F96" w:rsidRDefault="00990E8A" w:rsidP="009C5F96">
      <w:pPr>
        <w:spacing w:before="60" w:after="0" w:line="240" w:lineRule="auto"/>
        <w:jc w:val="both"/>
        <w:rPr>
          <w:rFonts w:cstheme="minorHAnsi"/>
          <w:iCs/>
          <w:color w:val="002060"/>
          <w:sz w:val="24"/>
          <w:szCs w:val="24"/>
        </w:rPr>
      </w:pPr>
      <w:r w:rsidRPr="009C5F96">
        <w:rPr>
          <w:rFonts w:cstheme="minorHAnsi"/>
          <w:iCs/>
          <w:color w:val="002060"/>
          <w:sz w:val="24"/>
          <w:szCs w:val="24"/>
        </w:rPr>
        <w:t>În etapa de pregătire, verificare, implementare a proiectului, precum și în perioada de durabilitate a contractului de finanțare, solicitantul asigură respectarea legislației naționale și comunitare în vigoare în ceea ce privește:</w:t>
      </w:r>
    </w:p>
    <w:p w14:paraId="57845D54" w14:textId="3929CB3F" w:rsidR="00990E8A" w:rsidRPr="009C5F96" w:rsidRDefault="00990E8A" w:rsidP="009C5F96">
      <w:pPr>
        <w:pStyle w:val="ListParagraph"/>
        <w:numPr>
          <w:ilvl w:val="0"/>
          <w:numId w:val="19"/>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 xml:space="preserve">Egalitatea de șanse, de gen, nediscriminare </w:t>
      </w:r>
      <w:proofErr w:type="spellStart"/>
      <w:r w:rsidRPr="009C5F96">
        <w:rPr>
          <w:rFonts w:cstheme="minorHAnsi"/>
          <w:iCs/>
          <w:color w:val="002060"/>
          <w:sz w:val="24"/>
          <w:szCs w:val="24"/>
        </w:rPr>
        <w:t>şi</w:t>
      </w:r>
      <w:proofErr w:type="spellEnd"/>
      <w:r w:rsidRPr="009C5F96">
        <w:rPr>
          <w:rFonts w:cstheme="minorHAnsi"/>
          <w:iCs/>
          <w:color w:val="002060"/>
          <w:sz w:val="24"/>
          <w:szCs w:val="24"/>
        </w:rPr>
        <w:t xml:space="preserve"> accesibilitate</w:t>
      </w:r>
    </w:p>
    <w:p w14:paraId="0BFD408D" w14:textId="77777777" w:rsidR="00990E8A" w:rsidRPr="009C5F96" w:rsidRDefault="00990E8A" w:rsidP="009C5F96">
      <w:pPr>
        <w:spacing w:before="60" w:after="0" w:line="240" w:lineRule="auto"/>
        <w:jc w:val="both"/>
        <w:rPr>
          <w:rFonts w:cstheme="minorHAnsi"/>
          <w:iCs/>
          <w:color w:val="002060"/>
          <w:sz w:val="24"/>
          <w:szCs w:val="24"/>
        </w:rPr>
      </w:pPr>
      <w:r w:rsidRPr="009C5F96">
        <w:rPr>
          <w:rFonts w:cstheme="minorHAnsi"/>
          <w:iCs/>
          <w:color w:val="002060"/>
          <w:sz w:val="24"/>
          <w:szCs w:val="24"/>
        </w:rPr>
        <w:t xml:space="preserve">Proiectul implementează măsuri în ceea ce privește egalitatea de șanse, nediscriminarea pe criterii de gen, origine rasială sau etnică, religie sau convingeri, handicap, vârstă sau orientare sexuală, accesibilitate pentru persoanele cu handicap, cu respectarea drepturilor fundamentale și a Cartei Drepturilor Fundamentale UE. Se acordă o atenție deosebită grupurilor vulnerabile care sunt afectate în mod disproporționat de efectele adverse ale tranziției, cum ar fi, cu titlu de exemplu, lucrătorii cu handicap. </w:t>
      </w:r>
    </w:p>
    <w:p w14:paraId="0DA21D52" w14:textId="77777777" w:rsidR="00990E8A" w:rsidRPr="009C5F96" w:rsidRDefault="00990E8A" w:rsidP="009C5F96">
      <w:pPr>
        <w:spacing w:before="60" w:after="0" w:line="240" w:lineRule="auto"/>
        <w:jc w:val="both"/>
        <w:rPr>
          <w:rFonts w:cstheme="minorHAnsi"/>
          <w:iCs/>
          <w:color w:val="002060"/>
          <w:sz w:val="24"/>
          <w:szCs w:val="24"/>
        </w:rPr>
      </w:pPr>
      <w:r w:rsidRPr="009C5F96">
        <w:rPr>
          <w:rFonts w:cstheme="minorHAnsi"/>
          <w:iCs/>
          <w:color w:val="002060"/>
          <w:sz w:val="24"/>
          <w:szCs w:val="24"/>
        </w:rPr>
        <w:t>În componența echipelor de management și de implementare ale proiectelor, se va urmări promovarea pe cât de mult posibil și acolo unde este cazul, a echilibrului de gen și de vârstă.</w:t>
      </w:r>
    </w:p>
    <w:p w14:paraId="23A7EC67" w14:textId="77777777" w:rsidR="008A52A1" w:rsidRPr="009C5F96" w:rsidRDefault="008A52A1" w:rsidP="009C5F96">
      <w:pPr>
        <w:spacing w:before="60" w:after="0" w:line="240" w:lineRule="auto"/>
        <w:jc w:val="both"/>
        <w:outlineLvl w:val="2"/>
        <w:rPr>
          <w:rFonts w:cstheme="minorHAnsi"/>
          <w:b/>
          <w:bCs/>
          <w:iCs/>
          <w:color w:val="002060"/>
          <w:sz w:val="24"/>
          <w:szCs w:val="24"/>
        </w:rPr>
      </w:pPr>
      <w:bookmarkStart w:id="114" w:name="_Toc155976779"/>
      <w:r w:rsidRPr="009C5F96">
        <w:rPr>
          <w:rFonts w:cstheme="minorHAnsi"/>
          <w:b/>
          <w:bCs/>
          <w:iCs/>
          <w:color w:val="002060"/>
          <w:sz w:val="24"/>
          <w:szCs w:val="24"/>
        </w:rPr>
        <w:t>Accesibilitatea pentru persoanele cu dizabilități</w:t>
      </w:r>
      <w:bookmarkEnd w:id="114"/>
      <w:r w:rsidRPr="009C5F96">
        <w:rPr>
          <w:rFonts w:cstheme="minorHAnsi"/>
          <w:b/>
          <w:bCs/>
          <w:iCs/>
          <w:color w:val="002060"/>
          <w:sz w:val="24"/>
          <w:szCs w:val="24"/>
        </w:rPr>
        <w:t xml:space="preserve">  </w:t>
      </w:r>
    </w:p>
    <w:p w14:paraId="7C24FA3D" w14:textId="77777777" w:rsidR="008A52A1" w:rsidRPr="009C5F96" w:rsidRDefault="008A52A1" w:rsidP="009C5F96">
      <w:pPr>
        <w:spacing w:before="60" w:after="0" w:line="240" w:lineRule="auto"/>
        <w:jc w:val="both"/>
        <w:rPr>
          <w:rFonts w:cstheme="minorHAnsi"/>
          <w:iCs/>
          <w:color w:val="002060"/>
          <w:sz w:val="24"/>
          <w:szCs w:val="24"/>
        </w:rPr>
      </w:pPr>
      <w:bookmarkStart w:id="115" w:name="_Hlk138777914"/>
      <w:r w:rsidRPr="009C5F96">
        <w:rPr>
          <w:rFonts w:cstheme="minorHAnsi"/>
          <w:iCs/>
          <w:color w:val="002060"/>
          <w:sz w:val="24"/>
          <w:szCs w:val="24"/>
        </w:rPr>
        <w:t xml:space="preserve">Prin investițiile care se vor fi finanța, se va acorda o atenție specială inclusiv adaptării infrastructurii nou construite/ extinse/ modernizate/ reabilitate și dotate pentru persoanele cu dizabilități sau pentru persoanele care întâmpină probleme de sănătate, de ex. acces neîngrădit, asigurarea rampelor de acces, marcarea traseelor de acces, mobilier și echipamente cu adaptări specifice pentru diferite tipuri de dizabilități, acces facil la investigații medicale/ spații de spitalizare, grupuri sanitare etc., în conformitate cu prevederile art. 9 – Accesibilitate, din </w:t>
      </w:r>
      <w:r w:rsidRPr="009C5F96">
        <w:rPr>
          <w:rFonts w:cstheme="minorHAnsi"/>
          <w:iCs/>
          <w:color w:val="002060"/>
          <w:sz w:val="24"/>
          <w:szCs w:val="24"/>
        </w:rPr>
        <w:lastRenderedPageBreak/>
        <w:t>Convenția ONU privind drepturile persoanelor cu dizabilități și cele ale legislației europene și naționale în vigoare.</w:t>
      </w:r>
    </w:p>
    <w:tbl>
      <w:tblPr>
        <w:tblStyle w:val="TableGrid"/>
        <w:tblW w:w="0" w:type="auto"/>
        <w:shd w:val="clear" w:color="auto" w:fill="E2EFD9" w:themeFill="accent6" w:themeFillTint="33"/>
        <w:tblLook w:val="04A0" w:firstRow="1" w:lastRow="0" w:firstColumn="1" w:lastColumn="0" w:noHBand="0" w:noVBand="1"/>
      </w:tblPr>
      <w:tblGrid>
        <w:gridCol w:w="9394"/>
      </w:tblGrid>
      <w:tr w:rsidR="00792F3D" w:rsidRPr="009C5F96" w14:paraId="079699D8" w14:textId="77777777" w:rsidTr="002C58D0">
        <w:tc>
          <w:tcPr>
            <w:tcW w:w="9394" w:type="dxa"/>
            <w:shd w:val="clear" w:color="auto" w:fill="E2EFD9" w:themeFill="accent6" w:themeFillTint="33"/>
          </w:tcPr>
          <w:p w14:paraId="31A0F9A9" w14:textId="77777777" w:rsidR="008A52A1" w:rsidRPr="009C5F96" w:rsidRDefault="008A52A1" w:rsidP="009C5F96">
            <w:pPr>
              <w:shd w:val="clear" w:color="auto" w:fill="E2EFD9"/>
              <w:spacing w:before="60"/>
              <w:jc w:val="both"/>
              <w:rPr>
                <w:rFonts w:cstheme="minorHAnsi"/>
                <w:b/>
                <w:bCs/>
                <w:color w:val="002060"/>
                <w:sz w:val="24"/>
                <w:szCs w:val="24"/>
                <w:lang w:eastAsia="sk-SK"/>
              </w:rPr>
            </w:pPr>
            <w:r w:rsidRPr="009C5F96">
              <w:rPr>
                <w:rFonts w:cstheme="minorHAnsi"/>
                <w:b/>
                <w:bCs/>
                <w:color w:val="002060"/>
                <w:sz w:val="24"/>
                <w:szCs w:val="24"/>
                <w:lang w:eastAsia="sk-SK"/>
              </w:rPr>
              <w:t>Art. 9 – CPDP:</w:t>
            </w:r>
          </w:p>
        </w:tc>
      </w:tr>
      <w:tr w:rsidR="00792F3D" w:rsidRPr="009C5F96" w14:paraId="6BA46EEE" w14:textId="77777777" w:rsidTr="002C58D0">
        <w:tc>
          <w:tcPr>
            <w:tcW w:w="9394" w:type="dxa"/>
            <w:shd w:val="clear" w:color="auto" w:fill="E2EFD9" w:themeFill="accent6" w:themeFillTint="33"/>
          </w:tcPr>
          <w:p w14:paraId="3798B7F4" w14:textId="77777777" w:rsidR="008A52A1" w:rsidRPr="009C5F96" w:rsidRDefault="008A52A1" w:rsidP="009C5F96">
            <w:pPr>
              <w:pStyle w:val="NoSpacing"/>
              <w:shd w:val="clear" w:color="auto" w:fill="E2EFD9"/>
              <w:spacing w:before="60"/>
              <w:jc w:val="both"/>
              <w:rPr>
                <w:rFonts w:asciiTheme="minorHAnsi" w:hAnsiTheme="minorHAnsi" w:cstheme="minorHAnsi"/>
                <w:b/>
                <w:bCs/>
                <w:color w:val="002060"/>
                <w:sz w:val="24"/>
              </w:rPr>
            </w:pPr>
            <w:r w:rsidRPr="009C5F96">
              <w:rPr>
                <w:rFonts w:asciiTheme="minorHAnsi" w:hAnsiTheme="minorHAnsi" w:cstheme="minorHAnsi"/>
                <w:b/>
                <w:bCs/>
                <w:color w:val="002060"/>
                <w:sz w:val="24"/>
              </w:rPr>
              <w:t>Accesibilitate</w:t>
            </w:r>
          </w:p>
          <w:p w14:paraId="78D5E63A" w14:textId="77777777" w:rsidR="008A52A1" w:rsidRPr="009C5F96" w:rsidRDefault="008A52A1" w:rsidP="009C5F96">
            <w:pPr>
              <w:pStyle w:val="NoSpacing"/>
              <w:numPr>
                <w:ilvl w:val="0"/>
                <w:numId w:val="44"/>
              </w:numPr>
              <w:shd w:val="clear" w:color="auto" w:fill="E2EFD9"/>
              <w:spacing w:before="60"/>
              <w:jc w:val="both"/>
              <w:rPr>
                <w:rFonts w:asciiTheme="minorHAnsi" w:hAnsiTheme="minorHAnsi" w:cstheme="minorHAnsi"/>
                <w:color w:val="002060"/>
                <w:sz w:val="24"/>
              </w:rPr>
            </w:pPr>
            <w:r w:rsidRPr="009C5F96">
              <w:rPr>
                <w:rFonts w:asciiTheme="minorHAnsi" w:hAnsiTheme="minorHAnsi" w:cstheme="minorHAnsi"/>
                <w:color w:val="002060"/>
                <w:sz w:val="24"/>
              </w:rPr>
              <w:t>Pentru a da persoanelor cu dizabilități posibilitatea să trăiască independent și să participe pe deplin la toate aspectele vieții, statele părți vor lua măsurile adecvate pentru a asigura acestor persoane accesul, în condiții de egalitate cu ceilalți, la mediul fizic, la transport, informație și mijloace de comunicare, inclusiv la tehnologiile și sistemele informatice și de comunicații și la alte facilități și servicii deschise sau furnizate publicului, atât în zonele urbane, cât și rurale. Aceste măsuri, care includ identificarea și eliminarea obstacolelor și barierelor față de accesul deplin, trebuie aplicate, printre altele, la:</w:t>
            </w:r>
          </w:p>
          <w:p w14:paraId="40EE3010" w14:textId="77777777" w:rsidR="008A52A1" w:rsidRPr="009C5F96" w:rsidRDefault="008A52A1" w:rsidP="009C5F96">
            <w:pPr>
              <w:pStyle w:val="NoSpacing"/>
              <w:numPr>
                <w:ilvl w:val="0"/>
                <w:numId w:val="45"/>
              </w:numPr>
              <w:shd w:val="clear" w:color="auto" w:fill="E2EFD9"/>
              <w:spacing w:before="60"/>
              <w:jc w:val="both"/>
              <w:rPr>
                <w:rFonts w:asciiTheme="minorHAnsi" w:hAnsiTheme="minorHAnsi" w:cstheme="minorHAnsi"/>
                <w:color w:val="002060"/>
                <w:sz w:val="24"/>
              </w:rPr>
            </w:pPr>
            <w:r w:rsidRPr="009C5F96">
              <w:rPr>
                <w:rFonts w:asciiTheme="minorHAnsi" w:hAnsiTheme="minorHAnsi" w:cstheme="minorHAnsi"/>
                <w:color w:val="002060"/>
                <w:sz w:val="24"/>
              </w:rPr>
              <w:t>clădiri, drumuri, mijloace de transport și alte facilități interioare sau exterioare, inclusiv școli, locuințe, unități medicale și locuri de muncă;</w:t>
            </w:r>
          </w:p>
          <w:p w14:paraId="0CB6AC5C" w14:textId="77777777" w:rsidR="008A52A1" w:rsidRPr="009C5F96" w:rsidRDefault="008A52A1" w:rsidP="009C5F96">
            <w:pPr>
              <w:pStyle w:val="NoSpacing"/>
              <w:numPr>
                <w:ilvl w:val="0"/>
                <w:numId w:val="45"/>
              </w:numPr>
              <w:shd w:val="clear" w:color="auto" w:fill="E2EFD9"/>
              <w:spacing w:before="60"/>
              <w:jc w:val="both"/>
              <w:rPr>
                <w:rFonts w:asciiTheme="minorHAnsi" w:hAnsiTheme="minorHAnsi" w:cstheme="minorHAnsi"/>
                <w:color w:val="002060"/>
                <w:sz w:val="24"/>
              </w:rPr>
            </w:pPr>
            <w:r w:rsidRPr="009C5F96">
              <w:rPr>
                <w:rFonts w:asciiTheme="minorHAnsi" w:hAnsiTheme="minorHAnsi" w:cstheme="minorHAnsi"/>
                <w:color w:val="002060"/>
                <w:sz w:val="24"/>
              </w:rPr>
              <w:t>serviciile de informare, comunicații și de altă natură, inclusiv serviciile electronice și de urgență.</w:t>
            </w:r>
          </w:p>
          <w:p w14:paraId="56FEF107" w14:textId="77777777" w:rsidR="008A52A1" w:rsidRPr="009C5F96" w:rsidRDefault="008A52A1" w:rsidP="009C5F96">
            <w:pPr>
              <w:pStyle w:val="NoSpacing"/>
              <w:numPr>
                <w:ilvl w:val="0"/>
                <w:numId w:val="44"/>
              </w:numPr>
              <w:shd w:val="clear" w:color="auto" w:fill="E2EFD9"/>
              <w:spacing w:before="60"/>
              <w:jc w:val="both"/>
              <w:rPr>
                <w:rFonts w:asciiTheme="minorHAnsi" w:hAnsiTheme="minorHAnsi" w:cstheme="minorHAnsi"/>
                <w:color w:val="002060"/>
                <w:sz w:val="24"/>
              </w:rPr>
            </w:pPr>
            <w:r w:rsidRPr="009C5F96">
              <w:rPr>
                <w:rFonts w:asciiTheme="minorHAnsi" w:hAnsiTheme="minorHAnsi" w:cstheme="minorHAnsi"/>
                <w:color w:val="002060"/>
                <w:sz w:val="24"/>
              </w:rPr>
              <w:t>Statele părți vor lua, de asemenea, măsuri potrivite pentru:</w:t>
            </w:r>
          </w:p>
          <w:p w14:paraId="0D718ECF" w14:textId="77777777" w:rsidR="008A52A1" w:rsidRPr="009C5F96" w:rsidRDefault="008A52A1" w:rsidP="009C5F96">
            <w:pPr>
              <w:pStyle w:val="NoSpacing"/>
              <w:numPr>
                <w:ilvl w:val="0"/>
                <w:numId w:val="46"/>
              </w:numPr>
              <w:shd w:val="clear" w:color="auto" w:fill="E2EFD9"/>
              <w:spacing w:before="60"/>
              <w:jc w:val="both"/>
              <w:rPr>
                <w:rFonts w:asciiTheme="minorHAnsi" w:hAnsiTheme="minorHAnsi" w:cstheme="minorHAnsi"/>
                <w:color w:val="002060"/>
                <w:sz w:val="24"/>
              </w:rPr>
            </w:pPr>
            <w:r w:rsidRPr="009C5F96">
              <w:rPr>
                <w:rFonts w:asciiTheme="minorHAnsi" w:hAnsiTheme="minorHAnsi" w:cstheme="minorHAnsi"/>
                <w:color w:val="002060"/>
                <w:sz w:val="24"/>
              </w:rPr>
              <w:t>a elabora, promulga și monitoriza implementarea standardelor minime și instrucțiunilor pentru accesibilizarea facilităților și serviciilor deschise publicului sau oferite acestuia;</w:t>
            </w:r>
          </w:p>
          <w:p w14:paraId="588058F0" w14:textId="77777777" w:rsidR="008A52A1" w:rsidRPr="009C5F96" w:rsidRDefault="008A52A1" w:rsidP="009C5F96">
            <w:pPr>
              <w:pStyle w:val="NoSpacing"/>
              <w:numPr>
                <w:ilvl w:val="0"/>
                <w:numId w:val="46"/>
              </w:numPr>
              <w:shd w:val="clear" w:color="auto" w:fill="E2EFD9"/>
              <w:spacing w:before="60"/>
              <w:jc w:val="both"/>
              <w:rPr>
                <w:rFonts w:asciiTheme="minorHAnsi" w:hAnsiTheme="minorHAnsi" w:cstheme="minorHAnsi"/>
                <w:color w:val="002060"/>
                <w:sz w:val="24"/>
              </w:rPr>
            </w:pPr>
            <w:r w:rsidRPr="009C5F96">
              <w:rPr>
                <w:rFonts w:asciiTheme="minorHAnsi" w:hAnsiTheme="minorHAnsi" w:cstheme="minorHAnsi"/>
                <w:color w:val="002060"/>
                <w:sz w:val="24"/>
              </w:rPr>
              <w:t>a se asigura că entitățile private care oferă facilități și servicii deschise publicului sau oferite acestuia țin cont de toate aspectele legate de accesibilitate, pentru persoanele cu dizabilități;</w:t>
            </w:r>
          </w:p>
          <w:p w14:paraId="4EE0E2CD" w14:textId="77777777" w:rsidR="008A52A1" w:rsidRPr="009C5F96" w:rsidRDefault="008A52A1" w:rsidP="009C5F96">
            <w:pPr>
              <w:pStyle w:val="NoSpacing"/>
              <w:numPr>
                <w:ilvl w:val="0"/>
                <w:numId w:val="46"/>
              </w:numPr>
              <w:shd w:val="clear" w:color="auto" w:fill="E2EFD9"/>
              <w:spacing w:before="60"/>
              <w:jc w:val="both"/>
              <w:rPr>
                <w:rFonts w:asciiTheme="minorHAnsi" w:hAnsiTheme="minorHAnsi" w:cstheme="minorHAnsi"/>
                <w:color w:val="002060"/>
                <w:sz w:val="24"/>
              </w:rPr>
            </w:pPr>
            <w:r w:rsidRPr="009C5F96">
              <w:rPr>
                <w:rFonts w:asciiTheme="minorHAnsi" w:hAnsiTheme="minorHAnsi" w:cstheme="minorHAnsi"/>
                <w:color w:val="002060"/>
                <w:sz w:val="24"/>
              </w:rPr>
              <w:t>a asigura părților implicate formare pe problemele de accesibilitate cu care se confruntă persoanele cu dizabilități;</w:t>
            </w:r>
          </w:p>
          <w:p w14:paraId="2469B6BB" w14:textId="77777777" w:rsidR="008A52A1" w:rsidRPr="009C5F96" w:rsidRDefault="008A52A1" w:rsidP="009C5F96">
            <w:pPr>
              <w:pStyle w:val="NoSpacing"/>
              <w:numPr>
                <w:ilvl w:val="0"/>
                <w:numId w:val="46"/>
              </w:numPr>
              <w:shd w:val="clear" w:color="auto" w:fill="E2EFD9"/>
              <w:spacing w:before="60"/>
              <w:jc w:val="both"/>
              <w:rPr>
                <w:rFonts w:asciiTheme="minorHAnsi" w:hAnsiTheme="minorHAnsi" w:cstheme="minorHAnsi"/>
                <w:color w:val="002060"/>
                <w:sz w:val="24"/>
              </w:rPr>
            </w:pPr>
            <w:r w:rsidRPr="009C5F96">
              <w:rPr>
                <w:rFonts w:asciiTheme="minorHAnsi" w:hAnsiTheme="minorHAnsi" w:cstheme="minorHAnsi"/>
                <w:color w:val="002060"/>
                <w:sz w:val="24"/>
              </w:rPr>
              <w:t>a asigura, în clădiri și în alte spații publice, semne în limbaj Braille și forme ușor de citit și de înțeles;</w:t>
            </w:r>
          </w:p>
          <w:p w14:paraId="0693D8C3" w14:textId="77777777" w:rsidR="008A52A1" w:rsidRPr="009C5F96" w:rsidRDefault="008A52A1" w:rsidP="009C5F96">
            <w:pPr>
              <w:pStyle w:val="NoSpacing"/>
              <w:numPr>
                <w:ilvl w:val="0"/>
                <w:numId w:val="46"/>
              </w:numPr>
              <w:shd w:val="clear" w:color="auto" w:fill="E2EFD9"/>
              <w:spacing w:before="60"/>
              <w:jc w:val="both"/>
              <w:rPr>
                <w:rFonts w:asciiTheme="minorHAnsi" w:hAnsiTheme="minorHAnsi" w:cstheme="minorHAnsi"/>
                <w:color w:val="002060"/>
                <w:sz w:val="24"/>
              </w:rPr>
            </w:pPr>
            <w:r w:rsidRPr="009C5F96">
              <w:rPr>
                <w:rFonts w:asciiTheme="minorHAnsi" w:hAnsiTheme="minorHAnsi" w:cstheme="minorHAnsi"/>
                <w:color w:val="002060"/>
                <w:sz w:val="24"/>
              </w:rPr>
              <w:t xml:space="preserve">a furniza forme de asistență vie și  intermediere, inclusiv ghizi, cititori și  interpreți profesioniști de limbaj </w:t>
            </w:r>
            <w:proofErr w:type="spellStart"/>
            <w:r w:rsidRPr="009C5F96">
              <w:rPr>
                <w:rFonts w:asciiTheme="minorHAnsi" w:hAnsiTheme="minorHAnsi" w:cstheme="minorHAnsi"/>
                <w:color w:val="002060"/>
                <w:sz w:val="24"/>
              </w:rPr>
              <w:t>mimico</w:t>
            </w:r>
            <w:proofErr w:type="spellEnd"/>
            <w:r w:rsidRPr="009C5F96">
              <w:rPr>
                <w:rFonts w:asciiTheme="minorHAnsi" w:hAnsiTheme="minorHAnsi" w:cstheme="minorHAnsi"/>
                <w:color w:val="002060"/>
                <w:sz w:val="24"/>
              </w:rPr>
              <w:t>-gestual, pentru a facilita accesul în clădiri și  în alte spații publice;</w:t>
            </w:r>
          </w:p>
          <w:p w14:paraId="70EF667C" w14:textId="77777777" w:rsidR="008A52A1" w:rsidRPr="009C5F96" w:rsidRDefault="008A52A1" w:rsidP="009C5F96">
            <w:pPr>
              <w:pStyle w:val="NoSpacing"/>
              <w:numPr>
                <w:ilvl w:val="0"/>
                <w:numId w:val="46"/>
              </w:numPr>
              <w:shd w:val="clear" w:color="auto" w:fill="E2EFD9"/>
              <w:spacing w:before="60"/>
              <w:jc w:val="both"/>
              <w:rPr>
                <w:rFonts w:asciiTheme="minorHAnsi" w:hAnsiTheme="minorHAnsi" w:cstheme="minorHAnsi"/>
                <w:color w:val="002060"/>
                <w:sz w:val="24"/>
              </w:rPr>
            </w:pPr>
            <w:r w:rsidRPr="009C5F96">
              <w:rPr>
                <w:rFonts w:asciiTheme="minorHAnsi" w:hAnsiTheme="minorHAnsi" w:cstheme="minorHAnsi"/>
                <w:color w:val="002060"/>
                <w:sz w:val="24"/>
              </w:rPr>
              <w:t>a promova alte forme adecvate de asistență și  sprijin pentru persoanele cu dizabilități în vederea asigurării accesului acestora la informație;</w:t>
            </w:r>
          </w:p>
          <w:p w14:paraId="2B3BA559" w14:textId="77777777" w:rsidR="008A52A1" w:rsidRPr="009C5F96" w:rsidRDefault="008A52A1" w:rsidP="009C5F96">
            <w:pPr>
              <w:pStyle w:val="NoSpacing"/>
              <w:numPr>
                <w:ilvl w:val="0"/>
                <w:numId w:val="46"/>
              </w:numPr>
              <w:shd w:val="clear" w:color="auto" w:fill="E2EFD9"/>
              <w:spacing w:before="60"/>
              <w:jc w:val="both"/>
              <w:rPr>
                <w:rFonts w:asciiTheme="minorHAnsi" w:hAnsiTheme="minorHAnsi" w:cstheme="minorHAnsi"/>
                <w:color w:val="002060"/>
                <w:sz w:val="24"/>
              </w:rPr>
            </w:pPr>
            <w:r w:rsidRPr="009C5F96">
              <w:rPr>
                <w:rFonts w:asciiTheme="minorHAnsi" w:hAnsiTheme="minorHAnsi" w:cstheme="minorHAnsi"/>
                <w:color w:val="002060"/>
                <w:sz w:val="24"/>
              </w:rPr>
              <w:t>a promova accesul persoanelor cu dizabilități la noi tehnologii și  sisteme informatice și  de comunicații, inclusiv la internet;</w:t>
            </w:r>
          </w:p>
          <w:p w14:paraId="2A431C61" w14:textId="77777777" w:rsidR="008A52A1" w:rsidRPr="009C5F96" w:rsidRDefault="008A52A1" w:rsidP="009C5F96">
            <w:pPr>
              <w:pStyle w:val="NoSpacing"/>
              <w:numPr>
                <w:ilvl w:val="0"/>
                <w:numId w:val="46"/>
              </w:numPr>
              <w:shd w:val="clear" w:color="auto" w:fill="E2EFD9"/>
              <w:spacing w:before="60"/>
              <w:jc w:val="both"/>
              <w:rPr>
                <w:rFonts w:asciiTheme="minorHAnsi" w:hAnsiTheme="minorHAnsi" w:cstheme="minorHAnsi"/>
                <w:color w:val="002060"/>
                <w:sz w:val="24"/>
              </w:rPr>
            </w:pPr>
            <w:r w:rsidRPr="009C5F96">
              <w:rPr>
                <w:rFonts w:asciiTheme="minorHAnsi" w:hAnsiTheme="minorHAnsi" w:cstheme="minorHAnsi"/>
                <w:color w:val="002060"/>
                <w:sz w:val="24"/>
              </w:rPr>
              <w:t>a promova proiectarea, dezvoltarea, producerea și  distribuirea de tehnologii și  sisteme informatice și  de comunicații accesibile, încă din fazele incipiente, astfel încât aceste tehnologii și  sisteme să devină accesibile la costuri minime.</w:t>
            </w:r>
          </w:p>
        </w:tc>
      </w:tr>
    </w:tbl>
    <w:p w14:paraId="1E409B6C" w14:textId="77777777" w:rsidR="008A52A1" w:rsidRPr="009C5F96" w:rsidRDefault="008A52A1" w:rsidP="009C5F96">
      <w:pPr>
        <w:spacing w:before="60" w:after="0" w:line="240" w:lineRule="auto"/>
        <w:jc w:val="both"/>
        <w:rPr>
          <w:rFonts w:cstheme="minorHAnsi"/>
          <w:iCs/>
          <w:color w:val="002060"/>
          <w:sz w:val="24"/>
          <w:szCs w:val="24"/>
        </w:rPr>
      </w:pPr>
      <w:r w:rsidRPr="009C5F96">
        <w:rPr>
          <w:rFonts w:cstheme="minorHAnsi"/>
          <w:iCs/>
          <w:color w:val="002060"/>
          <w:sz w:val="24"/>
          <w:szCs w:val="24"/>
        </w:rPr>
        <w:t>Proiectele demonstrează existența sau includerea următoarelor adaptări pentru persoanele cu dizabilități:</w:t>
      </w:r>
    </w:p>
    <w:p w14:paraId="2F97348F" w14:textId="77777777" w:rsidR="008A52A1" w:rsidRPr="009C5F96" w:rsidRDefault="008A52A1" w:rsidP="009C5F96">
      <w:pPr>
        <w:numPr>
          <w:ilvl w:val="0"/>
          <w:numId w:val="42"/>
        </w:numPr>
        <w:spacing w:before="60" w:after="0" w:line="240" w:lineRule="auto"/>
        <w:jc w:val="both"/>
        <w:rPr>
          <w:rFonts w:cstheme="minorHAnsi"/>
          <w:iCs/>
          <w:color w:val="002060"/>
          <w:sz w:val="24"/>
          <w:szCs w:val="24"/>
        </w:rPr>
      </w:pPr>
      <w:r w:rsidRPr="009C5F96">
        <w:rPr>
          <w:rFonts w:cstheme="minorHAnsi"/>
          <w:iCs/>
          <w:color w:val="002060"/>
          <w:sz w:val="24"/>
          <w:szCs w:val="24"/>
        </w:rPr>
        <w:lastRenderedPageBreak/>
        <w:t>adaptări pentru persoane cu diferite tipuri de dizabilități (motorii/ vizuale/ auditive/ intelectuale) în spațiul construit (de ex. intrări, circulații orizontale și verticale, investigații medicale/ spații de spitalizare/ grupuri sanitare);</w:t>
      </w:r>
    </w:p>
    <w:p w14:paraId="56C81FE0" w14:textId="77777777" w:rsidR="008A52A1" w:rsidRPr="009C5F96" w:rsidRDefault="008A52A1" w:rsidP="009C5F96">
      <w:pPr>
        <w:numPr>
          <w:ilvl w:val="0"/>
          <w:numId w:val="42"/>
        </w:numPr>
        <w:spacing w:before="60" w:after="0" w:line="240" w:lineRule="auto"/>
        <w:jc w:val="both"/>
        <w:rPr>
          <w:rFonts w:cstheme="minorHAnsi"/>
          <w:iCs/>
          <w:color w:val="002060"/>
          <w:sz w:val="24"/>
          <w:szCs w:val="24"/>
        </w:rPr>
      </w:pPr>
      <w:r w:rsidRPr="009C5F96">
        <w:rPr>
          <w:rFonts w:cstheme="minorHAnsi"/>
          <w:iCs/>
          <w:color w:val="002060"/>
          <w:sz w:val="24"/>
          <w:szCs w:val="24"/>
        </w:rPr>
        <w:t>achiziționarea de echipamente cu adaptări specifice pentru diferite tipuri de dizabilități;</w:t>
      </w:r>
    </w:p>
    <w:p w14:paraId="567BAA9E" w14:textId="77777777" w:rsidR="008A52A1" w:rsidRPr="009C5F96" w:rsidRDefault="008A52A1" w:rsidP="009C5F96">
      <w:pPr>
        <w:numPr>
          <w:ilvl w:val="0"/>
          <w:numId w:val="42"/>
        </w:numPr>
        <w:spacing w:before="60" w:after="0" w:line="240" w:lineRule="auto"/>
        <w:jc w:val="both"/>
        <w:rPr>
          <w:rFonts w:cstheme="minorHAnsi"/>
          <w:iCs/>
          <w:color w:val="002060"/>
          <w:sz w:val="24"/>
          <w:szCs w:val="24"/>
        </w:rPr>
      </w:pPr>
      <w:r w:rsidRPr="009C5F96">
        <w:rPr>
          <w:rFonts w:cstheme="minorHAnsi"/>
          <w:iCs/>
          <w:color w:val="002060"/>
          <w:sz w:val="24"/>
          <w:szCs w:val="24"/>
        </w:rPr>
        <w:t>îmbunătățirea condițiilor de siguranță;</w:t>
      </w:r>
    </w:p>
    <w:p w14:paraId="614D4BDC" w14:textId="77777777" w:rsidR="008A52A1" w:rsidRPr="009C5F96" w:rsidRDefault="008A52A1" w:rsidP="009C5F96">
      <w:pPr>
        <w:numPr>
          <w:ilvl w:val="0"/>
          <w:numId w:val="42"/>
        </w:numPr>
        <w:spacing w:before="60" w:after="0" w:line="240" w:lineRule="auto"/>
        <w:jc w:val="both"/>
        <w:rPr>
          <w:rFonts w:cstheme="minorHAnsi"/>
          <w:iCs/>
          <w:color w:val="002060"/>
          <w:sz w:val="24"/>
          <w:szCs w:val="24"/>
        </w:rPr>
      </w:pPr>
      <w:r w:rsidRPr="009C5F96">
        <w:rPr>
          <w:rFonts w:cstheme="minorHAnsi"/>
          <w:iCs/>
          <w:color w:val="002060"/>
          <w:sz w:val="24"/>
          <w:szCs w:val="24"/>
        </w:rPr>
        <w:t>alte tipuri de adaptări (de ex.: sisteme de ghidaj, adaptări de conținut informatic etc.).</w:t>
      </w:r>
    </w:p>
    <w:p w14:paraId="6D64164E" w14:textId="77777777" w:rsidR="008A52A1" w:rsidRPr="009C5F96" w:rsidRDefault="008A52A1" w:rsidP="009C5F96">
      <w:pPr>
        <w:spacing w:before="60" w:after="0" w:line="240" w:lineRule="auto"/>
        <w:jc w:val="both"/>
        <w:rPr>
          <w:rStyle w:val="Strong"/>
          <w:rFonts w:cstheme="minorHAnsi"/>
          <w:b w:val="0"/>
          <w:bCs w:val="0"/>
          <w:color w:val="002060"/>
          <w:sz w:val="24"/>
          <w:szCs w:val="24"/>
        </w:rPr>
      </w:pPr>
      <w:r w:rsidRPr="009C5F96">
        <w:rPr>
          <w:rStyle w:val="Strong"/>
          <w:rFonts w:cstheme="minorHAnsi"/>
          <w:b w:val="0"/>
          <w:bCs w:val="0"/>
          <w:color w:val="002060"/>
          <w:sz w:val="24"/>
          <w:szCs w:val="24"/>
        </w:rPr>
        <w:t xml:space="preserve">Acestea sunt condiții de eligibilitate, fiind asumate ca atare în </w:t>
      </w:r>
      <w:r w:rsidRPr="009C5F96">
        <w:rPr>
          <w:rStyle w:val="Strong"/>
          <w:rFonts w:cstheme="minorHAnsi"/>
          <w:color w:val="002060"/>
          <w:sz w:val="24"/>
          <w:szCs w:val="24"/>
        </w:rPr>
        <w:t>Declarația unică (Anexa 4).</w:t>
      </w:r>
    </w:p>
    <w:p w14:paraId="33B890F1" w14:textId="77777777" w:rsidR="008A52A1" w:rsidRPr="009C5F96" w:rsidRDefault="008A52A1" w:rsidP="009C5F96">
      <w:pPr>
        <w:spacing w:before="60" w:after="0" w:line="240" w:lineRule="auto"/>
        <w:jc w:val="both"/>
        <w:rPr>
          <w:rStyle w:val="Strong"/>
          <w:rFonts w:cstheme="minorHAnsi"/>
          <w:b w:val="0"/>
          <w:bCs w:val="0"/>
          <w:color w:val="002060"/>
          <w:sz w:val="24"/>
          <w:szCs w:val="24"/>
        </w:rPr>
      </w:pPr>
      <w:r w:rsidRPr="009C5F96">
        <w:rPr>
          <w:rStyle w:val="Strong"/>
          <w:rFonts w:cstheme="minorHAnsi"/>
          <w:b w:val="0"/>
          <w:bCs w:val="0"/>
          <w:color w:val="002060"/>
          <w:sz w:val="24"/>
          <w:szCs w:val="24"/>
        </w:rPr>
        <w:t>Mai multe informații despre:</w:t>
      </w:r>
    </w:p>
    <w:p w14:paraId="4A9D48E3" w14:textId="77777777" w:rsidR="008A52A1" w:rsidRPr="009C5F96" w:rsidRDefault="008A52A1" w:rsidP="009C5F96">
      <w:pPr>
        <w:pStyle w:val="ListParagraph"/>
        <w:numPr>
          <w:ilvl w:val="0"/>
          <w:numId w:val="43"/>
        </w:numPr>
        <w:spacing w:before="60" w:after="0" w:line="240" w:lineRule="auto"/>
        <w:contextualSpacing w:val="0"/>
        <w:jc w:val="both"/>
        <w:rPr>
          <w:rStyle w:val="Strong"/>
          <w:rFonts w:cstheme="minorHAnsi"/>
          <w:b w:val="0"/>
          <w:bCs w:val="0"/>
          <w:i/>
          <w:iCs/>
          <w:color w:val="002060"/>
          <w:sz w:val="24"/>
          <w:szCs w:val="24"/>
        </w:rPr>
      </w:pPr>
      <w:r w:rsidRPr="009C5F96">
        <w:rPr>
          <w:rStyle w:val="Strong"/>
          <w:rFonts w:cstheme="minorHAnsi"/>
          <w:b w:val="0"/>
          <w:bCs w:val="0"/>
          <w:i/>
          <w:iCs/>
          <w:color w:val="002060"/>
          <w:sz w:val="24"/>
          <w:szCs w:val="24"/>
        </w:rPr>
        <w:t>Carta drepturilor fundamentale a Uniunii Europene;</w:t>
      </w:r>
    </w:p>
    <w:p w14:paraId="0F02166B" w14:textId="77777777" w:rsidR="008A52A1" w:rsidRPr="009C5F96" w:rsidRDefault="008A52A1" w:rsidP="009C5F96">
      <w:pPr>
        <w:pStyle w:val="ListParagraph"/>
        <w:numPr>
          <w:ilvl w:val="0"/>
          <w:numId w:val="43"/>
        </w:numPr>
        <w:spacing w:before="60" w:after="0" w:line="240" w:lineRule="auto"/>
        <w:contextualSpacing w:val="0"/>
        <w:jc w:val="both"/>
        <w:rPr>
          <w:rStyle w:val="Strong"/>
          <w:rFonts w:cstheme="minorHAnsi"/>
          <w:b w:val="0"/>
          <w:bCs w:val="0"/>
          <w:i/>
          <w:iCs/>
          <w:color w:val="002060"/>
          <w:sz w:val="24"/>
          <w:szCs w:val="24"/>
        </w:rPr>
      </w:pPr>
      <w:r w:rsidRPr="009C5F96">
        <w:rPr>
          <w:rStyle w:val="Strong"/>
          <w:rFonts w:cstheme="minorHAnsi"/>
          <w:b w:val="0"/>
          <w:bCs w:val="0"/>
          <w:i/>
          <w:iCs/>
          <w:color w:val="002060"/>
          <w:sz w:val="24"/>
          <w:szCs w:val="24"/>
        </w:rPr>
        <w:t>Convenția ONU privind drepturile persoanelor cu dizabilități,</w:t>
      </w:r>
    </w:p>
    <w:p w14:paraId="5E22B434" w14:textId="77777777" w:rsidR="008A52A1" w:rsidRPr="009C5F96" w:rsidRDefault="008A52A1" w:rsidP="009C5F96">
      <w:pPr>
        <w:pStyle w:val="ListParagraph"/>
        <w:numPr>
          <w:ilvl w:val="0"/>
          <w:numId w:val="43"/>
        </w:numPr>
        <w:spacing w:before="60" w:after="0" w:line="240" w:lineRule="auto"/>
        <w:contextualSpacing w:val="0"/>
        <w:jc w:val="both"/>
        <w:rPr>
          <w:rStyle w:val="Strong"/>
          <w:rFonts w:cstheme="minorHAnsi"/>
          <w:b w:val="0"/>
          <w:bCs w:val="0"/>
          <w:i/>
          <w:iCs/>
          <w:color w:val="002060"/>
          <w:sz w:val="24"/>
          <w:szCs w:val="24"/>
        </w:rPr>
      </w:pPr>
      <w:r w:rsidRPr="009C5F96">
        <w:rPr>
          <w:rFonts w:cstheme="minorHAnsi"/>
          <w:i/>
          <w:iCs/>
          <w:color w:val="002060"/>
          <w:sz w:val="24"/>
          <w:szCs w:val="24"/>
        </w:rPr>
        <w:t>Implementarea și aplicarea Convenției Organizației Națiunilor Unite privind drepturile persoanelor cu dizabilități (CDPD) în conformitate cu Decizia 2010/48/CE a Consiliului,</w:t>
      </w:r>
    </w:p>
    <w:p w14:paraId="7468049B" w14:textId="77777777" w:rsidR="008A52A1" w:rsidRPr="009C5F96" w:rsidRDefault="00000000" w:rsidP="009C5F96">
      <w:pPr>
        <w:pStyle w:val="ListParagraph"/>
        <w:numPr>
          <w:ilvl w:val="0"/>
          <w:numId w:val="43"/>
        </w:numPr>
        <w:spacing w:before="60" w:after="0" w:line="240" w:lineRule="auto"/>
        <w:contextualSpacing w:val="0"/>
        <w:jc w:val="both"/>
        <w:rPr>
          <w:rStyle w:val="Strong"/>
          <w:rFonts w:cstheme="minorHAnsi"/>
          <w:b w:val="0"/>
          <w:bCs w:val="0"/>
          <w:i/>
          <w:iCs/>
          <w:color w:val="002060"/>
          <w:sz w:val="24"/>
          <w:szCs w:val="24"/>
        </w:rPr>
      </w:pPr>
      <w:hyperlink r:id="rId13" w:history="1">
        <w:r w:rsidR="008A52A1" w:rsidRPr="009C5F96">
          <w:rPr>
            <w:rStyle w:val="Hyperlink"/>
            <w:rFonts w:cstheme="minorHAnsi"/>
            <w:i/>
            <w:iCs/>
            <w:color w:val="002060"/>
            <w:sz w:val="24"/>
            <w:szCs w:val="24"/>
            <w:u w:val="none"/>
          </w:rPr>
          <w:t>Ghidul</w:t>
        </w:r>
      </w:hyperlink>
      <w:r w:rsidR="008A52A1" w:rsidRPr="009C5F96">
        <w:rPr>
          <w:rStyle w:val="Strong"/>
          <w:rFonts w:cstheme="minorHAnsi"/>
          <w:b w:val="0"/>
          <w:bCs w:val="0"/>
          <w:i/>
          <w:iCs/>
          <w:color w:val="002060"/>
          <w:sz w:val="24"/>
          <w:szCs w:val="24"/>
        </w:rPr>
        <w:t xml:space="preserve"> </w:t>
      </w:r>
      <w:r w:rsidR="008A52A1" w:rsidRPr="009C5F96">
        <w:rPr>
          <w:rFonts w:cstheme="minorHAnsi"/>
          <w:i/>
          <w:iCs/>
          <w:color w:val="002060"/>
          <w:sz w:val="24"/>
          <w:szCs w:val="24"/>
        </w:rPr>
        <w:t>privind Reflectarea Convenției ONU privind drepturile persoanelor cu dizabilități în pregătirea și implementarea programelor și proiectelor cu finanțare nerambursabilă alocată României în perioada 2021-2027,</w:t>
      </w:r>
    </w:p>
    <w:p w14:paraId="5585A6B8" w14:textId="77777777" w:rsidR="008A52A1" w:rsidRPr="009C5F96" w:rsidRDefault="008A52A1" w:rsidP="009C5F96">
      <w:pPr>
        <w:pStyle w:val="ListParagraph"/>
        <w:numPr>
          <w:ilvl w:val="0"/>
          <w:numId w:val="43"/>
        </w:numPr>
        <w:spacing w:before="60" w:after="0" w:line="240" w:lineRule="auto"/>
        <w:contextualSpacing w:val="0"/>
        <w:jc w:val="both"/>
        <w:rPr>
          <w:rFonts w:cstheme="minorHAnsi"/>
          <w:color w:val="002060"/>
          <w:sz w:val="24"/>
          <w:szCs w:val="24"/>
        </w:rPr>
      </w:pPr>
      <w:r w:rsidRPr="009C5F96">
        <w:rPr>
          <w:rFonts w:cstheme="minorHAnsi"/>
          <w:i/>
          <w:iCs/>
          <w:color w:val="002060"/>
          <w:sz w:val="24"/>
          <w:szCs w:val="24"/>
        </w:rPr>
        <w:t xml:space="preserve">Strategia națională privind drepturile persoanelor cu dizabilități „O </w:t>
      </w:r>
      <w:proofErr w:type="spellStart"/>
      <w:r w:rsidRPr="009C5F96">
        <w:rPr>
          <w:rFonts w:cstheme="minorHAnsi"/>
          <w:i/>
          <w:iCs/>
          <w:color w:val="002060"/>
          <w:sz w:val="24"/>
          <w:szCs w:val="24"/>
        </w:rPr>
        <w:t>Românie</w:t>
      </w:r>
      <w:proofErr w:type="spellEnd"/>
      <w:r w:rsidRPr="009C5F96">
        <w:rPr>
          <w:rFonts w:cstheme="minorHAnsi"/>
          <w:i/>
          <w:iCs/>
          <w:color w:val="002060"/>
          <w:sz w:val="24"/>
          <w:szCs w:val="24"/>
        </w:rPr>
        <w:t xml:space="preserve"> echitabilă 2022-2027</w:t>
      </w:r>
      <w:r w:rsidRPr="009C5F96">
        <w:rPr>
          <w:rFonts w:cstheme="minorHAnsi"/>
          <w:color w:val="002060"/>
          <w:sz w:val="24"/>
          <w:szCs w:val="24"/>
        </w:rPr>
        <w:t xml:space="preserve">” și </w:t>
      </w:r>
      <w:r w:rsidRPr="009C5F96">
        <w:rPr>
          <w:rFonts w:cstheme="minorHAnsi"/>
          <w:i/>
          <w:iCs/>
          <w:color w:val="002060"/>
          <w:sz w:val="24"/>
          <w:szCs w:val="24"/>
        </w:rPr>
        <w:t>Planul operațional privind implementarea Strategiei, aprobate de Guvern,</w:t>
      </w:r>
    </w:p>
    <w:p w14:paraId="0359B6CA" w14:textId="77777777" w:rsidR="008A52A1" w:rsidRPr="009C5F96" w:rsidRDefault="008A52A1" w:rsidP="009C5F96">
      <w:pPr>
        <w:pStyle w:val="ListParagraph"/>
        <w:numPr>
          <w:ilvl w:val="0"/>
          <w:numId w:val="43"/>
        </w:numPr>
        <w:spacing w:before="60" w:after="0" w:line="240" w:lineRule="auto"/>
        <w:contextualSpacing w:val="0"/>
        <w:jc w:val="both"/>
        <w:rPr>
          <w:rStyle w:val="Strong"/>
          <w:rFonts w:cstheme="minorHAnsi"/>
          <w:b w:val="0"/>
          <w:bCs w:val="0"/>
          <w:color w:val="002060"/>
          <w:sz w:val="24"/>
          <w:szCs w:val="24"/>
        </w:rPr>
      </w:pPr>
      <w:r w:rsidRPr="009C5F96">
        <w:rPr>
          <w:rFonts w:cstheme="minorHAnsi"/>
          <w:color w:val="002060"/>
          <w:sz w:val="24"/>
          <w:szCs w:val="24"/>
        </w:rPr>
        <w:t>Condiția favorizantă orizontală ”</w:t>
      </w:r>
      <w:r w:rsidRPr="009C5F96">
        <w:rPr>
          <w:rFonts w:cstheme="minorHAnsi"/>
          <w:i/>
          <w:iCs/>
          <w:color w:val="002060"/>
          <w:sz w:val="24"/>
          <w:szCs w:val="24"/>
        </w:rPr>
        <w:t>Implementarea și aplicarea Convenției Organizației Națiunilor Unite privind drepturile persoanelor cu dizabilități (CDPD) în conformitate cu Decizia 2010/48/CE a Consiliului”,</w:t>
      </w:r>
      <w:r w:rsidRPr="009C5F96">
        <w:rPr>
          <w:rStyle w:val="Strong"/>
          <w:rFonts w:cstheme="minorHAnsi"/>
          <w:b w:val="0"/>
          <w:bCs w:val="0"/>
          <w:color w:val="002060"/>
          <w:sz w:val="24"/>
          <w:szCs w:val="24"/>
        </w:rPr>
        <w:t xml:space="preserve"> </w:t>
      </w:r>
    </w:p>
    <w:p w14:paraId="23C623F9" w14:textId="77777777" w:rsidR="008A52A1" w:rsidRPr="009C5F96" w:rsidRDefault="008A52A1" w:rsidP="009C5F96">
      <w:pPr>
        <w:spacing w:before="60" w:after="0" w:line="240" w:lineRule="auto"/>
        <w:jc w:val="both"/>
        <w:rPr>
          <w:rStyle w:val="Strong"/>
          <w:rFonts w:cstheme="minorHAnsi"/>
          <w:b w:val="0"/>
          <w:bCs w:val="0"/>
          <w:color w:val="002060"/>
          <w:sz w:val="24"/>
          <w:szCs w:val="24"/>
        </w:rPr>
      </w:pPr>
      <w:r w:rsidRPr="009C5F96">
        <w:rPr>
          <w:rStyle w:val="Strong"/>
          <w:rFonts w:cstheme="minorHAnsi"/>
          <w:b w:val="0"/>
          <w:bCs w:val="0"/>
          <w:color w:val="002060"/>
          <w:sz w:val="24"/>
          <w:szCs w:val="24"/>
        </w:rPr>
        <w:t>pot fi obținute de la</w:t>
      </w:r>
      <w:r w:rsidRPr="009C5F96">
        <w:rPr>
          <w:rFonts w:cstheme="minorHAnsi"/>
          <w:color w:val="002060"/>
          <w:sz w:val="24"/>
          <w:szCs w:val="24"/>
        </w:rPr>
        <w:t xml:space="preserve"> </w:t>
      </w:r>
      <w:r w:rsidRPr="009C5F96">
        <w:rPr>
          <w:rStyle w:val="Strong"/>
          <w:rFonts w:cstheme="minorHAnsi"/>
          <w:b w:val="0"/>
          <w:bCs w:val="0"/>
          <w:color w:val="002060"/>
          <w:sz w:val="24"/>
          <w:szCs w:val="24"/>
        </w:rPr>
        <w:t>Punctul de contact pentru implementarea Convenției privind drepturile persoanelor cu dizabilități din cadrul Ministerului Investițiilor și Proiectelor Europene (PCPD) și de la Autoritatea Națională privind Protecția Drepturilor Persoanelor cu Dizabilități (ANPDPD), din cadrul Ministerului Muncii și Solidarității Sociale, utilizând link-urile:</w:t>
      </w:r>
    </w:p>
    <w:p w14:paraId="035ED0F7" w14:textId="77777777" w:rsidR="008A52A1" w:rsidRPr="009C5F96" w:rsidRDefault="00000000" w:rsidP="009C5F96">
      <w:pPr>
        <w:pStyle w:val="ListParagraph"/>
        <w:numPr>
          <w:ilvl w:val="0"/>
          <w:numId w:val="47"/>
        </w:numPr>
        <w:spacing w:before="60" w:after="0" w:line="240" w:lineRule="auto"/>
        <w:contextualSpacing w:val="0"/>
        <w:jc w:val="both"/>
        <w:rPr>
          <w:rStyle w:val="Strong"/>
          <w:rFonts w:cstheme="minorHAnsi"/>
          <w:b w:val="0"/>
          <w:bCs w:val="0"/>
          <w:color w:val="002060"/>
          <w:sz w:val="24"/>
          <w:szCs w:val="24"/>
        </w:rPr>
      </w:pPr>
      <w:hyperlink r:id="rId14" w:history="1">
        <w:r w:rsidR="008A52A1" w:rsidRPr="009C5F96">
          <w:rPr>
            <w:rStyle w:val="Hyperlink"/>
            <w:rFonts w:cstheme="minorHAnsi"/>
            <w:color w:val="002060"/>
            <w:sz w:val="24"/>
            <w:szCs w:val="24"/>
          </w:rPr>
          <w:t>https://mfe.gov.ro/minister/punctul-de-contact-pentru-implementarea-conventiei-privind-drepturile-persoanelor-cu-dizabilitati/</w:t>
        </w:r>
      </w:hyperlink>
      <w:r w:rsidR="008A52A1" w:rsidRPr="009C5F96">
        <w:rPr>
          <w:rStyle w:val="Strong"/>
          <w:rFonts w:cstheme="minorHAnsi"/>
          <w:b w:val="0"/>
          <w:bCs w:val="0"/>
          <w:color w:val="002060"/>
          <w:sz w:val="24"/>
          <w:szCs w:val="24"/>
        </w:rPr>
        <w:t xml:space="preserve">,  </w:t>
      </w:r>
    </w:p>
    <w:p w14:paraId="67834E79" w14:textId="77777777" w:rsidR="008A52A1" w:rsidRPr="009C5F96" w:rsidRDefault="00000000" w:rsidP="009C5F96">
      <w:pPr>
        <w:pStyle w:val="ListParagraph"/>
        <w:numPr>
          <w:ilvl w:val="0"/>
          <w:numId w:val="47"/>
        </w:numPr>
        <w:spacing w:before="60" w:after="0" w:line="240" w:lineRule="auto"/>
        <w:contextualSpacing w:val="0"/>
        <w:jc w:val="both"/>
        <w:rPr>
          <w:rStyle w:val="Strong"/>
          <w:rFonts w:cstheme="minorHAnsi"/>
          <w:b w:val="0"/>
          <w:bCs w:val="0"/>
          <w:color w:val="002060"/>
          <w:sz w:val="24"/>
          <w:szCs w:val="24"/>
        </w:rPr>
      </w:pPr>
      <w:hyperlink r:id="rId15" w:history="1">
        <w:r w:rsidR="008A52A1" w:rsidRPr="009C5F96">
          <w:rPr>
            <w:rStyle w:val="Hyperlink"/>
            <w:rFonts w:cstheme="minorHAnsi"/>
            <w:color w:val="002060"/>
            <w:sz w:val="24"/>
            <w:szCs w:val="24"/>
          </w:rPr>
          <w:t>https://anpd.gov.ro/web/?s=strategia</w:t>
        </w:r>
      </w:hyperlink>
      <w:r w:rsidR="008A52A1" w:rsidRPr="009C5F96">
        <w:rPr>
          <w:rStyle w:val="Strong"/>
          <w:rFonts w:cstheme="minorHAnsi"/>
          <w:b w:val="0"/>
          <w:bCs w:val="0"/>
          <w:color w:val="002060"/>
          <w:sz w:val="24"/>
          <w:szCs w:val="24"/>
        </w:rPr>
        <w:t xml:space="preserve"> </w:t>
      </w:r>
    </w:p>
    <w:bookmarkEnd w:id="115"/>
    <w:p w14:paraId="0EC02A09" w14:textId="77777777" w:rsidR="008A52A1" w:rsidRPr="009C5F96" w:rsidRDefault="008A52A1" w:rsidP="009C5F96">
      <w:pPr>
        <w:spacing w:before="60" w:after="0" w:line="240" w:lineRule="auto"/>
        <w:jc w:val="both"/>
        <w:rPr>
          <w:rFonts w:cstheme="minorHAnsi"/>
          <w:iCs/>
          <w:color w:val="002060"/>
          <w:sz w:val="24"/>
          <w:szCs w:val="24"/>
        </w:rPr>
      </w:pPr>
    </w:p>
    <w:p w14:paraId="2D8D85D8" w14:textId="2C26A95A" w:rsidR="00990E8A" w:rsidRPr="009C5F96" w:rsidRDefault="00990E8A" w:rsidP="009C5F96">
      <w:pPr>
        <w:pStyle w:val="ListParagraph"/>
        <w:numPr>
          <w:ilvl w:val="0"/>
          <w:numId w:val="19"/>
        </w:numPr>
        <w:spacing w:before="60" w:after="0" w:line="240" w:lineRule="auto"/>
        <w:contextualSpacing w:val="0"/>
        <w:jc w:val="both"/>
        <w:rPr>
          <w:rFonts w:cstheme="minorHAnsi"/>
          <w:b/>
          <w:bCs/>
          <w:iCs/>
          <w:color w:val="002060"/>
          <w:sz w:val="24"/>
          <w:szCs w:val="24"/>
        </w:rPr>
      </w:pPr>
      <w:r w:rsidRPr="009C5F96">
        <w:rPr>
          <w:rFonts w:cstheme="minorHAnsi"/>
          <w:b/>
          <w:bCs/>
          <w:iCs/>
          <w:color w:val="002060"/>
          <w:sz w:val="24"/>
          <w:szCs w:val="24"/>
        </w:rPr>
        <w:t>Dezvoltarea durabilă și eficiență energetică</w:t>
      </w:r>
    </w:p>
    <w:p w14:paraId="7B68C51B" w14:textId="767ACDB7" w:rsidR="00B80AB5" w:rsidRPr="009C5F96" w:rsidRDefault="00990E8A" w:rsidP="009C5F96">
      <w:pPr>
        <w:spacing w:before="60" w:after="0" w:line="240" w:lineRule="auto"/>
        <w:jc w:val="both"/>
        <w:rPr>
          <w:rFonts w:cstheme="minorHAnsi"/>
          <w:iCs/>
          <w:color w:val="002060"/>
          <w:sz w:val="24"/>
          <w:szCs w:val="24"/>
        </w:rPr>
      </w:pPr>
      <w:r w:rsidRPr="009C5F96">
        <w:rPr>
          <w:rFonts w:cstheme="minorHAnsi"/>
          <w:iCs/>
          <w:color w:val="002060"/>
          <w:sz w:val="24"/>
          <w:szCs w:val="24"/>
        </w:rPr>
        <w:t>Proiectul prevede măsuri în conformitate cu cerințele privind protecția mediului pentru promovarea dezvoltării durabile, astfel cum este prevăzut la articolul 11 din TFUE</w:t>
      </w:r>
      <w:r w:rsidR="007E6C65" w:rsidRPr="009C5F96">
        <w:rPr>
          <w:rFonts w:cstheme="minorHAnsi"/>
          <w:iCs/>
          <w:color w:val="002060"/>
          <w:sz w:val="24"/>
          <w:szCs w:val="24"/>
        </w:rPr>
        <w:t>.</w:t>
      </w:r>
    </w:p>
    <w:p w14:paraId="7C99D8E3" w14:textId="77777777" w:rsidR="00990E8A" w:rsidRPr="009C5F96" w:rsidRDefault="00990E8A" w:rsidP="009C5F96">
      <w:pPr>
        <w:spacing w:before="60" w:after="0" w:line="240" w:lineRule="auto"/>
        <w:jc w:val="both"/>
        <w:rPr>
          <w:rFonts w:cstheme="minorHAnsi"/>
          <w:iCs/>
          <w:color w:val="002060"/>
          <w:sz w:val="24"/>
          <w:szCs w:val="24"/>
        </w:rPr>
      </w:pPr>
    </w:p>
    <w:p w14:paraId="19032B38" w14:textId="31873704" w:rsidR="00C56104" w:rsidRPr="009C5F96" w:rsidRDefault="00C56104" w:rsidP="009C5F96">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6" w:name="_Toc155976780"/>
      <w:bookmarkEnd w:id="113"/>
      <w:r w:rsidRPr="009C5F96">
        <w:rPr>
          <w:rFonts w:cstheme="minorHAnsi"/>
          <w:b/>
          <w:bCs/>
          <w:iCs/>
          <w:color w:val="002060"/>
          <w:sz w:val="24"/>
          <w:szCs w:val="24"/>
        </w:rPr>
        <w:t>Aspecte de mediu</w:t>
      </w:r>
      <w:r w:rsidR="006464F5" w:rsidRPr="009C5F96">
        <w:rPr>
          <w:rFonts w:cstheme="minorHAnsi"/>
          <w:b/>
          <w:bCs/>
          <w:iCs/>
          <w:color w:val="002060"/>
          <w:sz w:val="24"/>
          <w:szCs w:val="24"/>
        </w:rPr>
        <w:t xml:space="preserve"> (inclusiv aplicarea Directivei 2011/92/UE a Parlamentului European și a Consiliului). Aplicarea principiului  DNSH. Imunizarea la schimbările climatice</w:t>
      </w:r>
      <w:bookmarkEnd w:id="116"/>
    </w:p>
    <w:p w14:paraId="2B90F509" w14:textId="77777777" w:rsidR="008A52A1" w:rsidRPr="009C5F96" w:rsidRDefault="008A52A1" w:rsidP="009C5F96">
      <w:pPr>
        <w:spacing w:before="60" w:after="0" w:line="240" w:lineRule="auto"/>
        <w:jc w:val="both"/>
        <w:outlineLvl w:val="2"/>
        <w:rPr>
          <w:rFonts w:cstheme="minorHAnsi"/>
          <w:b/>
          <w:bCs/>
          <w:iCs/>
          <w:color w:val="002060"/>
          <w:sz w:val="24"/>
          <w:szCs w:val="24"/>
        </w:rPr>
      </w:pPr>
      <w:bookmarkStart w:id="117" w:name="_Toc153452356"/>
      <w:bookmarkStart w:id="118" w:name="_Toc155976781"/>
      <w:r w:rsidRPr="009C5F96">
        <w:rPr>
          <w:rFonts w:cstheme="minorHAnsi"/>
          <w:b/>
          <w:bCs/>
          <w:iCs/>
          <w:color w:val="002060"/>
          <w:sz w:val="24"/>
          <w:szCs w:val="24"/>
        </w:rPr>
        <w:t>3.17.1. Aplicarea principiului  DNSH. Imunizarea la schimbările climatice</w:t>
      </w:r>
      <w:bookmarkEnd w:id="117"/>
      <w:bookmarkEnd w:id="118"/>
    </w:p>
    <w:p w14:paraId="038AEB1B" w14:textId="77777777" w:rsidR="008D2A51" w:rsidRPr="009C5F96" w:rsidRDefault="008D2A51" w:rsidP="009C5F96">
      <w:pPr>
        <w:spacing w:before="60" w:after="0" w:line="240" w:lineRule="auto"/>
        <w:jc w:val="both"/>
        <w:rPr>
          <w:rFonts w:cstheme="minorHAnsi"/>
          <w:color w:val="002060"/>
          <w:sz w:val="24"/>
          <w:szCs w:val="24"/>
        </w:rPr>
      </w:pPr>
      <w:bookmarkStart w:id="119" w:name="_Hlk155966690"/>
      <w:r w:rsidRPr="009C5F96">
        <w:rPr>
          <w:rFonts w:cstheme="minorHAnsi"/>
          <w:color w:val="002060"/>
          <w:sz w:val="24"/>
          <w:szCs w:val="24"/>
        </w:rPr>
        <w:t>În toate etapele de implementare ale PS, vor fi avute în vedere considerente privind maximizarea efectelor pozitive asupra mediului pentru proiectele care urmează a fi implementate.</w:t>
      </w:r>
    </w:p>
    <w:p w14:paraId="036A12AD" w14:textId="77777777" w:rsidR="008D2A51" w:rsidRPr="009C5F96" w:rsidRDefault="008D2A51" w:rsidP="009C5F96">
      <w:pPr>
        <w:spacing w:before="60" w:after="0" w:line="240" w:lineRule="auto"/>
        <w:jc w:val="both"/>
        <w:rPr>
          <w:rFonts w:cstheme="minorHAnsi"/>
          <w:color w:val="002060"/>
          <w:sz w:val="24"/>
          <w:szCs w:val="24"/>
        </w:rPr>
      </w:pPr>
      <w:r w:rsidRPr="009C5F96">
        <w:rPr>
          <w:rFonts w:cstheme="minorHAnsi"/>
          <w:color w:val="002060"/>
          <w:sz w:val="24"/>
          <w:szCs w:val="24"/>
        </w:rPr>
        <w:t xml:space="preserve">La nivelul tuturor investițiilor finanțate din Programul Sănătate este obligatorie </w:t>
      </w:r>
      <w:r w:rsidRPr="009C5F96">
        <w:rPr>
          <w:rFonts w:cstheme="minorHAnsi"/>
          <w:b/>
          <w:bCs/>
          <w:color w:val="002060"/>
          <w:sz w:val="24"/>
          <w:szCs w:val="24"/>
        </w:rPr>
        <w:t>respectarea principiului DNSH</w:t>
      </w:r>
      <w:r w:rsidRPr="009C5F96">
        <w:rPr>
          <w:rFonts w:cstheme="minorHAnsi"/>
          <w:color w:val="002060"/>
          <w:sz w:val="24"/>
          <w:szCs w:val="24"/>
        </w:rPr>
        <w:t xml:space="preserve"> și a </w:t>
      </w:r>
      <w:r w:rsidRPr="009C5F96">
        <w:rPr>
          <w:rFonts w:cstheme="minorHAnsi"/>
          <w:b/>
          <w:bCs/>
          <w:color w:val="002060"/>
          <w:sz w:val="24"/>
          <w:szCs w:val="24"/>
        </w:rPr>
        <w:t>imunizării la schimbările climatice</w:t>
      </w:r>
      <w:r w:rsidRPr="009C5F96">
        <w:rPr>
          <w:rFonts w:cstheme="minorHAnsi"/>
          <w:color w:val="002060"/>
          <w:sz w:val="24"/>
          <w:szCs w:val="24"/>
        </w:rPr>
        <w:t xml:space="preserve">. În acest sens, solicitanții trebuie să </w:t>
      </w:r>
      <w:r w:rsidRPr="009C5F96">
        <w:rPr>
          <w:rFonts w:cstheme="minorHAnsi"/>
          <w:color w:val="002060"/>
          <w:sz w:val="24"/>
          <w:szCs w:val="24"/>
        </w:rPr>
        <w:lastRenderedPageBreak/>
        <w:t xml:space="preserve">demonstreze că proiectele depuse în cadrul prezentului apel respectă </w:t>
      </w:r>
      <w:r w:rsidRPr="009C5F96">
        <w:rPr>
          <w:rFonts w:cstheme="minorHAnsi"/>
          <w:color w:val="002060"/>
          <w:sz w:val="24"/>
          <w:szCs w:val="24"/>
          <w:u w:val="single"/>
        </w:rPr>
        <w:t>principiul de a nu prejudicia în mod semnificativ</w:t>
      </w:r>
      <w:r w:rsidRPr="009C5F96">
        <w:rPr>
          <w:rFonts w:cstheme="minorHAnsi"/>
          <w:color w:val="002060"/>
          <w:sz w:val="24"/>
          <w:szCs w:val="24"/>
        </w:rPr>
        <w:t xml:space="preserve">. </w:t>
      </w:r>
    </w:p>
    <w:bookmarkEnd w:id="119"/>
    <w:p w14:paraId="175B1C3D" w14:textId="77777777" w:rsidR="008D2A51" w:rsidRPr="009C5F96" w:rsidRDefault="008D2A51" w:rsidP="009C5F96">
      <w:pPr>
        <w:spacing w:before="60" w:after="0" w:line="240" w:lineRule="auto"/>
        <w:jc w:val="both"/>
        <w:rPr>
          <w:rFonts w:cstheme="minorHAnsi"/>
          <w:color w:val="002060"/>
          <w:sz w:val="24"/>
          <w:szCs w:val="24"/>
        </w:rPr>
      </w:pPr>
      <w:r w:rsidRPr="009C5F96">
        <w:rPr>
          <w:rFonts w:cstheme="minorHAnsi"/>
          <w:color w:val="002060"/>
          <w:sz w:val="24"/>
          <w:szCs w:val="24"/>
        </w:rPr>
        <w:t>Având în vedere faptul ca cele 2 obiective, anume</w:t>
      </w:r>
      <w:r w:rsidRPr="009C5F96">
        <w:rPr>
          <w:rFonts w:cstheme="minorHAnsi"/>
          <w:b/>
          <w:bCs/>
          <w:color w:val="002060"/>
          <w:sz w:val="24"/>
          <w:szCs w:val="24"/>
        </w:rPr>
        <w:t xml:space="preserve"> </w:t>
      </w:r>
      <w:r w:rsidRPr="009C5F96">
        <w:rPr>
          <w:rFonts w:cstheme="minorHAnsi"/>
          <w:i/>
          <w:iCs/>
          <w:color w:val="002060"/>
          <w:sz w:val="24"/>
          <w:szCs w:val="24"/>
        </w:rPr>
        <w:t>Atenuarea schimbărilor climatice</w:t>
      </w:r>
      <w:r w:rsidRPr="009C5F96">
        <w:rPr>
          <w:rFonts w:cstheme="minorHAnsi"/>
          <w:color w:val="002060"/>
          <w:sz w:val="24"/>
          <w:szCs w:val="24"/>
        </w:rPr>
        <w:t xml:space="preserve"> și </w:t>
      </w:r>
      <w:r w:rsidRPr="009C5F96">
        <w:rPr>
          <w:rFonts w:cstheme="minorHAnsi"/>
          <w:i/>
          <w:iCs/>
          <w:color w:val="002060"/>
          <w:sz w:val="24"/>
          <w:szCs w:val="24"/>
        </w:rPr>
        <w:t>Adaptarea la schimbările climatice,</w:t>
      </w:r>
      <w:r w:rsidRPr="009C5F96">
        <w:rPr>
          <w:rFonts w:cstheme="minorHAnsi"/>
          <w:color w:val="002060"/>
          <w:sz w:val="24"/>
          <w:szCs w:val="24"/>
        </w:rPr>
        <w:t xml:space="preserve"> aferente imunizării la schimbările climatice reprezintă obiective care sunt utilizate și în cadrul DNSH, în cadrul prezentului ghid acestea sunt tratate într-un mod integrat și au fost incluse în cerințele stabilite pentru demonstrarea respectării principiului DNSH.</w:t>
      </w:r>
    </w:p>
    <w:p w14:paraId="1D571C24" w14:textId="77777777" w:rsidR="008D2A51" w:rsidRPr="009C5F96" w:rsidRDefault="008D2A51" w:rsidP="009C5F96">
      <w:pPr>
        <w:spacing w:before="60" w:after="0" w:line="240" w:lineRule="auto"/>
        <w:jc w:val="both"/>
        <w:rPr>
          <w:rFonts w:cstheme="minorHAnsi"/>
          <w:color w:val="002060"/>
          <w:sz w:val="24"/>
          <w:szCs w:val="24"/>
        </w:rPr>
      </w:pPr>
      <w:r w:rsidRPr="009C5F96">
        <w:rPr>
          <w:rFonts w:cstheme="minorHAnsi"/>
          <w:color w:val="002060"/>
          <w:sz w:val="24"/>
          <w:szCs w:val="24"/>
        </w:rPr>
        <w:t>„</w:t>
      </w:r>
      <w:r w:rsidRPr="009C5F96">
        <w:rPr>
          <w:rFonts w:cstheme="minorHAnsi"/>
          <w:i/>
          <w:iCs/>
          <w:color w:val="002060"/>
          <w:sz w:val="24"/>
          <w:szCs w:val="24"/>
        </w:rPr>
        <w:t>Imunizarea la schimbările climatice</w:t>
      </w:r>
      <w:r w:rsidRPr="009C5F96">
        <w:rPr>
          <w:rFonts w:cstheme="minorHAnsi"/>
          <w:color w:val="002060"/>
          <w:sz w:val="24"/>
          <w:szCs w:val="24"/>
        </w:rPr>
        <w:t>” reprezintă, în conformitate cu art. 2, alin. 42 din Regulamentul UE de stabilire a dispozițiilor comune nr. 2021/1060, un proces de prevenire a vulnerabilității infrastructurii la potențialele efecte pe termen lung ale schimbărilor climatice ce respectă principiul „eficiența energetică înainte de toate”, precum și faptul că nivelul emisiilor de gaze cu efect de seră generate de proiect este compatibil cu obiectivul privind neutralitatea climatică stabilit pentru 2050.</w:t>
      </w:r>
    </w:p>
    <w:p w14:paraId="31DF4B99" w14:textId="77777777" w:rsidR="008D2A51" w:rsidRPr="009C5F96" w:rsidRDefault="008D2A51" w:rsidP="009C5F96">
      <w:pPr>
        <w:spacing w:before="60" w:after="0" w:line="240" w:lineRule="auto"/>
        <w:jc w:val="both"/>
        <w:rPr>
          <w:rFonts w:cstheme="minorHAnsi"/>
          <w:color w:val="002060"/>
          <w:sz w:val="24"/>
          <w:szCs w:val="24"/>
        </w:rPr>
      </w:pPr>
      <w:r w:rsidRPr="009C5F96">
        <w:rPr>
          <w:rFonts w:cstheme="minorHAnsi"/>
          <w:i/>
          <w:iCs/>
          <w:color w:val="002060"/>
          <w:sz w:val="24"/>
          <w:szCs w:val="24"/>
        </w:rPr>
        <w:t>Integrarea imunizării la schimbările climatice</w:t>
      </w:r>
      <w:r w:rsidRPr="009C5F96">
        <w:rPr>
          <w:rFonts w:cstheme="minorHAnsi"/>
          <w:color w:val="002060"/>
          <w:sz w:val="24"/>
          <w:szCs w:val="24"/>
        </w:rPr>
        <w:t xml:space="preserve"> în toate etapele proiectului este condiție de </w:t>
      </w:r>
      <w:r w:rsidRPr="009C5F96">
        <w:rPr>
          <w:rFonts w:cstheme="minorHAnsi"/>
          <w:b/>
          <w:bCs/>
          <w:color w:val="002060"/>
          <w:sz w:val="24"/>
          <w:szCs w:val="24"/>
        </w:rPr>
        <w:t>eligibilitate</w:t>
      </w:r>
      <w:r w:rsidRPr="009C5F96">
        <w:rPr>
          <w:rFonts w:cstheme="minorHAnsi"/>
          <w:color w:val="002060"/>
          <w:sz w:val="24"/>
          <w:szCs w:val="24"/>
        </w:rPr>
        <w:t>.</w:t>
      </w:r>
    </w:p>
    <w:p w14:paraId="5E64011A" w14:textId="77777777" w:rsidR="008D2A51" w:rsidRPr="009C5F96" w:rsidRDefault="008D2A51" w:rsidP="009C5F96">
      <w:pPr>
        <w:spacing w:before="60" w:after="0" w:line="240" w:lineRule="auto"/>
        <w:jc w:val="both"/>
        <w:rPr>
          <w:rFonts w:cstheme="minorHAnsi"/>
          <w:color w:val="002060"/>
          <w:sz w:val="24"/>
          <w:szCs w:val="24"/>
        </w:rPr>
      </w:pPr>
      <w:r w:rsidRPr="009C5F96">
        <w:rPr>
          <w:rFonts w:cstheme="minorHAnsi"/>
          <w:color w:val="002060"/>
          <w:sz w:val="24"/>
          <w:szCs w:val="24"/>
        </w:rPr>
        <w:t xml:space="preserve">Imunizarea la schimbările climatice este un proces care integrează în dezvoltarea proiectelor de infrastructură care au o durată de viață preconizată de cel puțin cinci ani, </w:t>
      </w:r>
      <w:r w:rsidRPr="009C5F96">
        <w:rPr>
          <w:rFonts w:cstheme="minorHAnsi"/>
          <w:b/>
          <w:bCs/>
          <w:color w:val="002060"/>
          <w:sz w:val="24"/>
          <w:szCs w:val="24"/>
        </w:rPr>
        <w:t>măsuri de atenuare a schimbărilor climatice și de adaptare la acestea</w:t>
      </w:r>
      <w:r w:rsidRPr="009C5F96">
        <w:rPr>
          <w:rFonts w:cstheme="minorHAnsi"/>
          <w:color w:val="002060"/>
          <w:sz w:val="24"/>
          <w:szCs w:val="24"/>
        </w:rPr>
        <w:t xml:space="preserve">, în conformitate cu Comunicarea Comisiei Europene privind Orientările tehnice referitoare la imunizarea infrastructurii la schimbările climatice în perioada 2021-2027. </w:t>
      </w:r>
    </w:p>
    <w:p w14:paraId="3D8B1817" w14:textId="77777777" w:rsidR="008D2A51" w:rsidRPr="009C5F96" w:rsidRDefault="008D2A51" w:rsidP="009C5F96">
      <w:pPr>
        <w:spacing w:before="60" w:after="0" w:line="240" w:lineRule="auto"/>
        <w:jc w:val="both"/>
        <w:rPr>
          <w:rFonts w:cstheme="minorHAnsi"/>
          <w:color w:val="002060"/>
          <w:sz w:val="24"/>
          <w:szCs w:val="24"/>
        </w:rPr>
      </w:pPr>
      <w:r w:rsidRPr="009C5F96">
        <w:rPr>
          <w:rFonts w:cstheme="minorHAnsi"/>
          <w:color w:val="002060"/>
          <w:sz w:val="24"/>
          <w:szCs w:val="24"/>
        </w:rPr>
        <w:t xml:space="preserve">Astfel, AM POS va verifica dacă măsurile de prevenire/soluțiile de adaptare specifice riscurilor identificate în cadrul procedurii de Evaluare a Impactului asupra Mediului (în cazul în care există) au fost implementate de către beneficiari conform documentației </w:t>
      </w:r>
      <w:proofErr w:type="spellStart"/>
      <w:r w:rsidRPr="009C5F96">
        <w:rPr>
          <w:rFonts w:cstheme="minorHAnsi"/>
          <w:color w:val="002060"/>
          <w:sz w:val="24"/>
          <w:szCs w:val="24"/>
        </w:rPr>
        <w:t>tehnico</w:t>
      </w:r>
      <w:proofErr w:type="spellEnd"/>
      <w:r w:rsidRPr="009C5F96">
        <w:rPr>
          <w:rFonts w:cstheme="minorHAnsi"/>
          <w:color w:val="002060"/>
          <w:sz w:val="24"/>
          <w:szCs w:val="24"/>
        </w:rPr>
        <w:t>-economice atașată la cererea de finanțare.</w:t>
      </w:r>
    </w:p>
    <w:p w14:paraId="43FF7D50" w14:textId="77B65B1C" w:rsidR="008D2A51" w:rsidRPr="009C5F96" w:rsidRDefault="008D2A51" w:rsidP="009C5F96">
      <w:pPr>
        <w:spacing w:before="60" w:after="0" w:line="240" w:lineRule="auto"/>
        <w:rPr>
          <w:rFonts w:cstheme="minorHAnsi"/>
          <w:i/>
          <w:color w:val="002060"/>
          <w:sz w:val="24"/>
          <w:szCs w:val="24"/>
        </w:rPr>
      </w:pPr>
      <w:r w:rsidRPr="009C5F96">
        <w:rPr>
          <w:rFonts w:cstheme="minorHAnsi"/>
          <w:color w:val="002060"/>
          <w:sz w:val="24"/>
          <w:szCs w:val="24"/>
        </w:rPr>
        <w:t xml:space="preserve">Suplimentar față de aceste măsuri, AM POS va verifica respectarea cerințelor care au fost stabilite conform analizei și centralizatorului DNSH aferente Programului Sănătate, precum și concluziile raportului de mediu și studiului de evaluare adecvată elaborate pentru parcurgerea procedurii de evaluare de mediu pentru Programul Sănătate, procedură finalizată cu Avizul de Mediu nr. 100/02.09.2022, cerințe care sunt cuprinse în </w:t>
      </w:r>
      <w:r w:rsidRPr="009C5F96">
        <w:rPr>
          <w:rFonts w:cstheme="minorHAnsi"/>
          <w:b/>
          <w:bCs/>
          <w:color w:val="002060"/>
          <w:sz w:val="24"/>
          <w:szCs w:val="24"/>
        </w:rPr>
        <w:t>Anexa 5: Cerințe DNSH</w:t>
      </w:r>
      <w:r w:rsidRPr="009C5F96">
        <w:rPr>
          <w:rFonts w:cstheme="minorHAnsi"/>
          <w:color w:val="002060"/>
          <w:sz w:val="24"/>
          <w:szCs w:val="24"/>
        </w:rPr>
        <w:t>.</w:t>
      </w:r>
    </w:p>
    <w:p w14:paraId="3B7745AC" w14:textId="77777777" w:rsidR="008D2A51" w:rsidRPr="009C5F96" w:rsidRDefault="008D2A51" w:rsidP="009C5F96">
      <w:pPr>
        <w:pStyle w:val="ListParagraph"/>
        <w:numPr>
          <w:ilvl w:val="2"/>
          <w:numId w:val="41"/>
        </w:numPr>
        <w:spacing w:before="60" w:after="0" w:line="240" w:lineRule="auto"/>
        <w:contextualSpacing w:val="0"/>
        <w:jc w:val="both"/>
        <w:outlineLvl w:val="2"/>
        <w:rPr>
          <w:rFonts w:cstheme="minorHAnsi"/>
          <w:b/>
          <w:bCs/>
          <w:iCs/>
          <w:color w:val="002060"/>
          <w:sz w:val="24"/>
          <w:szCs w:val="24"/>
        </w:rPr>
      </w:pPr>
      <w:bookmarkStart w:id="120" w:name="_Toc130839728"/>
      <w:bookmarkStart w:id="121" w:name="_Toc153452357"/>
      <w:bookmarkStart w:id="122" w:name="_Toc155976782"/>
      <w:r w:rsidRPr="009C5F96">
        <w:rPr>
          <w:rFonts w:cstheme="minorHAnsi"/>
          <w:b/>
          <w:bCs/>
          <w:iCs/>
          <w:color w:val="002060"/>
          <w:sz w:val="24"/>
          <w:szCs w:val="24"/>
        </w:rPr>
        <w:t>Eficiența resurselor (apă, aer, lumină etc.)</w:t>
      </w:r>
      <w:bookmarkEnd w:id="120"/>
      <w:bookmarkEnd w:id="121"/>
      <w:bookmarkEnd w:id="122"/>
    </w:p>
    <w:p w14:paraId="69B8A8A1" w14:textId="77777777" w:rsidR="008D2A51" w:rsidRPr="009C5F96" w:rsidRDefault="008D2A51" w:rsidP="009C5F96">
      <w:pPr>
        <w:spacing w:before="60" w:after="0" w:line="240" w:lineRule="auto"/>
        <w:jc w:val="both"/>
        <w:rPr>
          <w:rFonts w:cstheme="minorHAnsi"/>
          <w:color w:val="002060"/>
          <w:sz w:val="24"/>
          <w:szCs w:val="24"/>
        </w:rPr>
      </w:pPr>
      <w:bookmarkStart w:id="123" w:name="_Toc130839729"/>
      <w:r w:rsidRPr="009C5F96">
        <w:rPr>
          <w:rFonts w:cstheme="minorHAnsi"/>
          <w:iCs/>
          <w:color w:val="002060"/>
          <w:sz w:val="24"/>
          <w:szCs w:val="24"/>
        </w:rPr>
        <w:t>Proiectele finanțate prin Programul Sănătate trebuie să descrie sau să asigure o îmbunătățire a eficientei resurselor previzionate. Astfel, ca urmare a realizării investiției, se generează o reducere de costuri cu utilitățile publice relevante sau o economie de costuri aferente echipamentelor/ instalațiilor ce deservesc utilitățile publice</w:t>
      </w:r>
      <w:r w:rsidRPr="009C5F96">
        <w:rPr>
          <w:rFonts w:cstheme="minorHAnsi"/>
          <w:color w:val="002060"/>
          <w:sz w:val="24"/>
          <w:szCs w:val="24"/>
        </w:rPr>
        <w:t xml:space="preserve">. </w:t>
      </w:r>
    </w:p>
    <w:p w14:paraId="6C2A1DD3" w14:textId="77777777" w:rsidR="008D2A51" w:rsidRPr="009C5F96" w:rsidRDefault="008D2A51" w:rsidP="009C5F96">
      <w:pPr>
        <w:spacing w:before="60" w:after="0" w:line="240" w:lineRule="auto"/>
        <w:jc w:val="both"/>
        <w:rPr>
          <w:rFonts w:cstheme="minorHAnsi"/>
          <w:iCs/>
          <w:color w:val="002060"/>
          <w:sz w:val="24"/>
          <w:szCs w:val="24"/>
        </w:rPr>
      </w:pPr>
    </w:p>
    <w:p w14:paraId="26C712BA" w14:textId="77777777" w:rsidR="008D2A51" w:rsidRPr="009C5F96" w:rsidRDefault="008D2A51" w:rsidP="009C5F96">
      <w:pPr>
        <w:pStyle w:val="ListParagraph"/>
        <w:numPr>
          <w:ilvl w:val="2"/>
          <w:numId w:val="41"/>
        </w:numPr>
        <w:spacing w:before="60" w:after="0" w:line="240" w:lineRule="auto"/>
        <w:contextualSpacing w:val="0"/>
        <w:jc w:val="both"/>
        <w:outlineLvl w:val="2"/>
        <w:rPr>
          <w:rFonts w:cstheme="minorHAnsi"/>
          <w:b/>
          <w:bCs/>
          <w:iCs/>
          <w:color w:val="002060"/>
          <w:sz w:val="24"/>
          <w:szCs w:val="24"/>
        </w:rPr>
      </w:pPr>
      <w:bookmarkStart w:id="124" w:name="_Toc142058069"/>
      <w:bookmarkStart w:id="125" w:name="_Toc142058219"/>
      <w:bookmarkStart w:id="126" w:name="_Toc142058368"/>
      <w:bookmarkStart w:id="127" w:name="_Toc153452358"/>
      <w:bookmarkStart w:id="128" w:name="_Toc155976783"/>
      <w:bookmarkEnd w:id="124"/>
      <w:bookmarkEnd w:id="125"/>
      <w:bookmarkEnd w:id="126"/>
      <w:r w:rsidRPr="009C5F96">
        <w:rPr>
          <w:rFonts w:cstheme="minorHAnsi"/>
          <w:b/>
          <w:bCs/>
          <w:iCs/>
          <w:color w:val="002060"/>
          <w:sz w:val="24"/>
          <w:szCs w:val="24"/>
        </w:rPr>
        <w:t>Reducerea cantității de deșeuri/economia circulară</w:t>
      </w:r>
      <w:bookmarkEnd w:id="123"/>
      <w:bookmarkEnd w:id="127"/>
      <w:bookmarkEnd w:id="128"/>
    </w:p>
    <w:p w14:paraId="3E2632C7" w14:textId="7759BD7A" w:rsidR="008D2A51" w:rsidRPr="009C5F96" w:rsidRDefault="008D2A51" w:rsidP="009C5F96">
      <w:pPr>
        <w:spacing w:before="60" w:after="0" w:line="240" w:lineRule="auto"/>
        <w:jc w:val="both"/>
        <w:rPr>
          <w:rFonts w:cstheme="minorHAnsi"/>
          <w:color w:val="002060"/>
          <w:sz w:val="24"/>
          <w:szCs w:val="24"/>
        </w:rPr>
      </w:pPr>
      <w:bookmarkStart w:id="129" w:name="_Toc138921847"/>
      <w:bookmarkEnd w:id="129"/>
      <w:r w:rsidRPr="009C5F96">
        <w:rPr>
          <w:rFonts w:cstheme="minorHAnsi"/>
          <w:iCs/>
          <w:color w:val="002060"/>
          <w:sz w:val="24"/>
          <w:szCs w:val="24"/>
        </w:rPr>
        <w:t xml:space="preserve">Investițiile finanțate în cadrul PS trebuie să asigure respectarea </w:t>
      </w:r>
      <w:proofErr w:type="spellStart"/>
      <w:r w:rsidRPr="009C5F96">
        <w:rPr>
          <w:rFonts w:cstheme="minorHAnsi"/>
          <w:iCs/>
          <w:color w:val="002060"/>
          <w:sz w:val="24"/>
          <w:szCs w:val="24"/>
        </w:rPr>
        <w:t>legislaţiei</w:t>
      </w:r>
      <w:proofErr w:type="spellEnd"/>
      <w:r w:rsidRPr="009C5F96">
        <w:rPr>
          <w:rFonts w:cstheme="minorHAnsi"/>
          <w:iCs/>
          <w:color w:val="002060"/>
          <w:sz w:val="24"/>
          <w:szCs w:val="24"/>
        </w:rPr>
        <w:t xml:space="preserve"> în vigoare privind reciclarea, selectarea colectivă,  legislația în vigoare privind deșeurile aferente construcțiilor și demolărilor, legislația aplicabilă deș</w:t>
      </w:r>
      <w:r w:rsidR="00A34484">
        <w:rPr>
          <w:rFonts w:cstheme="minorHAnsi"/>
          <w:iCs/>
          <w:color w:val="002060"/>
          <w:sz w:val="24"/>
          <w:szCs w:val="24"/>
        </w:rPr>
        <w:t>eu</w:t>
      </w:r>
      <w:r w:rsidRPr="009C5F96">
        <w:rPr>
          <w:rFonts w:cstheme="minorHAnsi"/>
          <w:iCs/>
          <w:color w:val="002060"/>
          <w:sz w:val="24"/>
          <w:szCs w:val="24"/>
        </w:rPr>
        <w:t xml:space="preserve">rilor medicale, dar și cerinţele privind trasabilitatea deșeurilor . Vezi Anexa 3 – Declarația unica și </w:t>
      </w:r>
      <w:r w:rsidRPr="009C5F96">
        <w:rPr>
          <w:rFonts w:cstheme="minorHAnsi"/>
          <w:b/>
          <w:bCs/>
          <w:color w:val="002060"/>
          <w:sz w:val="24"/>
          <w:szCs w:val="24"/>
        </w:rPr>
        <w:t>Anexa 5</w:t>
      </w:r>
      <w:r w:rsidRPr="009C5F96">
        <w:rPr>
          <w:rFonts w:cstheme="minorHAnsi"/>
          <w:b/>
          <w:bCs/>
          <w:color w:val="002060"/>
          <w:sz w:val="24"/>
          <w:szCs w:val="24"/>
          <w:lang w:val="en-US"/>
        </w:rPr>
        <w:t xml:space="preserve">: </w:t>
      </w:r>
      <w:r w:rsidRPr="009C5F96">
        <w:rPr>
          <w:rFonts w:cstheme="minorHAnsi"/>
          <w:b/>
          <w:bCs/>
          <w:color w:val="002060"/>
          <w:sz w:val="24"/>
          <w:szCs w:val="24"/>
        </w:rPr>
        <w:t>Cerințe DNSH</w:t>
      </w:r>
      <w:r w:rsidRPr="009C5F96">
        <w:rPr>
          <w:rFonts w:cstheme="minorHAnsi"/>
          <w:iCs/>
          <w:color w:val="002060"/>
          <w:sz w:val="24"/>
          <w:szCs w:val="24"/>
        </w:rPr>
        <w:t>.</w:t>
      </w:r>
    </w:p>
    <w:p w14:paraId="5A76C187" w14:textId="77777777" w:rsidR="008D2A51" w:rsidRPr="009C5F96" w:rsidRDefault="008D2A51" w:rsidP="009C5F96">
      <w:pPr>
        <w:spacing w:before="60" w:after="0" w:line="240" w:lineRule="auto"/>
        <w:jc w:val="both"/>
        <w:rPr>
          <w:rFonts w:cstheme="minorHAnsi"/>
          <w:color w:val="002060"/>
          <w:sz w:val="24"/>
          <w:szCs w:val="24"/>
        </w:rPr>
      </w:pPr>
    </w:p>
    <w:p w14:paraId="18EB2B97" w14:textId="77777777" w:rsidR="008D2A51" w:rsidRPr="009C5F96" w:rsidRDefault="008D2A51" w:rsidP="009C5F96">
      <w:pPr>
        <w:pStyle w:val="ListParagraph"/>
        <w:numPr>
          <w:ilvl w:val="2"/>
          <w:numId w:val="41"/>
        </w:numPr>
        <w:spacing w:before="60" w:after="0" w:line="240" w:lineRule="auto"/>
        <w:contextualSpacing w:val="0"/>
        <w:jc w:val="both"/>
        <w:outlineLvl w:val="2"/>
        <w:rPr>
          <w:rFonts w:cstheme="minorHAnsi"/>
          <w:b/>
          <w:bCs/>
          <w:iCs/>
          <w:color w:val="002060"/>
          <w:sz w:val="24"/>
          <w:szCs w:val="24"/>
        </w:rPr>
      </w:pPr>
      <w:bookmarkStart w:id="130" w:name="_Toc153452359"/>
      <w:bookmarkStart w:id="131" w:name="_Toc155976784"/>
      <w:r w:rsidRPr="009C5F96">
        <w:rPr>
          <w:rFonts w:cstheme="minorHAnsi"/>
          <w:b/>
          <w:bCs/>
          <w:iCs/>
          <w:color w:val="002060"/>
          <w:sz w:val="24"/>
          <w:szCs w:val="24"/>
        </w:rPr>
        <w:lastRenderedPageBreak/>
        <w:t>Creșterea performanței energetice și obținerea de energie verde pentru consum propriu din resurse regenerabile</w:t>
      </w:r>
      <w:bookmarkEnd w:id="130"/>
      <w:bookmarkEnd w:id="131"/>
      <w:r w:rsidRPr="009C5F96">
        <w:rPr>
          <w:rFonts w:cstheme="minorHAnsi"/>
          <w:b/>
          <w:bCs/>
          <w:iCs/>
          <w:color w:val="002060"/>
          <w:sz w:val="24"/>
          <w:szCs w:val="24"/>
        </w:rPr>
        <w:t xml:space="preserve"> </w:t>
      </w:r>
    </w:p>
    <w:p w14:paraId="10F407A4" w14:textId="455E0D61" w:rsidR="008D2A51" w:rsidRPr="009C5F96" w:rsidRDefault="008D2A51" w:rsidP="009C5F96">
      <w:pPr>
        <w:spacing w:before="60" w:after="0" w:line="240" w:lineRule="auto"/>
        <w:jc w:val="both"/>
        <w:rPr>
          <w:rFonts w:cstheme="minorHAnsi"/>
          <w:color w:val="002060"/>
          <w:sz w:val="24"/>
          <w:szCs w:val="24"/>
        </w:rPr>
      </w:pPr>
      <w:r w:rsidRPr="009C5F96">
        <w:rPr>
          <w:rFonts w:cstheme="minorHAnsi"/>
          <w:color w:val="002060"/>
          <w:sz w:val="24"/>
          <w:szCs w:val="24"/>
        </w:rPr>
        <w:t xml:space="preserve">În cadrul PS este încurajată utilizarea surselor regenerabile de energie sau îndeplinirea cerințelor standardului nZEB pentru spatiile extinse. Vezi Anexa 3: Declarația unică, precum și </w:t>
      </w:r>
      <w:r w:rsidRPr="009C5F96">
        <w:rPr>
          <w:rFonts w:cstheme="minorHAnsi"/>
          <w:b/>
          <w:bCs/>
          <w:color w:val="002060"/>
          <w:sz w:val="24"/>
          <w:szCs w:val="24"/>
        </w:rPr>
        <w:t>Anexa 5: Cerințe DNSH</w:t>
      </w:r>
      <w:r w:rsidRPr="009C5F96">
        <w:rPr>
          <w:rFonts w:cstheme="minorHAnsi"/>
          <w:color w:val="002060"/>
          <w:sz w:val="24"/>
          <w:szCs w:val="24"/>
        </w:rPr>
        <w:t>.</w:t>
      </w:r>
    </w:p>
    <w:p w14:paraId="7CD5D280" w14:textId="77777777" w:rsidR="008D2A51" w:rsidRPr="009C5F96" w:rsidRDefault="008D2A51" w:rsidP="009C5F96">
      <w:pPr>
        <w:spacing w:before="60" w:after="0" w:line="240" w:lineRule="auto"/>
        <w:jc w:val="both"/>
        <w:rPr>
          <w:rFonts w:cstheme="minorHAnsi"/>
          <w:b/>
          <w:bCs/>
          <w:iCs/>
          <w:color w:val="002060"/>
          <w:sz w:val="24"/>
          <w:szCs w:val="24"/>
        </w:rPr>
      </w:pPr>
      <w:r w:rsidRPr="009C5F96">
        <w:rPr>
          <w:rFonts w:cstheme="minorHAnsi"/>
          <w:color w:val="002060"/>
          <w:sz w:val="24"/>
          <w:szCs w:val="24"/>
        </w:rPr>
        <w:t>De asemenea, este obligatorie respectarea legislației naționale în vigoare, ca de ex:</w:t>
      </w:r>
    </w:p>
    <w:p w14:paraId="31F973FC" w14:textId="77777777" w:rsidR="008D2A51" w:rsidRPr="009C5F96" w:rsidRDefault="008D2A51" w:rsidP="009C5F96">
      <w:pPr>
        <w:numPr>
          <w:ilvl w:val="0"/>
          <w:numId w:val="39"/>
        </w:numPr>
        <w:spacing w:before="60" w:after="0" w:line="240" w:lineRule="auto"/>
        <w:jc w:val="both"/>
        <w:rPr>
          <w:rFonts w:cstheme="minorHAnsi"/>
          <w:iCs/>
          <w:color w:val="002060"/>
          <w:sz w:val="24"/>
          <w:szCs w:val="24"/>
        </w:rPr>
      </w:pPr>
      <w:r w:rsidRPr="009C5F96">
        <w:rPr>
          <w:rFonts w:cstheme="minorHAnsi"/>
          <w:b/>
          <w:bCs/>
          <w:iCs/>
          <w:color w:val="002060"/>
          <w:sz w:val="24"/>
          <w:szCs w:val="24"/>
        </w:rPr>
        <w:t xml:space="preserve">Pentru clădirile publice existente </w:t>
      </w:r>
      <w:r w:rsidRPr="009C5F96">
        <w:rPr>
          <w:rFonts w:cstheme="minorHAnsi"/>
          <w:iCs/>
          <w:color w:val="002060"/>
          <w:sz w:val="24"/>
          <w:szCs w:val="24"/>
        </w:rPr>
        <w:t>- la care se execută lucrări de renovare, precum și în cazul instalării/ înlocuirii/ modernizării sistemelor tehnice ale clădirilor, performanța energetică a acestora sau a unităților de clădire ce fac obiectul renovării trebuie îmbunătățită.</w:t>
      </w:r>
    </w:p>
    <w:p w14:paraId="10FADB64" w14:textId="68E7112D" w:rsidR="008A52A1" w:rsidRPr="009C5F96" w:rsidRDefault="008A52A1" w:rsidP="009C5F96">
      <w:pPr>
        <w:spacing w:before="60" w:after="0" w:line="240" w:lineRule="auto"/>
        <w:ind w:left="720"/>
        <w:jc w:val="both"/>
        <w:rPr>
          <w:rFonts w:cstheme="minorHAnsi"/>
          <w:iCs/>
          <w:color w:val="002060"/>
          <w:sz w:val="24"/>
          <w:szCs w:val="24"/>
        </w:rPr>
      </w:pPr>
    </w:p>
    <w:p w14:paraId="00F572B0" w14:textId="77777777" w:rsidR="008A52A1" w:rsidRPr="009C5F96" w:rsidRDefault="008A52A1" w:rsidP="009C5F96">
      <w:pPr>
        <w:pStyle w:val="ListParagraph"/>
        <w:numPr>
          <w:ilvl w:val="2"/>
          <w:numId w:val="41"/>
        </w:numPr>
        <w:spacing w:before="60" w:after="0" w:line="240" w:lineRule="auto"/>
        <w:contextualSpacing w:val="0"/>
        <w:jc w:val="both"/>
        <w:outlineLvl w:val="2"/>
        <w:rPr>
          <w:rFonts w:cstheme="minorHAnsi"/>
          <w:b/>
          <w:bCs/>
          <w:iCs/>
          <w:color w:val="002060"/>
          <w:sz w:val="24"/>
          <w:szCs w:val="24"/>
        </w:rPr>
      </w:pPr>
      <w:bookmarkStart w:id="132" w:name="_Toc153452360"/>
      <w:bookmarkStart w:id="133" w:name="_Toc155976785"/>
      <w:r w:rsidRPr="009C5F96">
        <w:rPr>
          <w:rFonts w:cstheme="minorHAnsi"/>
          <w:b/>
          <w:bCs/>
          <w:iCs/>
          <w:color w:val="002060"/>
          <w:sz w:val="24"/>
          <w:szCs w:val="24"/>
        </w:rPr>
        <w:t>Indicatori de monitorizare a efectelor asupra mediului</w:t>
      </w:r>
      <w:bookmarkEnd w:id="132"/>
      <w:bookmarkEnd w:id="133"/>
    </w:p>
    <w:p w14:paraId="633D8655" w14:textId="77777777" w:rsidR="008A52A1" w:rsidRPr="009C5F96" w:rsidRDefault="008A52A1" w:rsidP="009C5F96">
      <w:pPr>
        <w:spacing w:before="60" w:after="0" w:line="240" w:lineRule="auto"/>
        <w:jc w:val="both"/>
        <w:rPr>
          <w:rFonts w:cstheme="minorHAnsi"/>
          <w:color w:val="002060"/>
          <w:sz w:val="24"/>
          <w:szCs w:val="24"/>
        </w:rPr>
      </w:pPr>
      <w:r w:rsidRPr="009C5F96">
        <w:rPr>
          <w:rFonts w:cstheme="minorHAnsi"/>
          <w:color w:val="002060"/>
          <w:sz w:val="24"/>
          <w:szCs w:val="24"/>
        </w:rPr>
        <w:t>Pe parcursul implementării proiectelor, AM POS/OI va monitoriza următorii indicatori (stabiliți în cadrul Raportului de mediu aferent Programului Sănătate</w:t>
      </w:r>
      <w:r w:rsidRPr="009C5F96">
        <w:rPr>
          <w:rStyle w:val="FootnoteReference"/>
          <w:rFonts w:cstheme="minorHAnsi"/>
          <w:color w:val="002060"/>
          <w:sz w:val="24"/>
          <w:szCs w:val="24"/>
        </w:rPr>
        <w:footnoteReference w:id="5"/>
      </w:r>
      <w:r w:rsidRPr="009C5F96">
        <w:rPr>
          <w:rFonts w:cstheme="minorHAnsi"/>
          <w:color w:val="002060"/>
          <w:sz w:val="24"/>
          <w:szCs w:val="24"/>
        </w:rPr>
        <w:t>), prin care se urmărește atingerea țintelor conform tabelului de mai jos:</w:t>
      </w:r>
    </w:p>
    <w:tbl>
      <w:tblPr>
        <w:tblStyle w:val="TableGrid"/>
        <w:tblW w:w="9355" w:type="dxa"/>
        <w:tblLook w:val="04A0" w:firstRow="1" w:lastRow="0" w:firstColumn="1" w:lastColumn="0" w:noHBand="0" w:noVBand="1"/>
      </w:tblPr>
      <w:tblGrid>
        <w:gridCol w:w="2337"/>
        <w:gridCol w:w="919"/>
        <w:gridCol w:w="5109"/>
        <w:gridCol w:w="990"/>
      </w:tblGrid>
      <w:tr w:rsidR="00792F3D" w:rsidRPr="009C5F96" w14:paraId="598E6142" w14:textId="77777777" w:rsidTr="002C58D0">
        <w:trPr>
          <w:tblHeader/>
        </w:trPr>
        <w:tc>
          <w:tcPr>
            <w:tcW w:w="2337" w:type="dxa"/>
            <w:shd w:val="clear" w:color="auto" w:fill="E2EFD9" w:themeFill="accent6" w:themeFillTint="33"/>
          </w:tcPr>
          <w:p w14:paraId="4A5744C9" w14:textId="77777777" w:rsidR="008A52A1" w:rsidRPr="009C5F96" w:rsidRDefault="008A52A1" w:rsidP="009C5F96">
            <w:pPr>
              <w:pStyle w:val="Default"/>
              <w:spacing w:before="60"/>
              <w:jc w:val="both"/>
              <w:rPr>
                <w:rFonts w:asciiTheme="minorHAnsi" w:hAnsiTheme="minorHAnsi" w:cstheme="minorHAnsi"/>
                <w:color w:val="002060"/>
              </w:rPr>
            </w:pPr>
            <w:r w:rsidRPr="009C5F96">
              <w:rPr>
                <w:rFonts w:asciiTheme="minorHAnsi" w:hAnsiTheme="minorHAnsi" w:cstheme="minorHAnsi"/>
                <w:b/>
                <w:bCs/>
                <w:color w:val="002060"/>
              </w:rPr>
              <w:t xml:space="preserve">Obiectiv de mediu </w:t>
            </w:r>
          </w:p>
        </w:tc>
        <w:tc>
          <w:tcPr>
            <w:tcW w:w="6028" w:type="dxa"/>
            <w:gridSpan w:val="2"/>
            <w:shd w:val="clear" w:color="auto" w:fill="E2EFD9" w:themeFill="accent6" w:themeFillTint="33"/>
          </w:tcPr>
          <w:p w14:paraId="10F6BEEB" w14:textId="77777777" w:rsidR="008A52A1" w:rsidRPr="009C5F96" w:rsidRDefault="008A52A1" w:rsidP="009C5F96">
            <w:pPr>
              <w:pStyle w:val="Default"/>
              <w:spacing w:before="60"/>
              <w:jc w:val="both"/>
              <w:rPr>
                <w:rFonts w:asciiTheme="minorHAnsi" w:hAnsiTheme="minorHAnsi" w:cstheme="minorHAnsi"/>
                <w:color w:val="002060"/>
              </w:rPr>
            </w:pPr>
            <w:r w:rsidRPr="009C5F96">
              <w:rPr>
                <w:rFonts w:asciiTheme="minorHAnsi" w:hAnsiTheme="minorHAnsi" w:cstheme="minorHAnsi"/>
                <w:b/>
                <w:bCs/>
                <w:color w:val="002060"/>
              </w:rPr>
              <w:t xml:space="preserve">Indicator </w:t>
            </w:r>
          </w:p>
        </w:tc>
        <w:tc>
          <w:tcPr>
            <w:tcW w:w="990" w:type="dxa"/>
            <w:shd w:val="clear" w:color="auto" w:fill="E2EFD9" w:themeFill="accent6" w:themeFillTint="33"/>
          </w:tcPr>
          <w:p w14:paraId="6507066D" w14:textId="77777777" w:rsidR="008A52A1" w:rsidRPr="009C5F96" w:rsidRDefault="008A52A1" w:rsidP="009C5F96">
            <w:pPr>
              <w:pStyle w:val="Default"/>
              <w:spacing w:before="60"/>
              <w:jc w:val="both"/>
              <w:rPr>
                <w:rFonts w:asciiTheme="minorHAnsi" w:hAnsiTheme="minorHAnsi" w:cstheme="minorHAnsi"/>
                <w:color w:val="002060"/>
              </w:rPr>
            </w:pPr>
            <w:r w:rsidRPr="009C5F96">
              <w:rPr>
                <w:rFonts w:asciiTheme="minorHAnsi" w:hAnsiTheme="minorHAnsi" w:cstheme="minorHAnsi"/>
                <w:b/>
                <w:bCs/>
                <w:color w:val="002060"/>
              </w:rPr>
              <w:t xml:space="preserve">Țintă </w:t>
            </w:r>
          </w:p>
        </w:tc>
      </w:tr>
      <w:tr w:rsidR="00792F3D" w:rsidRPr="009C5F96" w14:paraId="314609EC" w14:textId="77777777" w:rsidTr="002C58D0">
        <w:tc>
          <w:tcPr>
            <w:tcW w:w="2337" w:type="dxa"/>
            <w:vMerge w:val="restart"/>
            <w:vAlign w:val="center"/>
          </w:tcPr>
          <w:p w14:paraId="4635FCC3"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OR1 - Biodiversitate</w:t>
            </w:r>
          </w:p>
        </w:tc>
        <w:tc>
          <w:tcPr>
            <w:tcW w:w="919" w:type="dxa"/>
            <w:vAlign w:val="center"/>
          </w:tcPr>
          <w:p w14:paraId="202EB23D"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MON 1</w:t>
            </w:r>
          </w:p>
        </w:tc>
        <w:tc>
          <w:tcPr>
            <w:tcW w:w="5109" w:type="dxa"/>
          </w:tcPr>
          <w:p w14:paraId="3A788921"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 xml:space="preserve">Ponderea clădirilor reabilitate pentru care a fost realizată în prealabil verificarea prezenței cuiburilor/ adăposturilor de păsări și lilieci </w:t>
            </w:r>
          </w:p>
        </w:tc>
        <w:tc>
          <w:tcPr>
            <w:tcW w:w="990" w:type="dxa"/>
          </w:tcPr>
          <w:p w14:paraId="3D318EF4"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 xml:space="preserve">100% </w:t>
            </w:r>
          </w:p>
        </w:tc>
      </w:tr>
      <w:tr w:rsidR="00792F3D" w:rsidRPr="009C5F96" w14:paraId="1473A917" w14:textId="77777777" w:rsidTr="002C58D0">
        <w:tc>
          <w:tcPr>
            <w:tcW w:w="2337" w:type="dxa"/>
            <w:vMerge/>
          </w:tcPr>
          <w:p w14:paraId="66F7700F" w14:textId="77777777" w:rsidR="008A52A1" w:rsidRPr="009C5F96" w:rsidRDefault="008A52A1" w:rsidP="009C5F96">
            <w:pPr>
              <w:spacing w:before="60"/>
              <w:jc w:val="both"/>
              <w:rPr>
                <w:rFonts w:cstheme="minorHAnsi"/>
                <w:color w:val="002060"/>
                <w:sz w:val="24"/>
                <w:szCs w:val="24"/>
              </w:rPr>
            </w:pPr>
          </w:p>
        </w:tc>
        <w:tc>
          <w:tcPr>
            <w:tcW w:w="919" w:type="dxa"/>
            <w:vAlign w:val="center"/>
          </w:tcPr>
          <w:p w14:paraId="3D92DAAC"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MON 2</w:t>
            </w:r>
          </w:p>
        </w:tc>
        <w:tc>
          <w:tcPr>
            <w:tcW w:w="5109" w:type="dxa"/>
          </w:tcPr>
          <w:p w14:paraId="45DBCF8D"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 xml:space="preserve">Ponderea proiectelor finanțate pentru care au fost identificate impacturi reziduale semnificative asupra habitatelor şi speciilor </w:t>
            </w:r>
          </w:p>
        </w:tc>
        <w:tc>
          <w:tcPr>
            <w:tcW w:w="990" w:type="dxa"/>
          </w:tcPr>
          <w:p w14:paraId="1CB6309D"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 xml:space="preserve">→ 0 % </w:t>
            </w:r>
          </w:p>
        </w:tc>
      </w:tr>
      <w:tr w:rsidR="00792F3D" w:rsidRPr="009C5F96" w14:paraId="061C0D10" w14:textId="77777777" w:rsidTr="002C58D0">
        <w:tc>
          <w:tcPr>
            <w:tcW w:w="2337" w:type="dxa"/>
            <w:vMerge/>
          </w:tcPr>
          <w:p w14:paraId="342A97B8" w14:textId="77777777" w:rsidR="008A52A1" w:rsidRPr="009C5F96" w:rsidRDefault="008A52A1" w:rsidP="009C5F96">
            <w:pPr>
              <w:spacing w:before="60"/>
              <w:jc w:val="both"/>
              <w:rPr>
                <w:rFonts w:cstheme="minorHAnsi"/>
                <w:color w:val="002060"/>
                <w:sz w:val="24"/>
                <w:szCs w:val="24"/>
              </w:rPr>
            </w:pPr>
          </w:p>
        </w:tc>
        <w:tc>
          <w:tcPr>
            <w:tcW w:w="919" w:type="dxa"/>
            <w:vAlign w:val="center"/>
          </w:tcPr>
          <w:p w14:paraId="610B48CE"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MON 3</w:t>
            </w:r>
          </w:p>
        </w:tc>
        <w:tc>
          <w:tcPr>
            <w:tcW w:w="5109" w:type="dxa"/>
          </w:tcPr>
          <w:p w14:paraId="08F4F44F"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 xml:space="preserve">Numărul situațiilor în care a fost necesară protejarea/ relocarea de cuiburi/ adăposturi de păsări și lilieci </w:t>
            </w:r>
          </w:p>
        </w:tc>
        <w:tc>
          <w:tcPr>
            <w:tcW w:w="990" w:type="dxa"/>
          </w:tcPr>
          <w:p w14:paraId="384D3CA3"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 xml:space="preserve">≥ 0 </w:t>
            </w:r>
          </w:p>
        </w:tc>
      </w:tr>
      <w:tr w:rsidR="00792F3D" w:rsidRPr="009C5F96" w14:paraId="732D6257" w14:textId="77777777" w:rsidTr="002C58D0">
        <w:tc>
          <w:tcPr>
            <w:tcW w:w="2337" w:type="dxa"/>
            <w:vMerge/>
          </w:tcPr>
          <w:p w14:paraId="7D2DDC1A" w14:textId="77777777" w:rsidR="008A52A1" w:rsidRPr="009C5F96" w:rsidRDefault="008A52A1" w:rsidP="009C5F96">
            <w:pPr>
              <w:spacing w:before="60"/>
              <w:jc w:val="both"/>
              <w:rPr>
                <w:rFonts w:cstheme="minorHAnsi"/>
                <w:color w:val="002060"/>
                <w:sz w:val="24"/>
                <w:szCs w:val="24"/>
              </w:rPr>
            </w:pPr>
          </w:p>
        </w:tc>
        <w:tc>
          <w:tcPr>
            <w:tcW w:w="919" w:type="dxa"/>
            <w:vAlign w:val="center"/>
          </w:tcPr>
          <w:p w14:paraId="6361C19C"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MON 4</w:t>
            </w:r>
          </w:p>
        </w:tc>
        <w:tc>
          <w:tcPr>
            <w:tcW w:w="5109" w:type="dxa"/>
          </w:tcPr>
          <w:p w14:paraId="384D7ABA"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 xml:space="preserve">Numărul situațiilor în care a fost necesară instalarea de adăposturi/ cuiburi artificiale </w:t>
            </w:r>
          </w:p>
        </w:tc>
        <w:tc>
          <w:tcPr>
            <w:tcW w:w="990" w:type="dxa"/>
          </w:tcPr>
          <w:p w14:paraId="0F6A117B"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 xml:space="preserve">≥ 0 </w:t>
            </w:r>
          </w:p>
        </w:tc>
      </w:tr>
      <w:tr w:rsidR="00792F3D" w:rsidRPr="009C5F96" w14:paraId="6829E27D" w14:textId="77777777" w:rsidTr="002C58D0">
        <w:tc>
          <w:tcPr>
            <w:tcW w:w="2337" w:type="dxa"/>
            <w:vMerge/>
          </w:tcPr>
          <w:p w14:paraId="2F228876" w14:textId="77777777" w:rsidR="008A52A1" w:rsidRPr="009C5F96" w:rsidRDefault="008A52A1" w:rsidP="009C5F96">
            <w:pPr>
              <w:spacing w:before="60"/>
              <w:jc w:val="both"/>
              <w:rPr>
                <w:rFonts w:cstheme="minorHAnsi"/>
                <w:color w:val="002060"/>
                <w:sz w:val="24"/>
                <w:szCs w:val="24"/>
              </w:rPr>
            </w:pPr>
          </w:p>
        </w:tc>
        <w:tc>
          <w:tcPr>
            <w:tcW w:w="919" w:type="dxa"/>
            <w:vAlign w:val="center"/>
          </w:tcPr>
          <w:p w14:paraId="5AD9DD39"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MON 5</w:t>
            </w:r>
          </w:p>
        </w:tc>
        <w:tc>
          <w:tcPr>
            <w:tcW w:w="5109" w:type="dxa"/>
          </w:tcPr>
          <w:p w14:paraId="7308C30C"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 xml:space="preserve">Ponderea proiectelor ce presupun iluminat artificial exterior în care au fost implementate cerințele măsurii M3 </w:t>
            </w:r>
          </w:p>
        </w:tc>
        <w:tc>
          <w:tcPr>
            <w:tcW w:w="990" w:type="dxa"/>
          </w:tcPr>
          <w:p w14:paraId="322FA06A"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 xml:space="preserve">→100% </w:t>
            </w:r>
          </w:p>
        </w:tc>
      </w:tr>
      <w:tr w:rsidR="00792F3D" w:rsidRPr="009C5F96" w14:paraId="18337D8C" w14:textId="77777777" w:rsidTr="002C58D0">
        <w:tc>
          <w:tcPr>
            <w:tcW w:w="2337" w:type="dxa"/>
            <w:vAlign w:val="center"/>
          </w:tcPr>
          <w:p w14:paraId="29E2C967"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OR3 - Sol</w:t>
            </w:r>
          </w:p>
        </w:tc>
        <w:tc>
          <w:tcPr>
            <w:tcW w:w="919" w:type="dxa"/>
            <w:vAlign w:val="center"/>
          </w:tcPr>
          <w:p w14:paraId="7C552EC9"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MON 6</w:t>
            </w:r>
          </w:p>
        </w:tc>
        <w:tc>
          <w:tcPr>
            <w:tcW w:w="5109" w:type="dxa"/>
          </w:tcPr>
          <w:p w14:paraId="6AF0C1F7"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 xml:space="preserve">Suprafața totală de sol pierdută ca urmare a implementării acțiunilor propuse </w:t>
            </w:r>
          </w:p>
        </w:tc>
        <w:tc>
          <w:tcPr>
            <w:tcW w:w="990" w:type="dxa"/>
          </w:tcPr>
          <w:p w14:paraId="314DFEC4"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 xml:space="preserve">Cât mai mică posibilă </w:t>
            </w:r>
          </w:p>
        </w:tc>
      </w:tr>
      <w:tr w:rsidR="00792F3D" w:rsidRPr="009C5F96" w14:paraId="12D16C11" w14:textId="77777777" w:rsidTr="002C58D0">
        <w:tc>
          <w:tcPr>
            <w:tcW w:w="2337" w:type="dxa"/>
            <w:vAlign w:val="center"/>
          </w:tcPr>
          <w:p w14:paraId="0A641D42"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OR4 -Apă</w:t>
            </w:r>
          </w:p>
        </w:tc>
        <w:tc>
          <w:tcPr>
            <w:tcW w:w="919" w:type="dxa"/>
            <w:vAlign w:val="center"/>
          </w:tcPr>
          <w:p w14:paraId="3DC325B3"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MON 7</w:t>
            </w:r>
          </w:p>
        </w:tc>
        <w:tc>
          <w:tcPr>
            <w:tcW w:w="5109" w:type="dxa"/>
          </w:tcPr>
          <w:p w14:paraId="028A0AC4"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 xml:space="preserve">Ponderea beneficiarilor acțiunilor ce includ lucrări de reabilitare în care gestionarea apelor uzate se realizează conform cerințelor legale în vigoare </w:t>
            </w:r>
          </w:p>
        </w:tc>
        <w:tc>
          <w:tcPr>
            <w:tcW w:w="990" w:type="dxa"/>
          </w:tcPr>
          <w:p w14:paraId="04CBA04D"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 xml:space="preserve">→100% </w:t>
            </w:r>
          </w:p>
        </w:tc>
      </w:tr>
      <w:tr w:rsidR="00792F3D" w:rsidRPr="009C5F96" w14:paraId="49569893" w14:textId="77777777" w:rsidTr="002C58D0">
        <w:tc>
          <w:tcPr>
            <w:tcW w:w="2337" w:type="dxa"/>
            <w:vAlign w:val="center"/>
          </w:tcPr>
          <w:p w14:paraId="072B743A"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OR5 - Aer</w:t>
            </w:r>
          </w:p>
        </w:tc>
        <w:tc>
          <w:tcPr>
            <w:tcW w:w="919" w:type="dxa"/>
            <w:vAlign w:val="center"/>
          </w:tcPr>
          <w:p w14:paraId="2916982C"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MON 8</w:t>
            </w:r>
          </w:p>
        </w:tc>
        <w:tc>
          <w:tcPr>
            <w:tcW w:w="5109" w:type="dxa"/>
          </w:tcPr>
          <w:p w14:paraId="62D88991"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 xml:space="preserve">Ponderea proiectelor în care se asigură reducerea emisiilor de poluanți atmosferici </w:t>
            </w:r>
          </w:p>
        </w:tc>
        <w:tc>
          <w:tcPr>
            <w:tcW w:w="990" w:type="dxa"/>
          </w:tcPr>
          <w:p w14:paraId="28225D00"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 xml:space="preserve">→100% </w:t>
            </w:r>
          </w:p>
        </w:tc>
      </w:tr>
      <w:tr w:rsidR="00792F3D" w:rsidRPr="009C5F96" w14:paraId="688ECC03" w14:textId="77777777" w:rsidTr="002C58D0">
        <w:tc>
          <w:tcPr>
            <w:tcW w:w="2337" w:type="dxa"/>
            <w:vAlign w:val="center"/>
          </w:tcPr>
          <w:p w14:paraId="1A28157F"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lastRenderedPageBreak/>
              <w:t>OR6 – Factori climatici</w:t>
            </w:r>
          </w:p>
        </w:tc>
        <w:tc>
          <w:tcPr>
            <w:tcW w:w="919" w:type="dxa"/>
            <w:vAlign w:val="center"/>
          </w:tcPr>
          <w:p w14:paraId="0ECD77AA"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MON 9</w:t>
            </w:r>
          </w:p>
        </w:tc>
        <w:tc>
          <w:tcPr>
            <w:tcW w:w="5109" w:type="dxa"/>
          </w:tcPr>
          <w:p w14:paraId="7B747604"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 xml:space="preserve">Ponderea instalațiilor de frig achiziționate în cadrul PS care nu utilizează substanțe ce conduc la epuizarea stratului de ozon </w:t>
            </w:r>
          </w:p>
        </w:tc>
        <w:tc>
          <w:tcPr>
            <w:tcW w:w="990" w:type="dxa"/>
          </w:tcPr>
          <w:p w14:paraId="3DE07FAC"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 xml:space="preserve">→100% </w:t>
            </w:r>
          </w:p>
        </w:tc>
      </w:tr>
      <w:tr w:rsidR="00792F3D" w:rsidRPr="009C5F96" w14:paraId="24B80DFE" w14:textId="77777777" w:rsidTr="002C58D0">
        <w:tc>
          <w:tcPr>
            <w:tcW w:w="2337" w:type="dxa"/>
          </w:tcPr>
          <w:p w14:paraId="493589D2"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 xml:space="preserve">OR9 - Peisaj </w:t>
            </w:r>
          </w:p>
        </w:tc>
        <w:tc>
          <w:tcPr>
            <w:tcW w:w="919" w:type="dxa"/>
          </w:tcPr>
          <w:p w14:paraId="25F52B5C"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 xml:space="preserve">MON 10 </w:t>
            </w:r>
          </w:p>
        </w:tc>
        <w:tc>
          <w:tcPr>
            <w:tcW w:w="5109" w:type="dxa"/>
          </w:tcPr>
          <w:p w14:paraId="498D3BBE"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Ponderea proiectelor de construcție / reabilitare a clădirilor cu destinație medicală în care au fost incluse principiile de proiectare şi construcție a clădirilor verzi</w:t>
            </w:r>
          </w:p>
        </w:tc>
        <w:tc>
          <w:tcPr>
            <w:tcW w:w="990" w:type="dxa"/>
          </w:tcPr>
          <w:p w14:paraId="4A39C143"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 xml:space="preserve">→100% </w:t>
            </w:r>
          </w:p>
        </w:tc>
      </w:tr>
      <w:tr w:rsidR="00792F3D" w:rsidRPr="009C5F96" w14:paraId="54286576" w14:textId="77777777" w:rsidTr="002C58D0">
        <w:tc>
          <w:tcPr>
            <w:tcW w:w="2337" w:type="dxa"/>
          </w:tcPr>
          <w:p w14:paraId="43FD9D45"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 xml:space="preserve">OR12 - Deșeuri </w:t>
            </w:r>
          </w:p>
        </w:tc>
        <w:tc>
          <w:tcPr>
            <w:tcW w:w="919" w:type="dxa"/>
          </w:tcPr>
          <w:p w14:paraId="73872B4B"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 xml:space="preserve">MON 11 </w:t>
            </w:r>
          </w:p>
        </w:tc>
        <w:tc>
          <w:tcPr>
            <w:tcW w:w="5109" w:type="dxa"/>
          </w:tcPr>
          <w:p w14:paraId="2394C42C"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 xml:space="preserve">Ponderea proiectelor în care gestionarea deșeurilor din construcții și demolări poate fi integral dovedită ca fiind conformă cu cerințele legale și principiile economiei circulare </w:t>
            </w:r>
          </w:p>
        </w:tc>
        <w:tc>
          <w:tcPr>
            <w:tcW w:w="990" w:type="dxa"/>
          </w:tcPr>
          <w:p w14:paraId="1D36A36E" w14:textId="77777777" w:rsidR="008A52A1" w:rsidRPr="009C5F96" w:rsidRDefault="008A52A1" w:rsidP="009C5F96">
            <w:pPr>
              <w:spacing w:before="60"/>
              <w:jc w:val="both"/>
              <w:rPr>
                <w:rFonts w:cstheme="minorHAnsi"/>
                <w:color w:val="002060"/>
                <w:sz w:val="24"/>
                <w:szCs w:val="24"/>
              </w:rPr>
            </w:pPr>
            <w:r w:rsidRPr="009C5F96">
              <w:rPr>
                <w:rFonts w:cstheme="minorHAnsi"/>
                <w:color w:val="002060"/>
                <w:sz w:val="24"/>
                <w:szCs w:val="24"/>
              </w:rPr>
              <w:t xml:space="preserve">100% </w:t>
            </w:r>
          </w:p>
        </w:tc>
      </w:tr>
    </w:tbl>
    <w:p w14:paraId="2D9F9AE5" w14:textId="77777777" w:rsidR="00E80BE4" w:rsidRPr="009C5F96" w:rsidRDefault="00E80BE4" w:rsidP="009C5F96">
      <w:pPr>
        <w:pStyle w:val="ListParagraph"/>
        <w:spacing w:before="60" w:after="0" w:line="240" w:lineRule="auto"/>
        <w:ind w:left="360"/>
        <w:contextualSpacing w:val="0"/>
        <w:jc w:val="both"/>
        <w:rPr>
          <w:rFonts w:cstheme="minorHAnsi"/>
          <w:i/>
          <w:color w:val="002060"/>
          <w:sz w:val="24"/>
          <w:szCs w:val="24"/>
        </w:rPr>
      </w:pPr>
    </w:p>
    <w:p w14:paraId="36A2CEBC" w14:textId="3E808413" w:rsidR="003048E0" w:rsidRPr="009C5F96" w:rsidRDefault="003048E0" w:rsidP="009C5F96">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5" w:name="_Toc155976786"/>
      <w:r w:rsidRPr="009C5F96">
        <w:rPr>
          <w:rFonts w:cstheme="minorHAnsi"/>
          <w:b/>
          <w:bCs/>
          <w:iCs/>
          <w:color w:val="002060"/>
          <w:sz w:val="24"/>
          <w:szCs w:val="24"/>
        </w:rPr>
        <w:t>Caracterul durabil al proiectului</w:t>
      </w:r>
      <w:bookmarkEnd w:id="135"/>
    </w:p>
    <w:p w14:paraId="6242ED94" w14:textId="77777777" w:rsidR="008A52A1" w:rsidRPr="009C5F96" w:rsidRDefault="008A52A1" w:rsidP="009C5F96">
      <w:pPr>
        <w:spacing w:before="60" w:after="0" w:line="240" w:lineRule="auto"/>
        <w:jc w:val="both"/>
        <w:rPr>
          <w:rFonts w:cstheme="minorHAnsi"/>
          <w:b/>
          <w:bCs/>
          <w:iCs/>
          <w:color w:val="002060"/>
          <w:sz w:val="24"/>
          <w:szCs w:val="24"/>
        </w:rPr>
      </w:pPr>
      <w:r w:rsidRPr="009C5F96">
        <w:rPr>
          <w:rFonts w:cstheme="minorHAnsi"/>
          <w:iCs/>
          <w:color w:val="002060"/>
          <w:sz w:val="24"/>
          <w:szCs w:val="24"/>
        </w:rPr>
        <w:t xml:space="preserve">Conform Regulamentului </w:t>
      </w:r>
      <w:r w:rsidRPr="009C5F96">
        <w:rPr>
          <w:rFonts w:cstheme="minorHAnsi"/>
          <w:color w:val="002060"/>
          <w:sz w:val="24"/>
          <w:szCs w:val="24"/>
        </w:rPr>
        <w:t xml:space="preserve">UE de stabilire a dispozițiilor comune nr. 2021/1060, </w:t>
      </w:r>
      <w:r w:rsidRPr="009C5F96">
        <w:rPr>
          <w:rFonts w:cstheme="minorHAnsi"/>
          <w:iCs/>
          <w:color w:val="002060"/>
          <w:sz w:val="24"/>
          <w:szCs w:val="24"/>
        </w:rPr>
        <w:t>articolul 65, investițiile efectuate în cadrul PS trebuie să aibă un caracter durabil. În acest sens,</w:t>
      </w:r>
      <w:r w:rsidRPr="009C5F96">
        <w:rPr>
          <w:rFonts w:cstheme="minorHAnsi"/>
          <w:color w:val="002060"/>
          <w:sz w:val="24"/>
          <w:szCs w:val="24"/>
        </w:rPr>
        <w:t xml:space="preserve"> </w:t>
      </w:r>
      <w:r w:rsidRPr="009C5F96">
        <w:rPr>
          <w:rFonts w:cstheme="minorHAnsi"/>
          <w:b/>
          <w:bCs/>
          <w:iCs/>
          <w:color w:val="002060"/>
          <w:sz w:val="24"/>
          <w:szCs w:val="24"/>
        </w:rPr>
        <w:t>în termen de cinci ani de la efectuarea plății finale către beneficiar</w:t>
      </w:r>
      <w:r w:rsidRPr="009C5F96">
        <w:rPr>
          <w:rFonts w:cstheme="minorHAnsi"/>
          <w:iCs/>
          <w:color w:val="002060"/>
          <w:sz w:val="24"/>
          <w:szCs w:val="24"/>
        </w:rPr>
        <w:t>, proiectul</w:t>
      </w:r>
      <w:r w:rsidRPr="009C5F96">
        <w:rPr>
          <w:rFonts w:cstheme="minorHAnsi"/>
          <w:b/>
          <w:bCs/>
          <w:iCs/>
          <w:color w:val="002060"/>
          <w:sz w:val="24"/>
          <w:szCs w:val="24"/>
        </w:rPr>
        <w:t xml:space="preserve"> NU va face obiectul oricăreia dintre următoarele:</w:t>
      </w:r>
    </w:p>
    <w:p w14:paraId="3CA130A4" w14:textId="77777777" w:rsidR="008A52A1" w:rsidRPr="009C5F96" w:rsidRDefault="008A52A1" w:rsidP="009C5F96">
      <w:pPr>
        <w:pStyle w:val="ListParagraph"/>
        <w:numPr>
          <w:ilvl w:val="0"/>
          <w:numId w:val="4"/>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modificare a proprietății asupra unui element de infrastructură care conferă un avantaj nejustificat unei întreprinderi sau unui organism public;</w:t>
      </w:r>
    </w:p>
    <w:p w14:paraId="0ED3D04F" w14:textId="77777777" w:rsidR="008A52A1" w:rsidRPr="009C5F96" w:rsidRDefault="008A52A1" w:rsidP="009C5F96">
      <w:pPr>
        <w:pStyle w:val="ListParagraph"/>
        <w:numPr>
          <w:ilvl w:val="0"/>
          <w:numId w:val="4"/>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modificare substanțială care afectează natura, obiectivele sau condițiile de implementare a proiectului și care ar conduce la subminarea obiectivelor inițiale ale acestuia.</w:t>
      </w:r>
    </w:p>
    <w:p w14:paraId="6EEB1A2C" w14:textId="77777777" w:rsidR="008A52A1" w:rsidRPr="009C5F96" w:rsidRDefault="008A52A1" w:rsidP="009C5F96">
      <w:pPr>
        <w:spacing w:before="60" w:after="0" w:line="240" w:lineRule="auto"/>
        <w:jc w:val="both"/>
        <w:rPr>
          <w:rFonts w:cstheme="minorHAnsi"/>
          <w:color w:val="002060"/>
          <w:sz w:val="24"/>
          <w:szCs w:val="24"/>
        </w:rPr>
      </w:pPr>
      <w:r w:rsidRPr="009C5F96">
        <w:rPr>
          <w:rFonts w:cstheme="minorHAnsi"/>
          <w:color w:val="002060"/>
          <w:sz w:val="24"/>
          <w:szCs w:val="24"/>
        </w:rPr>
        <w:t xml:space="preserve">În acest sens, solicitantul va semna </w:t>
      </w:r>
      <w:r w:rsidRPr="009C5F96">
        <w:rPr>
          <w:rFonts w:cstheme="minorHAnsi"/>
          <w:b/>
          <w:bCs/>
          <w:color w:val="002060"/>
          <w:sz w:val="24"/>
          <w:szCs w:val="24"/>
        </w:rPr>
        <w:t>Declarația Unică (Anexa 4)</w:t>
      </w:r>
      <w:r w:rsidRPr="009C5F96">
        <w:rPr>
          <w:rFonts w:cstheme="minorHAnsi"/>
          <w:color w:val="002060"/>
          <w:sz w:val="24"/>
          <w:szCs w:val="24"/>
        </w:rPr>
        <w:t xml:space="preserve"> prin care își va asuma respectarea cerințelor de mai sus.</w:t>
      </w:r>
    </w:p>
    <w:p w14:paraId="5F231084" w14:textId="77777777" w:rsidR="002A2288" w:rsidRPr="009C5F96" w:rsidRDefault="002A2288" w:rsidP="009C5F96">
      <w:pPr>
        <w:spacing w:before="60" w:after="0" w:line="240" w:lineRule="auto"/>
        <w:jc w:val="both"/>
        <w:rPr>
          <w:rFonts w:cstheme="minorHAnsi"/>
          <w:i/>
          <w:color w:val="002060"/>
          <w:sz w:val="24"/>
          <w:szCs w:val="24"/>
        </w:rPr>
      </w:pPr>
    </w:p>
    <w:p w14:paraId="753AA605" w14:textId="77777777" w:rsidR="00E7551B" w:rsidRPr="009C5F96" w:rsidRDefault="00E7551B" w:rsidP="009C5F96">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6" w:name="_Toc155976787"/>
      <w:r w:rsidRPr="009C5F96">
        <w:rPr>
          <w:rFonts w:cstheme="minorHAnsi"/>
          <w:b/>
          <w:bCs/>
          <w:iCs/>
          <w:color w:val="002060"/>
          <w:sz w:val="24"/>
          <w:szCs w:val="24"/>
        </w:rPr>
        <w:t>Acțiuni menite să garanteze egalitatea de șanse, de gen, incluziunea și nediscriminarea</w:t>
      </w:r>
      <w:bookmarkEnd w:id="136"/>
      <w:r w:rsidRPr="009C5F96">
        <w:rPr>
          <w:rFonts w:cstheme="minorHAnsi"/>
          <w:b/>
          <w:bCs/>
          <w:iCs/>
          <w:color w:val="002060"/>
          <w:sz w:val="24"/>
          <w:szCs w:val="24"/>
        </w:rPr>
        <w:t xml:space="preserve"> </w:t>
      </w:r>
    </w:p>
    <w:p w14:paraId="37656DFB" w14:textId="70397179" w:rsidR="00E543ED" w:rsidRPr="009C5F96" w:rsidRDefault="00AA13CA" w:rsidP="009C5F96">
      <w:pPr>
        <w:spacing w:before="60" w:after="0" w:line="240" w:lineRule="auto"/>
        <w:jc w:val="both"/>
        <w:rPr>
          <w:rFonts w:cstheme="minorHAnsi"/>
          <w:iCs/>
          <w:color w:val="002060"/>
          <w:sz w:val="24"/>
          <w:szCs w:val="24"/>
        </w:rPr>
      </w:pPr>
      <w:r w:rsidRPr="009C5F96">
        <w:rPr>
          <w:rFonts w:cstheme="minorHAnsi"/>
          <w:iCs/>
          <w:color w:val="002060"/>
          <w:sz w:val="24"/>
          <w:szCs w:val="24"/>
        </w:rPr>
        <w:t>Conform secțiunii 3.16.</w:t>
      </w:r>
    </w:p>
    <w:p w14:paraId="66C33381" w14:textId="77777777" w:rsidR="00AA13CA" w:rsidRPr="009C5F96" w:rsidRDefault="00AA13CA" w:rsidP="009C5F96">
      <w:pPr>
        <w:spacing w:before="60" w:after="0" w:line="240" w:lineRule="auto"/>
        <w:jc w:val="both"/>
        <w:rPr>
          <w:rFonts w:cstheme="minorHAnsi"/>
          <w:iCs/>
          <w:color w:val="002060"/>
          <w:sz w:val="24"/>
          <w:szCs w:val="24"/>
        </w:rPr>
      </w:pPr>
    </w:p>
    <w:p w14:paraId="4D9B10A1" w14:textId="540E68F3" w:rsidR="0074287F" w:rsidRPr="009C5F96" w:rsidRDefault="0074287F" w:rsidP="009C5F96">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7" w:name="_Toc155976788"/>
      <w:r w:rsidRPr="009C5F96">
        <w:rPr>
          <w:rFonts w:cstheme="minorHAnsi"/>
          <w:b/>
          <w:bCs/>
          <w:iCs/>
          <w:color w:val="002060"/>
          <w:sz w:val="24"/>
          <w:szCs w:val="24"/>
        </w:rPr>
        <w:t>Teme secundare</w:t>
      </w:r>
      <w:bookmarkEnd w:id="137"/>
    </w:p>
    <w:p w14:paraId="06C04ABB" w14:textId="1B7EA895" w:rsidR="008A52A1" w:rsidRPr="009C5F96" w:rsidRDefault="00016592" w:rsidP="009C5F96">
      <w:pPr>
        <w:spacing w:before="60" w:after="0" w:line="240" w:lineRule="auto"/>
        <w:jc w:val="both"/>
        <w:rPr>
          <w:rFonts w:cstheme="minorHAnsi"/>
          <w:iCs/>
          <w:color w:val="002060"/>
          <w:sz w:val="24"/>
          <w:szCs w:val="24"/>
        </w:rPr>
      </w:pPr>
      <w:bookmarkStart w:id="138" w:name="_Hlk132976018"/>
      <w:r w:rsidRPr="009C5F96">
        <w:rPr>
          <w:rFonts w:cstheme="minorHAnsi"/>
          <w:iCs/>
          <w:color w:val="002060"/>
          <w:sz w:val="24"/>
          <w:szCs w:val="24"/>
        </w:rPr>
        <w:t>Nu se aplic</w:t>
      </w:r>
      <w:r w:rsidR="008B2BC0" w:rsidRPr="009C5F96">
        <w:rPr>
          <w:rFonts w:cstheme="minorHAnsi"/>
          <w:iCs/>
          <w:color w:val="002060"/>
          <w:sz w:val="24"/>
          <w:szCs w:val="24"/>
        </w:rPr>
        <w:t>ă</w:t>
      </w:r>
      <w:r w:rsidR="008A52A1" w:rsidRPr="009C5F96">
        <w:rPr>
          <w:rFonts w:cstheme="minorHAnsi"/>
          <w:iCs/>
          <w:color w:val="002060"/>
          <w:sz w:val="24"/>
          <w:szCs w:val="24"/>
        </w:rPr>
        <w:t xml:space="preserve"> prezentului apel.</w:t>
      </w:r>
    </w:p>
    <w:p w14:paraId="0BA09C76" w14:textId="32C2EF39" w:rsidR="00016592" w:rsidRPr="009C5F96" w:rsidRDefault="00016592" w:rsidP="009C5F96">
      <w:pPr>
        <w:spacing w:before="60" w:after="0" w:line="240" w:lineRule="auto"/>
        <w:jc w:val="both"/>
        <w:rPr>
          <w:rFonts w:cstheme="minorHAnsi"/>
          <w:iCs/>
          <w:color w:val="002060"/>
          <w:sz w:val="24"/>
          <w:szCs w:val="24"/>
        </w:rPr>
      </w:pPr>
    </w:p>
    <w:p w14:paraId="7DDCC39F" w14:textId="2DF1A37F" w:rsidR="0074287F" w:rsidRPr="009C5F96" w:rsidRDefault="0074287F" w:rsidP="009C5F96">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9" w:name="_Toc155976789"/>
      <w:bookmarkEnd w:id="138"/>
      <w:r w:rsidRPr="009C5F96">
        <w:rPr>
          <w:rFonts w:cstheme="minorHAnsi"/>
          <w:b/>
          <w:bCs/>
          <w:iCs/>
          <w:color w:val="002060"/>
          <w:sz w:val="24"/>
          <w:szCs w:val="24"/>
        </w:rPr>
        <w:t>Informare</w:t>
      </w:r>
      <w:r w:rsidR="00EE0F16" w:rsidRPr="009C5F96">
        <w:rPr>
          <w:rFonts w:cstheme="minorHAnsi"/>
          <w:b/>
          <w:bCs/>
          <w:iCs/>
          <w:color w:val="002060"/>
          <w:sz w:val="24"/>
          <w:szCs w:val="24"/>
        </w:rPr>
        <w:t>a</w:t>
      </w:r>
      <w:r w:rsidR="00E7551B" w:rsidRPr="009C5F96">
        <w:rPr>
          <w:rFonts w:cstheme="minorHAnsi"/>
          <w:b/>
          <w:bCs/>
          <w:iCs/>
          <w:color w:val="002060"/>
          <w:sz w:val="24"/>
          <w:szCs w:val="24"/>
        </w:rPr>
        <w:t xml:space="preserve"> și vizibilitatea sprijinului din fonduri</w:t>
      </w:r>
      <w:bookmarkEnd w:id="139"/>
    </w:p>
    <w:p w14:paraId="138F1AB1" w14:textId="77777777" w:rsidR="00FE406E" w:rsidRPr="009C5F96" w:rsidRDefault="00FE406E" w:rsidP="009C5F96">
      <w:pPr>
        <w:spacing w:before="60" w:after="0" w:line="240" w:lineRule="auto"/>
        <w:ind w:right="-46"/>
        <w:jc w:val="both"/>
        <w:rPr>
          <w:rFonts w:cstheme="minorHAnsi"/>
          <w:iCs/>
          <w:color w:val="002060"/>
          <w:sz w:val="24"/>
          <w:szCs w:val="24"/>
        </w:rPr>
      </w:pPr>
      <w:bookmarkStart w:id="140" w:name="_Hlk155860525"/>
      <w:bookmarkStart w:id="141" w:name="_Hlk140215851"/>
      <w:r w:rsidRPr="009C5F96">
        <w:rPr>
          <w:rFonts w:cstheme="minorHAnsi"/>
          <w:iCs/>
          <w:color w:val="002060"/>
          <w:sz w:val="24"/>
          <w:szCs w:val="24"/>
        </w:rPr>
        <w:t>Beneficiarii proiectelor care fac obiectul implementării etapizate care intră sub incidența articolelor 118 sau 118a din RDC 2021-2027 au obligația de a îndeplini măsurile de vizibilitate, transparență și comunicare conform art. 50, lit c și anexa IX din RDC 2021-2027 pentru partea din proiect etapizată în perioada 2021-2027.</w:t>
      </w:r>
    </w:p>
    <w:p w14:paraId="73FFBBE2" w14:textId="3B475CB1" w:rsidR="00FE406E" w:rsidRPr="009C5F96" w:rsidRDefault="00FE406E" w:rsidP="009C5F96">
      <w:pPr>
        <w:spacing w:before="60" w:after="0" w:line="240" w:lineRule="auto"/>
        <w:ind w:right="-46"/>
        <w:jc w:val="both"/>
        <w:rPr>
          <w:rFonts w:cstheme="minorHAnsi"/>
          <w:iCs/>
          <w:color w:val="002060"/>
          <w:sz w:val="24"/>
          <w:szCs w:val="24"/>
        </w:rPr>
      </w:pPr>
      <w:r w:rsidRPr="009C5F96">
        <w:rPr>
          <w:rFonts w:cstheme="minorHAnsi"/>
          <w:iCs/>
          <w:color w:val="002060"/>
          <w:sz w:val="24"/>
          <w:szCs w:val="24"/>
        </w:rPr>
        <w:t>Ca urmare, proiectul propus va detalia măsurile de vizibilitate, transparență și comunicare, conform cerințelor din Regulamentul (</w:t>
      </w:r>
      <w:r w:rsidRPr="009C5F96">
        <w:rPr>
          <w:rFonts w:cstheme="minorHAnsi"/>
          <w:color w:val="002060"/>
          <w:sz w:val="24"/>
          <w:szCs w:val="24"/>
        </w:rPr>
        <w:t>UE) de stabilire a dispozițiilor comune nr. 2021/1060</w:t>
      </w:r>
      <w:r w:rsidRPr="009C5F96">
        <w:rPr>
          <w:rFonts w:cstheme="minorHAnsi"/>
          <w:iCs/>
          <w:color w:val="002060"/>
          <w:sz w:val="24"/>
          <w:szCs w:val="24"/>
        </w:rPr>
        <w:t xml:space="preserve">, cu excepțiile stabilite prin H.G. nr. 873/2022 privind stabilirea cadrului legal privind eligibilitatea </w:t>
      </w:r>
      <w:r w:rsidRPr="009C5F96">
        <w:rPr>
          <w:rFonts w:cstheme="minorHAnsi"/>
          <w:iCs/>
          <w:color w:val="002060"/>
          <w:sz w:val="24"/>
          <w:szCs w:val="24"/>
        </w:rPr>
        <w:lastRenderedPageBreak/>
        <w:t>cheltuielilor efectuate de beneficiari în cadrul operațiunilor finanțate în perioada de programare 2021 - 2027 prin Fondul european de dezvoltare regională, Fondul social european Plus, Fondul de coeziune și Fondul pentru o tranziție justă. Aceste cerințe sunt aplicabile părții din proiect etapizată în perioada 2021-2027.</w:t>
      </w:r>
    </w:p>
    <w:p w14:paraId="34D7C729" w14:textId="77777777" w:rsidR="00FE406E" w:rsidRPr="009C5F96" w:rsidRDefault="00FE406E" w:rsidP="009C5F96">
      <w:pPr>
        <w:spacing w:before="60" w:after="0" w:line="240" w:lineRule="auto"/>
        <w:ind w:right="120"/>
        <w:jc w:val="both"/>
        <w:rPr>
          <w:rFonts w:cstheme="minorHAnsi"/>
          <w:iCs/>
          <w:color w:val="002060"/>
          <w:sz w:val="24"/>
          <w:szCs w:val="24"/>
        </w:rPr>
      </w:pPr>
      <w:r w:rsidRPr="009C5F96">
        <w:rPr>
          <w:rFonts w:cstheme="minorHAnsi"/>
          <w:iCs/>
          <w:color w:val="002060"/>
          <w:sz w:val="24"/>
          <w:szCs w:val="24"/>
        </w:rPr>
        <w:t>Toate materialele destinate măsurilor de informare și publicitate aferente intervențiilor vizate de prezentul apel de proiecte vor folosi informațiile și elementele grafice obligatorii: emblema Uniunii Europene, declarația de cofinanțare, sigla Guvernului României și a Programului Sănătate.</w:t>
      </w:r>
    </w:p>
    <w:p w14:paraId="550045B0" w14:textId="77777777" w:rsidR="00FE406E" w:rsidRPr="009C5F96" w:rsidRDefault="00FE406E" w:rsidP="009C5F96">
      <w:pPr>
        <w:spacing w:before="60" w:after="0" w:line="240" w:lineRule="auto"/>
        <w:ind w:right="120"/>
        <w:jc w:val="both"/>
        <w:rPr>
          <w:rFonts w:cstheme="minorHAnsi"/>
          <w:b/>
          <w:bCs/>
          <w:iCs/>
          <w:color w:val="002060"/>
          <w:sz w:val="24"/>
          <w:szCs w:val="24"/>
        </w:rPr>
      </w:pPr>
      <w:r w:rsidRPr="009C5F96">
        <w:rPr>
          <w:rFonts w:cstheme="minorHAnsi"/>
          <w:b/>
          <w:bCs/>
          <w:iCs/>
          <w:color w:val="002060"/>
          <w:sz w:val="24"/>
          <w:szCs w:val="24"/>
        </w:rPr>
        <w:t>Măsuri minime obligatorii</w:t>
      </w:r>
      <w:r w:rsidRPr="009C5F96">
        <w:rPr>
          <w:rFonts w:cstheme="minorHAnsi"/>
          <w:color w:val="002060"/>
          <w:sz w:val="24"/>
          <w:szCs w:val="24"/>
        </w:rPr>
        <w:t xml:space="preserve"> </w:t>
      </w:r>
      <w:r w:rsidRPr="009C5F96">
        <w:rPr>
          <w:rFonts w:cstheme="minorHAnsi"/>
          <w:b/>
          <w:bCs/>
          <w:iCs/>
          <w:color w:val="002060"/>
          <w:sz w:val="24"/>
          <w:szCs w:val="24"/>
        </w:rPr>
        <w:t>de informare și publicitate aferente intervențiilor vizate de prezentul apel de proiecte</w:t>
      </w:r>
    </w:p>
    <w:p w14:paraId="067E49F5" w14:textId="77777777" w:rsidR="00FE406E" w:rsidRPr="009C5F96" w:rsidRDefault="00FE406E" w:rsidP="009C5F96">
      <w:pPr>
        <w:spacing w:before="60" w:after="0" w:line="240" w:lineRule="auto"/>
        <w:ind w:right="120"/>
        <w:jc w:val="both"/>
        <w:rPr>
          <w:rFonts w:cstheme="minorHAnsi"/>
          <w:iCs/>
          <w:color w:val="002060"/>
          <w:sz w:val="24"/>
          <w:szCs w:val="24"/>
        </w:rPr>
      </w:pPr>
      <w:bookmarkStart w:id="142" w:name="_Hlk142385006"/>
      <w:r w:rsidRPr="009C5F96">
        <w:rPr>
          <w:rFonts w:cstheme="minorHAnsi"/>
          <w:iCs/>
          <w:color w:val="002060"/>
          <w:sz w:val="24"/>
          <w:szCs w:val="24"/>
        </w:rPr>
        <w:t>Cheltuielile cu activitățile obligatorii de informare și publicitate aferente proiectului sunt eligibile în   conformitate cu prevederile contractului de finanțare, fiind prevăzute în categoria cheltuieli indirecte:</w:t>
      </w:r>
    </w:p>
    <w:bookmarkEnd w:id="142"/>
    <w:p w14:paraId="35E7E763" w14:textId="3BBBBC7B" w:rsidR="00FE406E" w:rsidRPr="009C5F96" w:rsidRDefault="00FE406E" w:rsidP="009C5F96">
      <w:pPr>
        <w:pStyle w:val="ListParagraph"/>
        <w:numPr>
          <w:ilvl w:val="0"/>
          <w:numId w:val="48"/>
        </w:numPr>
        <w:spacing w:before="60" w:after="0" w:line="240" w:lineRule="auto"/>
        <w:contextualSpacing w:val="0"/>
        <w:jc w:val="both"/>
        <w:rPr>
          <w:rFonts w:cstheme="minorHAnsi"/>
          <w:iCs/>
          <w:color w:val="002060"/>
          <w:sz w:val="24"/>
          <w:szCs w:val="24"/>
        </w:rPr>
      </w:pPr>
      <w:r w:rsidRPr="009C5F96">
        <w:rPr>
          <w:rFonts w:cstheme="minorHAnsi"/>
          <w:b/>
          <w:bCs/>
          <w:iCs/>
          <w:color w:val="002060"/>
          <w:sz w:val="24"/>
          <w:szCs w:val="24"/>
        </w:rPr>
        <w:t xml:space="preserve">publicarea unui comunicat de presă/anunț de presă </w:t>
      </w:r>
      <w:r w:rsidRPr="009C5F96">
        <w:rPr>
          <w:rFonts w:cstheme="minorHAnsi"/>
          <w:iCs/>
          <w:color w:val="002060"/>
          <w:sz w:val="24"/>
          <w:szCs w:val="24"/>
        </w:rPr>
        <w:t xml:space="preserve">la începutul și la finalizarea </w:t>
      </w:r>
      <w:bookmarkStart w:id="143" w:name="_Hlk155859144"/>
      <w:r w:rsidRPr="009C5F96">
        <w:rPr>
          <w:rFonts w:cstheme="minorHAnsi"/>
          <w:iCs/>
          <w:color w:val="002060"/>
          <w:sz w:val="24"/>
          <w:szCs w:val="24"/>
        </w:rPr>
        <w:t>părții de proiect etapizate</w:t>
      </w:r>
      <w:bookmarkEnd w:id="143"/>
      <w:r w:rsidRPr="009C5F96">
        <w:rPr>
          <w:rFonts w:cstheme="minorHAnsi"/>
          <w:iCs/>
          <w:color w:val="002060"/>
          <w:sz w:val="24"/>
          <w:szCs w:val="24"/>
        </w:rPr>
        <w:t xml:space="preserve"> pe site-ul propriu sau în orice alt mediu de comunicare cu vizibilitate mare pentru publicul larg (presă scrisă tipărită locală/regională/națională, publicații online etc);</w:t>
      </w:r>
    </w:p>
    <w:p w14:paraId="1CA4A153" w14:textId="77777777" w:rsidR="00FE406E" w:rsidRPr="009C5F96" w:rsidRDefault="00FE406E" w:rsidP="009C5F96">
      <w:pPr>
        <w:pStyle w:val="ListParagraph"/>
        <w:numPr>
          <w:ilvl w:val="0"/>
          <w:numId w:val="48"/>
        </w:numPr>
        <w:spacing w:before="60" w:after="0" w:line="240" w:lineRule="auto"/>
        <w:contextualSpacing w:val="0"/>
        <w:jc w:val="both"/>
        <w:rPr>
          <w:rFonts w:cstheme="minorHAnsi"/>
          <w:iCs/>
          <w:color w:val="002060"/>
          <w:sz w:val="24"/>
          <w:szCs w:val="24"/>
        </w:rPr>
      </w:pPr>
      <w:r w:rsidRPr="009C5F96">
        <w:rPr>
          <w:rFonts w:cstheme="minorHAnsi"/>
          <w:b/>
          <w:bCs/>
          <w:iCs/>
          <w:color w:val="002060"/>
          <w:sz w:val="24"/>
          <w:szCs w:val="24"/>
        </w:rPr>
        <w:t xml:space="preserve">materiale de informare/comunicare </w:t>
      </w:r>
      <w:r w:rsidRPr="009C5F96">
        <w:rPr>
          <w:rFonts w:cstheme="minorHAnsi"/>
          <w:iCs/>
          <w:color w:val="002060"/>
          <w:sz w:val="24"/>
          <w:szCs w:val="24"/>
        </w:rPr>
        <w:t>tipărite sau tipăribile sub formă digitală (pliante, rapoarte, broșuri de informare/ povești de succes, buletine informative, cărți etc.) ce vor avea pe prima copertă setul de însemne grafice obligatorii. Materialele tipărite conform cerințelor de vizibilitate aplicabile perioadei de finanțare 2014-2020 nu vor fi utilizate după data de 31.12.2023;</w:t>
      </w:r>
    </w:p>
    <w:p w14:paraId="72CDB741" w14:textId="77777777" w:rsidR="00FE406E" w:rsidRPr="009C5F96" w:rsidRDefault="00FE406E" w:rsidP="009C5F96">
      <w:pPr>
        <w:pStyle w:val="ListParagraph"/>
        <w:numPr>
          <w:ilvl w:val="0"/>
          <w:numId w:val="48"/>
        </w:numPr>
        <w:spacing w:before="60" w:after="0" w:line="240" w:lineRule="auto"/>
        <w:contextualSpacing w:val="0"/>
        <w:jc w:val="both"/>
        <w:rPr>
          <w:rFonts w:cstheme="minorHAnsi"/>
          <w:iCs/>
          <w:color w:val="002060"/>
          <w:sz w:val="24"/>
          <w:szCs w:val="24"/>
        </w:rPr>
      </w:pPr>
      <w:r w:rsidRPr="009C5F96">
        <w:rPr>
          <w:rFonts w:cstheme="minorHAnsi"/>
          <w:b/>
          <w:bCs/>
          <w:iCs/>
          <w:color w:val="002060"/>
          <w:sz w:val="24"/>
          <w:szCs w:val="24"/>
        </w:rPr>
        <w:t>expunerea, de la începerea implementării fizice a operațiunilor</w:t>
      </w:r>
      <w:r w:rsidRPr="009C5F96">
        <w:rPr>
          <w:rFonts w:cstheme="minorHAnsi"/>
          <w:iCs/>
          <w:color w:val="002060"/>
          <w:sz w:val="24"/>
          <w:szCs w:val="24"/>
        </w:rPr>
        <w:t xml:space="preserve"> care depășesc 500.000 euro și care implică investiții fizice sau de la instalarea echipamentelor achiziționate, </w:t>
      </w:r>
      <w:r w:rsidRPr="009C5F96">
        <w:rPr>
          <w:rFonts w:cstheme="minorHAnsi"/>
          <w:b/>
          <w:bCs/>
          <w:iCs/>
          <w:color w:val="002060"/>
          <w:sz w:val="24"/>
          <w:szCs w:val="24"/>
        </w:rPr>
        <w:t>a unor plăci sau panouri permanente, clar vizibile publicului</w:t>
      </w:r>
      <w:r w:rsidRPr="009C5F96">
        <w:rPr>
          <w:rFonts w:cstheme="minorHAnsi"/>
          <w:iCs/>
          <w:color w:val="002060"/>
          <w:sz w:val="24"/>
          <w:szCs w:val="24"/>
        </w:rPr>
        <w:t xml:space="preserve">, care conțin emblema Uniunii în conformitate cu caracteristicile tehnice stabilite în anexa IX a Regulamentului </w:t>
      </w:r>
      <w:r w:rsidRPr="009C5F96">
        <w:rPr>
          <w:rFonts w:cstheme="minorHAnsi"/>
          <w:color w:val="002060"/>
          <w:sz w:val="24"/>
          <w:szCs w:val="24"/>
        </w:rPr>
        <w:t xml:space="preserve">UE de stabilire a dispozițiilor comune nr. 1060/2021 </w:t>
      </w:r>
      <w:r w:rsidRPr="009C5F96">
        <w:rPr>
          <w:rFonts w:cstheme="minorHAnsi"/>
          <w:iCs/>
          <w:color w:val="002060"/>
          <w:sz w:val="24"/>
          <w:szCs w:val="24"/>
        </w:rPr>
        <w:t xml:space="preserve">și informații privind respectivele operațiuni. </w:t>
      </w:r>
      <w:bookmarkStart w:id="144" w:name="_Hlk155791853"/>
      <w:r w:rsidRPr="009C5F96">
        <w:rPr>
          <w:rFonts w:cstheme="minorHAnsi"/>
          <w:iCs/>
          <w:color w:val="002060"/>
          <w:sz w:val="24"/>
          <w:szCs w:val="24"/>
        </w:rPr>
        <w:t>Beneficiarii operațiunilor care fac obiectul implementării etapizate care intră sub incidența articolelor 118 sau 118a din RDC 2021-2027 își pot îndeplini obligațiile de vizibilitate prin utilizarea unei singure plăci sau a unui singur panou, însă informațiile de pe această placă/panou trebuie să respecte cerințele prevăzute de cadrul de reglementare respectiv. Concret, faza operațiunii cofinanțate din fondurile 2014-2020 ar trebui să respecte normele din RDC 2014-2020 [articolul 115 alineatul (3) și anexa XII, 2.2 ), iar faza operațiunii cofinanțate din fondurile 2021-2027 ar trebui să respecte normele din RDC 2021-2027 [articolul 50 litera (c) și anexa IX]</w:t>
      </w:r>
      <w:bookmarkEnd w:id="144"/>
      <w:r w:rsidRPr="009C5F96">
        <w:rPr>
          <w:rFonts w:cstheme="minorHAnsi"/>
          <w:iCs/>
          <w:color w:val="002060"/>
          <w:sz w:val="24"/>
          <w:szCs w:val="24"/>
        </w:rPr>
        <w:t>;</w:t>
      </w:r>
    </w:p>
    <w:p w14:paraId="58FC2B1A" w14:textId="77777777" w:rsidR="00FE406E" w:rsidRPr="009C5F96" w:rsidRDefault="00FE406E" w:rsidP="009C5F96">
      <w:pPr>
        <w:pStyle w:val="ListParagraph"/>
        <w:numPr>
          <w:ilvl w:val="0"/>
          <w:numId w:val="48"/>
        </w:numPr>
        <w:tabs>
          <w:tab w:val="left" w:pos="709"/>
        </w:tabs>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în cazul proiectelor a căror valoare totală nu depășește 500.000 euro se va expune, într-un loc ușor vizibil publicului, cel puțin un afiș cu dimensiunea minimă A3 sau un afișaj electronic echivalent conținând informații despre proiect;</w:t>
      </w:r>
    </w:p>
    <w:p w14:paraId="0E68C3FC" w14:textId="6D776AE6" w:rsidR="00FE406E" w:rsidRPr="009C5F96" w:rsidRDefault="00FE406E" w:rsidP="009C5F96">
      <w:pPr>
        <w:pStyle w:val="ListParagraph"/>
        <w:spacing w:before="60" w:after="0" w:line="240" w:lineRule="auto"/>
        <w:ind w:left="705"/>
        <w:contextualSpacing w:val="0"/>
        <w:jc w:val="both"/>
        <w:rPr>
          <w:rFonts w:cstheme="minorHAnsi"/>
          <w:sz w:val="24"/>
          <w:szCs w:val="24"/>
        </w:rPr>
      </w:pPr>
      <w:r w:rsidRPr="009C5F96">
        <w:rPr>
          <w:rFonts w:cstheme="minorHAnsi"/>
          <w:b/>
          <w:bCs/>
          <w:iCs/>
          <w:color w:val="002060"/>
          <w:sz w:val="24"/>
          <w:szCs w:val="24"/>
        </w:rPr>
        <w:t xml:space="preserve">utilizarea de autocolante/plăcuțe </w:t>
      </w:r>
      <w:r w:rsidRPr="009C5F96">
        <w:rPr>
          <w:rFonts w:cstheme="minorHAnsi"/>
          <w:iCs/>
          <w:color w:val="002060"/>
          <w:sz w:val="24"/>
          <w:szCs w:val="24"/>
        </w:rPr>
        <w:t>pentru toate echipamentele, utilajele/mijloacele de transport de orice fel achiziționate care conțin emblema Uniunii în conformitate cu caracteristicile tehnice stabilite în anexa IX a Regulamentului UE de stabilire a dispozițiilor comune nr. 1060/2021și informații privind respectivele operațiuni;</w:t>
      </w:r>
    </w:p>
    <w:p w14:paraId="64334A93" w14:textId="77777777" w:rsidR="00FE406E" w:rsidRPr="009C5F96" w:rsidRDefault="00FE406E" w:rsidP="009C5F96">
      <w:pPr>
        <w:pStyle w:val="ListParagraph"/>
        <w:numPr>
          <w:ilvl w:val="0"/>
          <w:numId w:val="48"/>
        </w:numPr>
        <w:tabs>
          <w:tab w:val="left" w:pos="709"/>
        </w:tabs>
        <w:spacing w:before="60" w:after="0" w:line="240" w:lineRule="auto"/>
        <w:ind w:left="709" w:hanging="568"/>
        <w:contextualSpacing w:val="0"/>
        <w:jc w:val="both"/>
        <w:rPr>
          <w:rFonts w:cstheme="minorHAnsi"/>
          <w:iCs/>
          <w:color w:val="002060"/>
          <w:sz w:val="24"/>
          <w:szCs w:val="24"/>
        </w:rPr>
      </w:pPr>
      <w:r w:rsidRPr="009C5F96">
        <w:rPr>
          <w:rFonts w:cstheme="minorHAnsi"/>
          <w:b/>
          <w:bCs/>
          <w:iCs/>
          <w:color w:val="002060"/>
          <w:sz w:val="24"/>
          <w:szCs w:val="24"/>
        </w:rPr>
        <w:lastRenderedPageBreak/>
        <w:t>afișarea pe site-ul oficial de internet</w:t>
      </w:r>
      <w:r w:rsidRPr="009C5F96">
        <w:rPr>
          <w:rFonts w:cstheme="minorHAnsi"/>
          <w:iCs/>
          <w:color w:val="002060"/>
          <w:sz w:val="24"/>
          <w:szCs w:val="24"/>
        </w:rPr>
        <w:t xml:space="preserve">, dacă există, și </w:t>
      </w:r>
      <w:r w:rsidRPr="009C5F96">
        <w:rPr>
          <w:rFonts w:cstheme="minorHAnsi"/>
          <w:b/>
          <w:bCs/>
          <w:iCs/>
          <w:color w:val="002060"/>
          <w:sz w:val="24"/>
          <w:szCs w:val="24"/>
        </w:rPr>
        <w:t>pe paginile de comunicare socială</w:t>
      </w:r>
      <w:r w:rsidRPr="009C5F96">
        <w:rPr>
          <w:rFonts w:cstheme="minorHAnsi"/>
          <w:iCs/>
          <w:color w:val="002060"/>
          <w:sz w:val="24"/>
          <w:szCs w:val="24"/>
        </w:rPr>
        <w:t xml:space="preserve"> ale beneficiarului a unei scurte descrieri a operațiunii, proporțională cu nivelul sprijinului, inclusiv a scopurilor și rezultatelor acesteia, evidențiind sprijinul financiar din partea Uniunii;</w:t>
      </w:r>
    </w:p>
    <w:p w14:paraId="1EC0D3CE" w14:textId="194CFC28" w:rsidR="00FE406E" w:rsidRPr="009C5F96" w:rsidRDefault="00FE406E" w:rsidP="009C5F96">
      <w:pPr>
        <w:pStyle w:val="ListParagraph"/>
        <w:numPr>
          <w:ilvl w:val="0"/>
          <w:numId w:val="48"/>
        </w:numPr>
        <w:spacing w:before="60" w:after="0" w:line="240" w:lineRule="auto"/>
        <w:ind w:left="709" w:hanging="568"/>
        <w:contextualSpacing w:val="0"/>
        <w:jc w:val="both"/>
        <w:rPr>
          <w:rFonts w:cstheme="minorHAnsi"/>
          <w:iCs/>
          <w:color w:val="002060"/>
          <w:sz w:val="24"/>
          <w:szCs w:val="24"/>
        </w:rPr>
      </w:pPr>
      <w:r w:rsidRPr="009C5F96">
        <w:rPr>
          <w:rFonts w:cstheme="minorHAnsi"/>
          <w:b/>
          <w:bCs/>
          <w:iCs/>
          <w:color w:val="002060"/>
          <w:sz w:val="24"/>
          <w:szCs w:val="24"/>
        </w:rPr>
        <w:t>realizarea unui portofoliu de fotografii</w:t>
      </w:r>
      <w:r w:rsidRPr="009C5F96">
        <w:rPr>
          <w:rFonts w:cstheme="minorHAnsi"/>
          <w:iCs/>
          <w:color w:val="002060"/>
          <w:sz w:val="24"/>
          <w:szCs w:val="24"/>
        </w:rPr>
        <w:t xml:space="preserve"> pe parcursul derulării părții de proiect etapizate pentru a ilustra evoluția proiectului;</w:t>
      </w:r>
    </w:p>
    <w:p w14:paraId="668A369D" w14:textId="7236FC90" w:rsidR="00FE406E" w:rsidRPr="009C5F96" w:rsidRDefault="00FE406E" w:rsidP="009C5F96">
      <w:pPr>
        <w:pStyle w:val="ListParagraph"/>
        <w:numPr>
          <w:ilvl w:val="0"/>
          <w:numId w:val="48"/>
        </w:numPr>
        <w:spacing w:before="60" w:after="0" w:line="240" w:lineRule="auto"/>
        <w:contextualSpacing w:val="0"/>
        <w:jc w:val="both"/>
        <w:rPr>
          <w:rFonts w:cstheme="minorHAnsi"/>
          <w:iCs/>
          <w:color w:val="002060"/>
          <w:sz w:val="24"/>
          <w:szCs w:val="24"/>
        </w:rPr>
      </w:pPr>
      <w:r w:rsidRPr="009C5F96">
        <w:rPr>
          <w:rFonts w:cstheme="minorHAnsi"/>
          <w:b/>
          <w:bCs/>
          <w:iCs/>
          <w:color w:val="002060"/>
          <w:sz w:val="24"/>
          <w:szCs w:val="24"/>
        </w:rPr>
        <w:t>organizarea unui eveniment sau o activitate de comunicare,</w:t>
      </w:r>
      <w:r w:rsidRPr="009C5F96">
        <w:rPr>
          <w:rFonts w:cstheme="minorHAnsi"/>
          <w:iCs/>
          <w:color w:val="002060"/>
          <w:sz w:val="24"/>
          <w:szCs w:val="24"/>
        </w:rPr>
        <w:t xml:space="preserve"> după caz, cu implicarea Comisiei Europene și a AM POS în timp util, </w:t>
      </w:r>
      <w:bookmarkStart w:id="145" w:name="_Hlk140480719"/>
      <w:r w:rsidRPr="009C5F96">
        <w:rPr>
          <w:rFonts w:cstheme="minorHAnsi"/>
          <w:iCs/>
          <w:color w:val="002060"/>
          <w:sz w:val="24"/>
          <w:szCs w:val="24"/>
        </w:rPr>
        <w:t>cerință aplicabilă părții de proiect etapizate</w:t>
      </w:r>
      <w:r w:rsidRPr="009C5F96" w:rsidDel="009767EE">
        <w:rPr>
          <w:rFonts w:cstheme="minorHAnsi"/>
          <w:iCs/>
          <w:color w:val="002060"/>
          <w:sz w:val="24"/>
          <w:szCs w:val="24"/>
        </w:rPr>
        <w:t xml:space="preserve"> </w:t>
      </w:r>
      <w:bookmarkEnd w:id="145"/>
      <w:r w:rsidRPr="009C5F96">
        <w:rPr>
          <w:rFonts w:cstheme="minorHAnsi"/>
          <w:iCs/>
          <w:color w:val="002060"/>
          <w:sz w:val="24"/>
          <w:szCs w:val="24"/>
        </w:rPr>
        <w:t xml:space="preserve">al cărei cost total depășește </w:t>
      </w:r>
      <w:r w:rsidRPr="009C5F96">
        <w:rPr>
          <w:rFonts w:cstheme="minorHAnsi"/>
          <w:b/>
          <w:bCs/>
          <w:iCs/>
          <w:color w:val="002060"/>
          <w:sz w:val="24"/>
          <w:szCs w:val="24"/>
        </w:rPr>
        <w:t>10 milioane euro.</w:t>
      </w:r>
    </w:p>
    <w:bookmarkEnd w:id="140"/>
    <w:p w14:paraId="74ACF61D" w14:textId="5AC304DE" w:rsidR="00786BBF" w:rsidRPr="009C5F96" w:rsidRDefault="00786BBF" w:rsidP="009C5F96">
      <w:pPr>
        <w:spacing w:before="60" w:after="0" w:line="240" w:lineRule="auto"/>
        <w:jc w:val="both"/>
        <w:rPr>
          <w:rFonts w:cstheme="minorHAnsi"/>
          <w:iCs/>
          <w:color w:val="002060"/>
          <w:sz w:val="24"/>
          <w:szCs w:val="24"/>
        </w:rPr>
      </w:pPr>
      <w:r w:rsidRPr="009C5F96">
        <w:rPr>
          <w:rFonts w:cstheme="minorHAnsi"/>
          <w:iCs/>
          <w:color w:val="002060"/>
          <w:sz w:val="24"/>
          <w:szCs w:val="24"/>
        </w:rPr>
        <w:t xml:space="preserve">În cazul specific al proiectelor cu o valoare mai mare de 10 milioane de euro finanțate prin Programul Sănătate, este recomandat să se realizeze mai mult decât activitățile minime obligatorii de comunicare. </w:t>
      </w:r>
    </w:p>
    <w:p w14:paraId="127073DA" w14:textId="56CF95A6" w:rsidR="005B4081" w:rsidRPr="009C5F96" w:rsidRDefault="005B4081" w:rsidP="009C5F96">
      <w:pPr>
        <w:spacing w:before="60" w:after="0" w:line="240" w:lineRule="auto"/>
        <w:jc w:val="both"/>
        <w:rPr>
          <w:rFonts w:cstheme="minorHAnsi"/>
          <w:iCs/>
          <w:color w:val="002060"/>
          <w:sz w:val="24"/>
          <w:szCs w:val="24"/>
        </w:rPr>
      </w:pPr>
      <w:r w:rsidRPr="009C5F96">
        <w:rPr>
          <w:rFonts w:cstheme="minorHAnsi"/>
          <w:iCs/>
          <w:color w:val="002060"/>
          <w:sz w:val="24"/>
          <w:szCs w:val="24"/>
        </w:rPr>
        <w:t xml:space="preserve">Potrivit art. 50 alin. (3) din Regulamentul </w:t>
      </w:r>
      <w:r w:rsidRPr="009C5F96">
        <w:rPr>
          <w:rFonts w:cstheme="minorHAnsi"/>
          <w:color w:val="002060"/>
          <w:sz w:val="24"/>
          <w:szCs w:val="24"/>
        </w:rPr>
        <w:t>UE de stabilire a dispozițiilor comune nr. 2021/1060</w:t>
      </w:r>
      <w:r w:rsidRPr="009C5F96">
        <w:rPr>
          <w:rFonts w:cstheme="minorHAnsi"/>
          <w:iCs/>
          <w:color w:val="002060"/>
          <w:sz w:val="24"/>
          <w:szCs w:val="24"/>
        </w:rPr>
        <w:t xml:space="preserve">, în cazul în care beneficiarul nu își respectă obligațiile ce îi revin în temeiul articolului 47 (Emblema Uniunii) sau al alineatelor (1) și (2) de la articolul 50 (Responsabilitățile beneficiarilor) și în cazul în care nu se iau măsuri de remediere, autoritatea de management aplică măsuri, cu luarea în considerare a principiului proporționalității, </w:t>
      </w:r>
      <w:r w:rsidRPr="009C5F96">
        <w:rPr>
          <w:rFonts w:cstheme="minorHAnsi"/>
          <w:b/>
          <w:bCs/>
          <w:iCs/>
          <w:color w:val="002060"/>
          <w:sz w:val="24"/>
          <w:szCs w:val="24"/>
        </w:rPr>
        <w:t>anulând până la 3% din sprijinul din partea fondurilor pentru operațiunea/ proiectul în cauză.</w:t>
      </w:r>
      <w:r w:rsidRPr="009C5F96">
        <w:rPr>
          <w:rFonts w:cstheme="minorHAnsi"/>
          <w:iCs/>
          <w:color w:val="002060"/>
          <w:sz w:val="24"/>
          <w:szCs w:val="24"/>
        </w:rPr>
        <w:t xml:space="preserve"> Determinarea corecției financiare trebuie să fie proporțională cu dimensiunea proiectului și amploarea deficienței detectate.</w:t>
      </w:r>
    </w:p>
    <w:p w14:paraId="7F193F4B" w14:textId="77777777" w:rsidR="005B4081" w:rsidRPr="009C5F96" w:rsidRDefault="005B4081" w:rsidP="009C5F96">
      <w:pPr>
        <w:spacing w:before="60" w:after="0" w:line="240" w:lineRule="auto"/>
        <w:jc w:val="both"/>
        <w:rPr>
          <w:rStyle w:val="Hyperlink"/>
          <w:rFonts w:cstheme="minorHAnsi"/>
          <w:iCs/>
          <w:color w:val="002060"/>
          <w:sz w:val="24"/>
          <w:szCs w:val="24"/>
        </w:rPr>
      </w:pPr>
      <w:r w:rsidRPr="009C5F96">
        <w:rPr>
          <w:rFonts w:cstheme="minorHAnsi"/>
          <w:iCs/>
          <w:color w:val="002060"/>
          <w:sz w:val="24"/>
          <w:szCs w:val="24"/>
        </w:rPr>
        <w:t xml:space="preserve">Pentru detalii specifice privind cerințele tehnice aferente fiecărei măsuri, vă rugăm să consultați </w:t>
      </w:r>
      <w:r w:rsidRPr="009C5F96">
        <w:rPr>
          <w:rFonts w:cstheme="minorHAnsi"/>
          <w:b/>
          <w:bCs/>
          <w:i/>
          <w:color w:val="002060"/>
          <w:sz w:val="24"/>
          <w:szCs w:val="24"/>
        </w:rPr>
        <w:t>Manualul de identitate vizuală</w:t>
      </w:r>
      <w:r w:rsidRPr="009C5F96">
        <w:rPr>
          <w:rFonts w:cstheme="minorHAnsi"/>
          <w:b/>
          <w:bCs/>
          <w:iCs/>
          <w:color w:val="002060"/>
          <w:sz w:val="24"/>
          <w:szCs w:val="24"/>
        </w:rPr>
        <w:t xml:space="preserve"> al </w:t>
      </w:r>
      <w:r w:rsidRPr="009C5F96">
        <w:rPr>
          <w:rFonts w:cstheme="minorHAnsi"/>
          <w:b/>
          <w:bCs/>
          <w:i/>
          <w:color w:val="002060"/>
          <w:sz w:val="24"/>
          <w:szCs w:val="24"/>
        </w:rPr>
        <w:t>Programului Sănătate</w:t>
      </w:r>
      <w:r w:rsidRPr="009C5F96">
        <w:rPr>
          <w:rFonts w:cstheme="minorHAnsi"/>
          <w:iCs/>
          <w:color w:val="002060"/>
          <w:sz w:val="24"/>
          <w:szCs w:val="24"/>
        </w:rPr>
        <w:t xml:space="preserve"> disponibil la adresa </w:t>
      </w:r>
      <w:hyperlink r:id="rId16" w:history="1">
        <w:r w:rsidRPr="009C5F96">
          <w:rPr>
            <w:rStyle w:val="Hyperlink"/>
            <w:rFonts w:cstheme="minorHAnsi"/>
            <w:iCs/>
            <w:color w:val="002060"/>
            <w:sz w:val="24"/>
            <w:szCs w:val="24"/>
          </w:rPr>
          <w:t>https://mfe.gov.ro/minister/perioade-de-programare/perioada-2021-2027/autoritatea-de-management-pentru-programul-sanatate/comunicare-2</w:t>
        </w:r>
      </w:hyperlink>
      <w:bookmarkEnd w:id="141"/>
    </w:p>
    <w:p w14:paraId="37188B4C" w14:textId="3F7410EB" w:rsidR="00287C85" w:rsidRPr="009C5F96" w:rsidRDefault="00287C85" w:rsidP="009C5F96">
      <w:pPr>
        <w:spacing w:before="60" w:after="0" w:line="240" w:lineRule="auto"/>
        <w:jc w:val="both"/>
        <w:rPr>
          <w:rFonts w:cstheme="minorHAnsi"/>
          <w:iCs/>
          <w:color w:val="002060"/>
          <w:sz w:val="24"/>
          <w:szCs w:val="24"/>
        </w:rPr>
      </w:pPr>
      <w:r w:rsidRPr="009C5F96">
        <w:rPr>
          <w:rFonts w:cstheme="minorHAnsi"/>
          <w:iCs/>
          <w:color w:val="002060"/>
          <w:sz w:val="24"/>
          <w:szCs w:val="24"/>
        </w:rPr>
        <w:t xml:space="preserve">Pe parcursul implementării proiectului, beneficiarul va descrie în cadrul rapoartelor de progres toate activităţile de informare şi publicitate desfășurate aferente operațiunii, şi va ataşa la raport dovezi ale măsurilor de informare și publicitate menționate în </w:t>
      </w:r>
      <w:r w:rsidRPr="009C5F96">
        <w:rPr>
          <w:rFonts w:cstheme="minorHAnsi"/>
          <w:b/>
          <w:bCs/>
          <w:i/>
          <w:color w:val="002060"/>
          <w:sz w:val="24"/>
          <w:szCs w:val="24"/>
        </w:rPr>
        <w:t>Manualul de identitate vizuală</w:t>
      </w:r>
      <w:r w:rsidRPr="009C5F96">
        <w:rPr>
          <w:rFonts w:cstheme="minorHAnsi"/>
          <w:b/>
          <w:bCs/>
          <w:iCs/>
          <w:color w:val="002060"/>
          <w:sz w:val="24"/>
          <w:szCs w:val="24"/>
        </w:rPr>
        <w:t xml:space="preserve"> al </w:t>
      </w:r>
      <w:r w:rsidRPr="009C5F96">
        <w:rPr>
          <w:rFonts w:cstheme="minorHAnsi"/>
          <w:b/>
          <w:bCs/>
          <w:i/>
          <w:color w:val="002060"/>
          <w:sz w:val="24"/>
          <w:szCs w:val="24"/>
        </w:rPr>
        <w:t>Programului Sănătate.</w:t>
      </w:r>
    </w:p>
    <w:p w14:paraId="5A41A7B6" w14:textId="77777777" w:rsidR="00164551" w:rsidRPr="009C5F96" w:rsidRDefault="00164551" w:rsidP="009C5F96">
      <w:pPr>
        <w:spacing w:before="60" w:after="0" w:line="240" w:lineRule="auto"/>
        <w:ind w:right="-46"/>
        <w:jc w:val="both"/>
        <w:rPr>
          <w:rFonts w:cstheme="minorHAnsi"/>
          <w:iCs/>
          <w:color w:val="002060"/>
          <w:sz w:val="24"/>
          <w:szCs w:val="24"/>
        </w:rPr>
      </w:pPr>
    </w:p>
    <w:p w14:paraId="61F10A80" w14:textId="50AE66D0" w:rsidR="00566CCA" w:rsidRPr="009C5F96" w:rsidRDefault="00566CCA" w:rsidP="009C5F96">
      <w:pPr>
        <w:pStyle w:val="ListParagraph"/>
        <w:numPr>
          <w:ilvl w:val="0"/>
          <w:numId w:val="17"/>
        </w:numPr>
        <w:spacing w:before="60" w:after="0" w:line="240" w:lineRule="auto"/>
        <w:contextualSpacing w:val="0"/>
        <w:jc w:val="both"/>
        <w:outlineLvl w:val="0"/>
        <w:rPr>
          <w:rFonts w:cstheme="minorHAnsi"/>
          <w:b/>
          <w:bCs/>
          <w:iCs/>
          <w:color w:val="002060"/>
          <w:sz w:val="24"/>
          <w:szCs w:val="24"/>
        </w:rPr>
      </w:pPr>
      <w:bookmarkStart w:id="146" w:name="_Toc155976790"/>
      <w:r w:rsidRPr="009C5F96">
        <w:rPr>
          <w:rFonts w:cstheme="minorHAnsi"/>
          <w:b/>
          <w:bCs/>
          <w:iCs/>
          <w:color w:val="002060"/>
          <w:sz w:val="24"/>
          <w:szCs w:val="24"/>
        </w:rPr>
        <w:t xml:space="preserve">INFORMAȚII </w:t>
      </w:r>
      <w:r w:rsidR="00927483" w:rsidRPr="009C5F96">
        <w:rPr>
          <w:rFonts w:cstheme="minorHAnsi"/>
          <w:b/>
          <w:bCs/>
          <w:iCs/>
          <w:color w:val="002060"/>
          <w:sz w:val="24"/>
          <w:szCs w:val="24"/>
        </w:rPr>
        <w:t xml:space="preserve">ADMINISTRATIVE </w:t>
      </w:r>
      <w:r w:rsidRPr="009C5F96">
        <w:rPr>
          <w:rFonts w:cstheme="minorHAnsi"/>
          <w:b/>
          <w:bCs/>
          <w:iCs/>
          <w:color w:val="002060"/>
          <w:sz w:val="24"/>
          <w:szCs w:val="24"/>
        </w:rPr>
        <w:t>DESPRE APELUL DE PROIECTE</w:t>
      </w:r>
      <w:bookmarkEnd w:id="146"/>
      <w:r w:rsidRPr="009C5F96">
        <w:rPr>
          <w:rFonts w:cstheme="minorHAnsi"/>
          <w:b/>
          <w:bCs/>
          <w:iCs/>
          <w:color w:val="002060"/>
          <w:sz w:val="24"/>
          <w:szCs w:val="24"/>
        </w:rPr>
        <w:tab/>
      </w:r>
    </w:p>
    <w:p w14:paraId="4C9B5A98" w14:textId="7CD62D2A" w:rsidR="001D30C5" w:rsidRPr="009C5F96" w:rsidRDefault="001D30C5"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47" w:name="_Toc155976791"/>
      <w:r w:rsidRPr="009C5F96">
        <w:rPr>
          <w:rFonts w:cstheme="minorHAnsi"/>
          <w:b/>
          <w:bCs/>
          <w:iCs/>
          <w:color w:val="002060"/>
          <w:sz w:val="24"/>
          <w:szCs w:val="24"/>
        </w:rPr>
        <w:t>Data deschiderii apelului de proiecte</w:t>
      </w:r>
      <w:bookmarkEnd w:id="147"/>
    </w:p>
    <w:p w14:paraId="2BE2B716" w14:textId="6AC6ABB9" w:rsidR="00EC5D5E" w:rsidRPr="009C5F96" w:rsidRDefault="00EC5D5E" w:rsidP="009C5F96">
      <w:pPr>
        <w:spacing w:before="60" w:after="0" w:line="240" w:lineRule="auto"/>
        <w:jc w:val="both"/>
        <w:rPr>
          <w:rFonts w:cstheme="minorHAnsi"/>
          <w:iCs/>
          <w:color w:val="002060"/>
          <w:sz w:val="24"/>
          <w:szCs w:val="24"/>
        </w:rPr>
      </w:pPr>
      <w:bookmarkStart w:id="148" w:name="_Hlk140215956"/>
      <w:r w:rsidRPr="009C5F96">
        <w:rPr>
          <w:rFonts w:cstheme="minorHAnsi"/>
          <w:color w:val="002060"/>
          <w:sz w:val="24"/>
          <w:szCs w:val="24"/>
        </w:rPr>
        <w:t>Data deschiderii apelului de proiecte este data publicării ghidului solicitantului</w:t>
      </w:r>
      <w:r w:rsidR="005B4081" w:rsidRPr="009C5F96">
        <w:rPr>
          <w:rFonts w:cstheme="minorHAnsi"/>
          <w:color w:val="002060"/>
          <w:sz w:val="24"/>
          <w:szCs w:val="24"/>
        </w:rPr>
        <w:t>.</w:t>
      </w:r>
    </w:p>
    <w:bookmarkEnd w:id="148"/>
    <w:p w14:paraId="531C70A5" w14:textId="77777777" w:rsidR="00280B60" w:rsidRPr="009C5F96" w:rsidRDefault="00280B60" w:rsidP="009C5F96">
      <w:pPr>
        <w:pStyle w:val="ListParagraph"/>
        <w:spacing w:before="60" w:after="0" w:line="240" w:lineRule="auto"/>
        <w:ind w:left="1004"/>
        <w:contextualSpacing w:val="0"/>
        <w:jc w:val="both"/>
        <w:rPr>
          <w:rFonts w:cstheme="minorHAnsi"/>
          <w:iCs/>
          <w:color w:val="002060"/>
          <w:sz w:val="24"/>
          <w:szCs w:val="24"/>
        </w:rPr>
      </w:pPr>
    </w:p>
    <w:p w14:paraId="200294A1" w14:textId="3A864310" w:rsidR="001D30C5" w:rsidRPr="009C5F96" w:rsidRDefault="001D30C5"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49" w:name="_Toc155976792"/>
      <w:r w:rsidRPr="009C5F96">
        <w:rPr>
          <w:rFonts w:cstheme="minorHAnsi"/>
          <w:b/>
          <w:bCs/>
          <w:iCs/>
          <w:color w:val="002060"/>
          <w:sz w:val="24"/>
          <w:szCs w:val="24"/>
        </w:rPr>
        <w:t>Perioada de pregătire a proiectelor</w:t>
      </w:r>
      <w:bookmarkEnd w:id="149"/>
    </w:p>
    <w:p w14:paraId="42E557D1" w14:textId="77777777" w:rsidR="005B4081" w:rsidRPr="009C5F96" w:rsidRDefault="005B4081" w:rsidP="009C5F96">
      <w:pPr>
        <w:spacing w:before="60" w:after="0" w:line="240" w:lineRule="auto"/>
        <w:ind w:right="120"/>
        <w:jc w:val="both"/>
        <w:rPr>
          <w:rFonts w:cstheme="minorHAnsi"/>
          <w:color w:val="002060"/>
          <w:sz w:val="24"/>
          <w:szCs w:val="24"/>
        </w:rPr>
      </w:pPr>
      <w:r w:rsidRPr="009C5F96">
        <w:rPr>
          <w:rFonts w:cstheme="minorHAnsi"/>
          <w:color w:val="002060"/>
          <w:sz w:val="24"/>
          <w:szCs w:val="24"/>
        </w:rPr>
        <w:t>Pentru pregătirea proiectelor în vederea depunerii cererii de finanțare, solicitantul de finanțare are la dispoziție perioada de la momentul publicării variantei aprobate a ghidului solicitantului până la momentul închiderii apelului de proiecte în sistemul informatic MySMIS2021.</w:t>
      </w:r>
    </w:p>
    <w:p w14:paraId="773D2DF0" w14:textId="77777777" w:rsidR="00D059AF" w:rsidRPr="009C5F96" w:rsidRDefault="00D059AF" w:rsidP="009C5F96">
      <w:pPr>
        <w:spacing w:before="60" w:after="0" w:line="240" w:lineRule="auto"/>
        <w:jc w:val="both"/>
        <w:rPr>
          <w:rFonts w:cstheme="minorHAnsi"/>
          <w:iCs/>
          <w:color w:val="002060"/>
          <w:sz w:val="24"/>
          <w:szCs w:val="24"/>
        </w:rPr>
      </w:pPr>
    </w:p>
    <w:p w14:paraId="72FBAC4C" w14:textId="1AFDD879" w:rsidR="00CF5E11" w:rsidRPr="009C5F96" w:rsidRDefault="00CF5E11"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50" w:name="_Toc155976793"/>
      <w:r w:rsidRPr="009C5F96">
        <w:rPr>
          <w:rFonts w:cstheme="minorHAnsi"/>
          <w:b/>
          <w:bCs/>
          <w:iCs/>
          <w:color w:val="002060"/>
          <w:sz w:val="24"/>
          <w:szCs w:val="24"/>
        </w:rPr>
        <w:t>Perioada de depunere a proiectelor</w:t>
      </w:r>
      <w:bookmarkEnd w:id="150"/>
      <w:r w:rsidRPr="009C5F96">
        <w:rPr>
          <w:rFonts w:cstheme="minorHAnsi"/>
          <w:b/>
          <w:bCs/>
          <w:iCs/>
          <w:color w:val="002060"/>
          <w:sz w:val="24"/>
          <w:szCs w:val="24"/>
        </w:rPr>
        <w:t xml:space="preserve"> </w:t>
      </w:r>
      <w:r w:rsidRPr="009C5F96">
        <w:rPr>
          <w:rFonts w:cstheme="minorHAnsi"/>
          <w:b/>
          <w:bCs/>
          <w:iCs/>
          <w:color w:val="002060"/>
          <w:sz w:val="24"/>
          <w:szCs w:val="24"/>
        </w:rPr>
        <w:tab/>
      </w:r>
    </w:p>
    <w:p w14:paraId="0A79CBAF" w14:textId="080DC7FE" w:rsidR="00566CCA" w:rsidRPr="009C5F96" w:rsidRDefault="00CF5E11" w:rsidP="009C5F96">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51" w:name="_Hlk142123332"/>
      <w:bookmarkStart w:id="152" w:name="_Toc155976794"/>
      <w:r w:rsidRPr="009C5F96">
        <w:rPr>
          <w:rFonts w:cstheme="minorHAnsi"/>
          <w:b/>
          <w:bCs/>
          <w:iCs/>
          <w:color w:val="002060"/>
          <w:sz w:val="24"/>
          <w:szCs w:val="24"/>
        </w:rPr>
        <w:t>D</w:t>
      </w:r>
      <w:r w:rsidR="00566CCA" w:rsidRPr="009C5F96">
        <w:rPr>
          <w:rFonts w:cstheme="minorHAnsi"/>
          <w:b/>
          <w:bCs/>
          <w:iCs/>
          <w:color w:val="002060"/>
          <w:sz w:val="24"/>
          <w:szCs w:val="24"/>
        </w:rPr>
        <w:t xml:space="preserve">ata și ora </w:t>
      </w:r>
      <w:r w:rsidR="00BA02CA" w:rsidRPr="009C5F96">
        <w:rPr>
          <w:rFonts w:cstheme="minorHAnsi"/>
          <w:b/>
          <w:bCs/>
          <w:iCs/>
          <w:color w:val="002060"/>
          <w:sz w:val="24"/>
          <w:szCs w:val="24"/>
        </w:rPr>
        <w:t xml:space="preserve">pentru </w:t>
      </w:r>
      <w:r w:rsidR="00566CCA" w:rsidRPr="009C5F96">
        <w:rPr>
          <w:rFonts w:cstheme="minorHAnsi"/>
          <w:b/>
          <w:bCs/>
          <w:iCs/>
          <w:color w:val="002060"/>
          <w:sz w:val="24"/>
          <w:szCs w:val="24"/>
        </w:rPr>
        <w:t>începere</w:t>
      </w:r>
      <w:r w:rsidR="00BA02CA" w:rsidRPr="009C5F96">
        <w:rPr>
          <w:rFonts w:cstheme="minorHAnsi"/>
          <w:b/>
          <w:bCs/>
          <w:iCs/>
          <w:color w:val="002060"/>
          <w:sz w:val="24"/>
          <w:szCs w:val="24"/>
        </w:rPr>
        <w:t>a</w:t>
      </w:r>
      <w:r w:rsidR="00566CCA" w:rsidRPr="009C5F96">
        <w:rPr>
          <w:rFonts w:cstheme="minorHAnsi"/>
          <w:b/>
          <w:bCs/>
          <w:iCs/>
          <w:color w:val="002060"/>
          <w:sz w:val="24"/>
          <w:szCs w:val="24"/>
        </w:rPr>
        <w:t xml:space="preserve"> depuner</w:t>
      </w:r>
      <w:r w:rsidR="00BA02CA" w:rsidRPr="009C5F96">
        <w:rPr>
          <w:rFonts w:cstheme="minorHAnsi"/>
          <w:b/>
          <w:bCs/>
          <w:iCs/>
          <w:color w:val="002060"/>
          <w:sz w:val="24"/>
          <w:szCs w:val="24"/>
        </w:rPr>
        <w:t>ii</w:t>
      </w:r>
      <w:r w:rsidR="00566CCA" w:rsidRPr="009C5F96">
        <w:rPr>
          <w:rFonts w:cstheme="minorHAnsi"/>
          <w:b/>
          <w:bCs/>
          <w:iCs/>
          <w:color w:val="002060"/>
          <w:sz w:val="24"/>
          <w:szCs w:val="24"/>
        </w:rPr>
        <w:t xml:space="preserve"> de proiecte</w:t>
      </w:r>
      <w:bookmarkEnd w:id="152"/>
    </w:p>
    <w:p w14:paraId="0FE4BB52" w14:textId="553109F2" w:rsidR="005B4081" w:rsidRPr="009C5F96" w:rsidRDefault="005B4081" w:rsidP="009C5F96">
      <w:pPr>
        <w:spacing w:before="60" w:after="0" w:line="240" w:lineRule="auto"/>
        <w:jc w:val="both"/>
        <w:rPr>
          <w:rFonts w:cstheme="minorHAnsi"/>
          <w:iCs/>
          <w:color w:val="002060"/>
          <w:sz w:val="24"/>
          <w:szCs w:val="24"/>
        </w:rPr>
      </w:pPr>
      <w:bookmarkStart w:id="153" w:name="_Hlk139532396"/>
      <w:r w:rsidRPr="009C5F96">
        <w:rPr>
          <w:rFonts w:cstheme="minorHAnsi"/>
          <w:iCs/>
          <w:color w:val="002060"/>
          <w:sz w:val="24"/>
          <w:szCs w:val="24"/>
        </w:rPr>
        <w:lastRenderedPageBreak/>
        <w:t>Sistemul informatic MySMIS2021 va permite depunerea de proiecte începând cu data de 12 februarie 2024, ora 12:00.</w:t>
      </w:r>
    </w:p>
    <w:bookmarkEnd w:id="153"/>
    <w:p w14:paraId="73AAEEB0" w14:textId="77777777" w:rsidR="009F4DF3" w:rsidRPr="009C5F96" w:rsidRDefault="009F4DF3" w:rsidP="009C5F96">
      <w:pPr>
        <w:spacing w:before="60" w:after="0" w:line="240" w:lineRule="auto"/>
        <w:jc w:val="both"/>
        <w:rPr>
          <w:rFonts w:cstheme="minorHAnsi"/>
          <w:iCs/>
          <w:color w:val="002060"/>
          <w:sz w:val="24"/>
          <w:szCs w:val="24"/>
        </w:rPr>
      </w:pPr>
    </w:p>
    <w:p w14:paraId="7D87B2A4" w14:textId="500DCC8C" w:rsidR="00566CCA" w:rsidRPr="009C5F96" w:rsidRDefault="00566CCA" w:rsidP="009C5F96">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54" w:name="_Toc155976795"/>
      <w:r w:rsidRPr="009C5F96">
        <w:rPr>
          <w:rFonts w:cstheme="minorHAnsi"/>
          <w:b/>
          <w:bCs/>
          <w:iCs/>
          <w:color w:val="002060"/>
          <w:sz w:val="24"/>
          <w:szCs w:val="24"/>
        </w:rPr>
        <w:t>Data și ora închiderii apelului de proiecte</w:t>
      </w:r>
      <w:bookmarkEnd w:id="154"/>
    </w:p>
    <w:bookmarkEnd w:id="151"/>
    <w:p w14:paraId="480D802E" w14:textId="53B0952F" w:rsidR="005B4081" w:rsidRPr="009C5F96" w:rsidRDefault="005B4081" w:rsidP="009C5F96">
      <w:pPr>
        <w:spacing w:before="60" w:after="0" w:line="240" w:lineRule="auto"/>
        <w:jc w:val="both"/>
        <w:rPr>
          <w:rFonts w:cstheme="minorHAnsi"/>
          <w:iCs/>
          <w:color w:val="002060"/>
          <w:sz w:val="24"/>
          <w:szCs w:val="24"/>
        </w:rPr>
      </w:pPr>
      <w:r w:rsidRPr="009C5F96">
        <w:rPr>
          <w:rFonts w:cstheme="minorHAnsi"/>
          <w:iCs/>
          <w:color w:val="002060"/>
          <w:sz w:val="24"/>
          <w:szCs w:val="24"/>
        </w:rPr>
        <w:t xml:space="preserve">Sistemul informatic MySMIS2021 se va închide la data de </w:t>
      </w:r>
      <w:r w:rsidR="00AA2618" w:rsidRPr="009C5F96">
        <w:rPr>
          <w:rFonts w:cstheme="minorHAnsi"/>
          <w:iCs/>
          <w:color w:val="002060"/>
          <w:sz w:val="24"/>
          <w:szCs w:val="24"/>
        </w:rPr>
        <w:t>12 martie</w:t>
      </w:r>
      <w:r w:rsidRPr="009C5F96">
        <w:rPr>
          <w:rFonts w:cstheme="minorHAnsi"/>
          <w:iCs/>
          <w:color w:val="002060"/>
          <w:sz w:val="24"/>
          <w:szCs w:val="24"/>
        </w:rPr>
        <w:t xml:space="preserve"> 2024, ora 14.00</w:t>
      </w:r>
    </w:p>
    <w:p w14:paraId="723DD6FC" w14:textId="77777777" w:rsidR="00357700" w:rsidRPr="009C5F96" w:rsidRDefault="00357700" w:rsidP="009C5F96">
      <w:pPr>
        <w:spacing w:before="60" w:after="0" w:line="240" w:lineRule="auto"/>
        <w:jc w:val="both"/>
        <w:rPr>
          <w:rFonts w:cstheme="minorHAnsi"/>
          <w:iCs/>
          <w:color w:val="002060"/>
          <w:sz w:val="24"/>
          <w:szCs w:val="24"/>
        </w:rPr>
      </w:pPr>
    </w:p>
    <w:p w14:paraId="59DD4C02" w14:textId="48FCC031" w:rsidR="00566CCA" w:rsidRPr="009C5F96" w:rsidRDefault="00566CCA"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55" w:name="_Toc155976796"/>
      <w:r w:rsidRPr="009C5F96">
        <w:rPr>
          <w:rFonts w:cstheme="minorHAnsi"/>
          <w:b/>
          <w:bCs/>
          <w:iCs/>
          <w:color w:val="002060"/>
          <w:sz w:val="24"/>
          <w:szCs w:val="24"/>
        </w:rPr>
        <w:t>Modalitatea de depunere a proiectelor</w:t>
      </w:r>
      <w:bookmarkEnd w:id="155"/>
      <w:r w:rsidRPr="009C5F96">
        <w:rPr>
          <w:rFonts w:cstheme="minorHAnsi"/>
          <w:b/>
          <w:bCs/>
          <w:iCs/>
          <w:color w:val="002060"/>
          <w:sz w:val="24"/>
          <w:szCs w:val="24"/>
        </w:rPr>
        <w:t xml:space="preserve"> </w:t>
      </w:r>
      <w:r w:rsidRPr="009C5F96">
        <w:rPr>
          <w:rFonts w:cstheme="minorHAnsi"/>
          <w:b/>
          <w:bCs/>
          <w:iCs/>
          <w:color w:val="002060"/>
          <w:sz w:val="24"/>
          <w:szCs w:val="24"/>
        </w:rPr>
        <w:tab/>
      </w:r>
    </w:p>
    <w:p w14:paraId="22F9D142" w14:textId="77777777" w:rsidR="00EC5D5E" w:rsidRPr="009C5F96" w:rsidRDefault="00EC5D5E" w:rsidP="009C5F96">
      <w:pPr>
        <w:spacing w:before="60" w:after="0" w:line="240" w:lineRule="auto"/>
        <w:jc w:val="both"/>
        <w:rPr>
          <w:rFonts w:cstheme="minorHAnsi"/>
          <w:iCs/>
          <w:color w:val="002060"/>
          <w:sz w:val="24"/>
          <w:szCs w:val="24"/>
        </w:rPr>
      </w:pPr>
      <w:bookmarkStart w:id="156" w:name="_Hlk140216097"/>
      <w:r w:rsidRPr="009C5F96">
        <w:rPr>
          <w:rFonts w:cstheme="minorHAnsi"/>
          <w:iCs/>
          <w:color w:val="002060"/>
          <w:sz w:val="24"/>
          <w:szCs w:val="24"/>
        </w:rPr>
        <w:t xml:space="preserve">Cererea de finanțare, împreună cu anexele obligatorii și cu documentele suport se vor depune </w:t>
      </w:r>
      <w:r w:rsidRPr="009C5F96">
        <w:rPr>
          <w:rFonts w:cstheme="minorHAnsi"/>
          <w:b/>
          <w:bCs/>
          <w:iCs/>
          <w:color w:val="002060"/>
          <w:sz w:val="24"/>
          <w:szCs w:val="24"/>
        </w:rPr>
        <w:t>exclusiv</w:t>
      </w:r>
      <w:r w:rsidRPr="009C5F96">
        <w:rPr>
          <w:rFonts w:cstheme="minorHAnsi"/>
          <w:iCs/>
          <w:color w:val="002060"/>
          <w:sz w:val="24"/>
          <w:szCs w:val="24"/>
        </w:rPr>
        <w:t xml:space="preserve"> prin sistemul informatic </w:t>
      </w:r>
      <w:hyperlink r:id="rId17" w:history="1">
        <w:r w:rsidRPr="009C5F96">
          <w:rPr>
            <w:rStyle w:val="Hyperlink"/>
            <w:rFonts w:cstheme="minorHAnsi"/>
            <w:b/>
            <w:bCs/>
            <w:iCs/>
            <w:color w:val="002060"/>
            <w:sz w:val="24"/>
            <w:szCs w:val="24"/>
          </w:rPr>
          <w:t>MySMIS2021</w:t>
        </w:r>
      </w:hyperlink>
      <w:r w:rsidRPr="009C5F96">
        <w:rPr>
          <w:rFonts w:cstheme="minorHAnsi"/>
          <w:iCs/>
          <w:color w:val="002060"/>
          <w:sz w:val="24"/>
          <w:szCs w:val="24"/>
        </w:rPr>
        <w:t xml:space="preserve">. </w:t>
      </w:r>
    </w:p>
    <w:bookmarkEnd w:id="156"/>
    <w:p w14:paraId="1B5EF57C" w14:textId="77777777" w:rsidR="00C203B8" w:rsidRPr="009C5F96" w:rsidRDefault="00C203B8" w:rsidP="009C5F96">
      <w:pPr>
        <w:spacing w:before="60" w:after="0" w:line="240" w:lineRule="auto"/>
        <w:jc w:val="both"/>
        <w:rPr>
          <w:rFonts w:cstheme="minorHAnsi"/>
          <w:iCs/>
          <w:color w:val="002060"/>
          <w:sz w:val="24"/>
          <w:szCs w:val="24"/>
        </w:rPr>
      </w:pPr>
    </w:p>
    <w:p w14:paraId="4C98E7ED" w14:textId="1443F490" w:rsidR="00566CCA" w:rsidRPr="009C5F96" w:rsidRDefault="007A5DAD" w:rsidP="009C5F96">
      <w:pPr>
        <w:pStyle w:val="ListParagraph"/>
        <w:numPr>
          <w:ilvl w:val="0"/>
          <w:numId w:val="17"/>
        </w:numPr>
        <w:spacing w:before="60" w:after="0" w:line="240" w:lineRule="auto"/>
        <w:ind w:left="709" w:hanging="709"/>
        <w:contextualSpacing w:val="0"/>
        <w:jc w:val="both"/>
        <w:outlineLvl w:val="0"/>
        <w:rPr>
          <w:rFonts w:cstheme="minorHAnsi"/>
          <w:b/>
          <w:bCs/>
          <w:iCs/>
          <w:color w:val="002060"/>
          <w:sz w:val="24"/>
          <w:szCs w:val="24"/>
        </w:rPr>
      </w:pPr>
      <w:bookmarkStart w:id="157" w:name="_Toc155976797"/>
      <w:r w:rsidRPr="009C5F96">
        <w:rPr>
          <w:rFonts w:cstheme="minorHAnsi"/>
          <w:b/>
          <w:bCs/>
          <w:iCs/>
          <w:color w:val="002060"/>
          <w:sz w:val="24"/>
          <w:szCs w:val="24"/>
        </w:rPr>
        <w:t xml:space="preserve">CONDIȚII DE </w:t>
      </w:r>
      <w:r w:rsidR="00566CCA" w:rsidRPr="009C5F96">
        <w:rPr>
          <w:rFonts w:cstheme="minorHAnsi"/>
          <w:b/>
          <w:bCs/>
          <w:iCs/>
          <w:color w:val="002060"/>
          <w:sz w:val="24"/>
          <w:szCs w:val="24"/>
        </w:rPr>
        <w:t xml:space="preserve"> ELIGIBILITATE</w:t>
      </w:r>
      <w:bookmarkEnd w:id="157"/>
      <w:r w:rsidR="00566CCA" w:rsidRPr="009C5F96">
        <w:rPr>
          <w:rFonts w:cstheme="minorHAnsi"/>
          <w:b/>
          <w:bCs/>
          <w:iCs/>
          <w:color w:val="002060"/>
          <w:sz w:val="24"/>
          <w:szCs w:val="24"/>
        </w:rPr>
        <w:tab/>
      </w:r>
    </w:p>
    <w:p w14:paraId="016A28E8" w14:textId="77777777" w:rsidR="00E22242" w:rsidRPr="009C5F96" w:rsidRDefault="00566CCA"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58" w:name="_Toc155976798"/>
      <w:r w:rsidRPr="009C5F96">
        <w:rPr>
          <w:rFonts w:cstheme="minorHAnsi"/>
          <w:b/>
          <w:bCs/>
          <w:iCs/>
          <w:color w:val="002060"/>
          <w:sz w:val="24"/>
          <w:szCs w:val="24"/>
        </w:rPr>
        <w:t xml:space="preserve">Eligibilitatea solicitanților </w:t>
      </w:r>
      <w:r w:rsidR="00A25D92" w:rsidRPr="009C5F96">
        <w:rPr>
          <w:rFonts w:cstheme="minorHAnsi"/>
          <w:b/>
          <w:bCs/>
          <w:iCs/>
          <w:color w:val="002060"/>
          <w:sz w:val="24"/>
          <w:szCs w:val="24"/>
        </w:rPr>
        <w:t>și partenerilor</w:t>
      </w:r>
      <w:bookmarkEnd w:id="158"/>
      <w:r w:rsidR="00A25D92" w:rsidRPr="009C5F96">
        <w:rPr>
          <w:rFonts w:cstheme="minorHAnsi"/>
          <w:b/>
          <w:bCs/>
          <w:iCs/>
          <w:color w:val="002060"/>
          <w:sz w:val="24"/>
          <w:szCs w:val="24"/>
        </w:rPr>
        <w:t xml:space="preserve"> </w:t>
      </w:r>
    </w:p>
    <w:p w14:paraId="0CC499B4" w14:textId="1A691A29" w:rsidR="00786BBF" w:rsidRPr="009C5F96" w:rsidRDefault="00786BBF" w:rsidP="009C5F96">
      <w:pPr>
        <w:spacing w:before="60" w:after="0" w:line="240" w:lineRule="auto"/>
        <w:jc w:val="both"/>
        <w:rPr>
          <w:rFonts w:cstheme="minorHAnsi"/>
          <w:iCs/>
          <w:color w:val="002060"/>
          <w:sz w:val="24"/>
          <w:szCs w:val="24"/>
        </w:rPr>
      </w:pPr>
      <w:r w:rsidRPr="009C5F96">
        <w:rPr>
          <w:rFonts w:cstheme="minorHAnsi"/>
          <w:iCs/>
          <w:color w:val="002060"/>
          <w:sz w:val="24"/>
          <w:szCs w:val="24"/>
        </w:rPr>
        <w:t>Solicitanții eligibili  în cadrul prezentului apel de proiecte sunt:</w:t>
      </w:r>
    </w:p>
    <w:p w14:paraId="6D4956FE" w14:textId="58527BCF" w:rsidR="00786BBF" w:rsidRPr="009C5F96" w:rsidRDefault="00786BBF" w:rsidP="009C5F96">
      <w:pPr>
        <w:pStyle w:val="ListParagraph"/>
        <w:numPr>
          <w:ilvl w:val="0"/>
          <w:numId w:val="67"/>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 xml:space="preserve">Unitățile administrativ-teritoriale, definite conform Ordonanței de Urgență nr. 57/2019 privind Codul Administrativ, Art. 5, litera -pp) și constituite potrivit Legii nr. 2 din 16 februarie 1968 privind organizarea administrativă a teritoriului României, republicată, cu modificările și completările ulterioare  </w:t>
      </w:r>
    </w:p>
    <w:p w14:paraId="319B4EDA" w14:textId="77777777" w:rsidR="00786BBF" w:rsidRPr="009C5F96" w:rsidRDefault="00786BBF" w:rsidP="009C5F96">
      <w:pPr>
        <w:pStyle w:val="ListParagraph"/>
        <w:numPr>
          <w:ilvl w:val="0"/>
          <w:numId w:val="67"/>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Parteneriate între:</w:t>
      </w:r>
    </w:p>
    <w:p w14:paraId="1F4B9009" w14:textId="059B9718" w:rsidR="00786BBF" w:rsidRPr="009C5F96" w:rsidRDefault="005B4D2E" w:rsidP="009C5F96">
      <w:pPr>
        <w:pStyle w:val="ListParagraph"/>
        <w:numPr>
          <w:ilvl w:val="0"/>
          <w:numId w:val="68"/>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u</w:t>
      </w:r>
      <w:r w:rsidR="00786BBF" w:rsidRPr="009C5F96">
        <w:rPr>
          <w:rFonts w:cstheme="minorHAnsi"/>
          <w:iCs/>
          <w:color w:val="002060"/>
          <w:sz w:val="24"/>
          <w:szCs w:val="24"/>
        </w:rPr>
        <w:t>nitățile administrativ-teritoriale, definite conform Ordonanței de Urgență nr. 57/2019 privind Codul Administrativ, Art. 5, litera pp) și constituite potrivit Legii nr. 2 din 16 februarie 1968 privind organizarea administrativă a teritoriului României, republicată, cu modificările și completările ulterioare;</w:t>
      </w:r>
    </w:p>
    <w:p w14:paraId="74EE3D12" w14:textId="5A72CF6D" w:rsidR="00786BBF" w:rsidRPr="009C5F96" w:rsidRDefault="005B4D2E" w:rsidP="009C5F96">
      <w:pPr>
        <w:pStyle w:val="ListParagraph"/>
        <w:numPr>
          <w:ilvl w:val="0"/>
          <w:numId w:val="68"/>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o</w:t>
      </w:r>
      <w:r w:rsidR="00786BBF" w:rsidRPr="009C5F96">
        <w:rPr>
          <w:rFonts w:cstheme="minorHAnsi"/>
          <w:iCs/>
          <w:color w:val="002060"/>
          <w:sz w:val="24"/>
          <w:szCs w:val="24"/>
        </w:rPr>
        <w:t>rice alte autorități/instituții publice care pot contribui la buna implementare a proiectului definite conform Ordonanței de Urgență nr. 57/2019 privind Codul Administrativ, Art. 5, litere w) și k);</w:t>
      </w:r>
    </w:p>
    <w:p w14:paraId="1A90A500" w14:textId="13C8AE4D" w:rsidR="00786BBF" w:rsidRPr="009C5F96" w:rsidRDefault="00786BBF" w:rsidP="009C5F96">
      <w:pPr>
        <w:pStyle w:val="ListParagraph"/>
        <w:numPr>
          <w:ilvl w:val="0"/>
          <w:numId w:val="68"/>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unități sanitare publice cu personalitate juridică proprie.</w:t>
      </w:r>
    </w:p>
    <w:p w14:paraId="109CE74C" w14:textId="77777777" w:rsidR="005B4D2E" w:rsidRPr="009C5F96" w:rsidRDefault="005B4D2E" w:rsidP="009C5F96">
      <w:pPr>
        <w:spacing w:before="60" w:after="0" w:line="240" w:lineRule="auto"/>
        <w:jc w:val="both"/>
        <w:rPr>
          <w:rFonts w:cstheme="minorHAnsi"/>
          <w:b/>
          <w:bCs/>
          <w:color w:val="C00000"/>
          <w:sz w:val="24"/>
          <w:szCs w:val="24"/>
        </w:rPr>
      </w:pPr>
      <w:bookmarkStart w:id="159" w:name="_Hlk155805225"/>
      <w:bookmarkStart w:id="160" w:name="_Hlk155789590"/>
      <w:r w:rsidRPr="009C5F96">
        <w:rPr>
          <w:rFonts w:cstheme="minorHAnsi"/>
          <w:b/>
          <w:bCs/>
          <w:color w:val="C00000"/>
          <w:sz w:val="24"/>
          <w:szCs w:val="24"/>
        </w:rPr>
        <w:t xml:space="preserve">Atenție! </w:t>
      </w:r>
    </w:p>
    <w:p w14:paraId="6E620DD9" w14:textId="6B09C6BA" w:rsidR="005B4D2E" w:rsidRPr="009C5F96" w:rsidRDefault="005B4D2E" w:rsidP="009C5F96">
      <w:pPr>
        <w:spacing w:before="60" w:after="0" w:line="240" w:lineRule="auto"/>
        <w:jc w:val="both"/>
        <w:rPr>
          <w:rFonts w:cstheme="minorHAnsi"/>
          <w:color w:val="002060"/>
          <w:sz w:val="24"/>
          <w:szCs w:val="24"/>
        </w:rPr>
      </w:pPr>
      <w:r w:rsidRPr="009C5F96">
        <w:rPr>
          <w:rFonts w:cstheme="minorHAnsi"/>
          <w:color w:val="002060"/>
          <w:sz w:val="24"/>
          <w:szCs w:val="24"/>
        </w:rPr>
        <w:t>Forma de constituire a solicitanților/partenerilor va fi identică cu cea din proiectele sprijinite din POR 2014-2020</w:t>
      </w:r>
      <w:bookmarkEnd w:id="159"/>
      <w:r w:rsidRPr="009C5F96">
        <w:rPr>
          <w:rFonts w:cstheme="minorHAnsi"/>
          <w:color w:val="002060"/>
          <w:sz w:val="24"/>
          <w:szCs w:val="24"/>
        </w:rPr>
        <w:t xml:space="preserve">. </w:t>
      </w:r>
    </w:p>
    <w:bookmarkEnd w:id="160"/>
    <w:p w14:paraId="55246911" w14:textId="77777777" w:rsidR="00357700" w:rsidRPr="009C5F96" w:rsidRDefault="00357700" w:rsidP="009C5F96">
      <w:pPr>
        <w:spacing w:before="60" w:after="0" w:line="240" w:lineRule="auto"/>
        <w:jc w:val="both"/>
        <w:rPr>
          <w:rFonts w:cstheme="minorHAnsi"/>
          <w:bCs/>
          <w:color w:val="002060"/>
          <w:sz w:val="24"/>
          <w:szCs w:val="24"/>
        </w:rPr>
      </w:pPr>
    </w:p>
    <w:p w14:paraId="06245406" w14:textId="3EE016DA" w:rsidR="00AB1091" w:rsidRPr="009C5F96" w:rsidRDefault="00AB1091" w:rsidP="009C5F96">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61" w:name="_Toc155976799"/>
      <w:r w:rsidRPr="009C5F96">
        <w:rPr>
          <w:rFonts w:cstheme="minorHAnsi"/>
          <w:b/>
          <w:bCs/>
          <w:iCs/>
          <w:color w:val="002060"/>
          <w:sz w:val="24"/>
          <w:szCs w:val="24"/>
        </w:rPr>
        <w:t xml:space="preserve">Cerințe privind </w:t>
      </w:r>
      <w:r w:rsidR="00314A88" w:rsidRPr="009C5F96">
        <w:rPr>
          <w:rFonts w:cstheme="minorHAnsi"/>
          <w:b/>
          <w:bCs/>
          <w:iCs/>
          <w:color w:val="002060"/>
          <w:sz w:val="24"/>
          <w:szCs w:val="24"/>
        </w:rPr>
        <w:t>eligibilitatea</w:t>
      </w:r>
      <w:r w:rsidRPr="009C5F96">
        <w:rPr>
          <w:rFonts w:cstheme="minorHAnsi"/>
          <w:b/>
          <w:bCs/>
          <w:iCs/>
          <w:color w:val="002060"/>
          <w:sz w:val="24"/>
          <w:szCs w:val="24"/>
        </w:rPr>
        <w:t xml:space="preserve"> solicitanților și partenerilor</w:t>
      </w:r>
      <w:bookmarkEnd w:id="161"/>
    </w:p>
    <w:p w14:paraId="5D60F88C" w14:textId="16F26563" w:rsidR="00903009" w:rsidRPr="009C5F96" w:rsidRDefault="00903009" w:rsidP="009C5F96">
      <w:pPr>
        <w:pStyle w:val="ListParagraph"/>
        <w:numPr>
          <w:ilvl w:val="0"/>
          <w:numId w:val="22"/>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 xml:space="preserve">Solicitantul (toți partenerii) se încadrează în categoria solicitanților </w:t>
      </w:r>
      <w:r w:rsidR="00EA74D8" w:rsidRPr="009C5F96">
        <w:rPr>
          <w:rFonts w:cstheme="minorHAnsi"/>
          <w:iCs/>
          <w:color w:val="002060"/>
          <w:sz w:val="24"/>
          <w:szCs w:val="24"/>
        </w:rPr>
        <w:t xml:space="preserve">și partenerilor </w:t>
      </w:r>
      <w:r w:rsidRPr="009C5F96">
        <w:rPr>
          <w:rFonts w:cstheme="minorHAnsi"/>
          <w:iCs/>
          <w:color w:val="002060"/>
          <w:sz w:val="24"/>
          <w:szCs w:val="24"/>
        </w:rPr>
        <w:t xml:space="preserve">eligibili în conformitate cu secțiunea </w:t>
      </w:r>
      <w:r w:rsidRPr="009C5F96">
        <w:rPr>
          <w:rFonts w:cstheme="minorHAnsi"/>
          <w:b/>
          <w:bCs/>
          <w:iCs/>
          <w:color w:val="002060"/>
          <w:sz w:val="24"/>
          <w:szCs w:val="24"/>
        </w:rPr>
        <w:t>5.1  Eligibilitatea solicitanților și partenerilo</w:t>
      </w:r>
      <w:r w:rsidR="005B7FF8" w:rsidRPr="009C5F96">
        <w:rPr>
          <w:rFonts w:cstheme="minorHAnsi"/>
          <w:b/>
          <w:bCs/>
          <w:iCs/>
          <w:color w:val="002060"/>
          <w:sz w:val="24"/>
          <w:szCs w:val="24"/>
        </w:rPr>
        <w:t>r</w:t>
      </w:r>
      <w:r w:rsidR="00EA74D8" w:rsidRPr="009C5F96">
        <w:rPr>
          <w:rFonts w:cstheme="minorHAnsi"/>
          <w:iCs/>
          <w:color w:val="002060"/>
          <w:sz w:val="24"/>
          <w:szCs w:val="24"/>
        </w:rPr>
        <w:t xml:space="preserve"> și a ghidurilor aferente POR 2014-2020 cu modificările și completările ulterioare</w:t>
      </w:r>
      <w:r w:rsidRPr="009C5F96">
        <w:rPr>
          <w:rFonts w:cstheme="minorHAnsi"/>
          <w:iCs/>
          <w:color w:val="002060"/>
          <w:sz w:val="24"/>
          <w:szCs w:val="24"/>
        </w:rPr>
        <w:t xml:space="preserve">. </w:t>
      </w:r>
    </w:p>
    <w:p w14:paraId="2019065F" w14:textId="03FD9CF2" w:rsidR="005B4D2E" w:rsidRPr="009C5F96" w:rsidRDefault="005B4D2E" w:rsidP="009C5F96">
      <w:pPr>
        <w:spacing w:before="60" w:after="0" w:line="240" w:lineRule="auto"/>
        <w:jc w:val="both"/>
        <w:rPr>
          <w:rFonts w:cstheme="minorHAnsi"/>
          <w:b/>
          <w:bCs/>
          <w:color w:val="002060"/>
          <w:sz w:val="24"/>
          <w:szCs w:val="24"/>
        </w:rPr>
      </w:pPr>
      <w:r w:rsidRPr="009C5F96">
        <w:rPr>
          <w:rFonts w:cstheme="minorHAnsi"/>
          <w:i/>
          <w:iCs/>
          <w:color w:val="002060"/>
          <w:sz w:val="24"/>
          <w:szCs w:val="24"/>
        </w:rPr>
        <w:t xml:space="preserve">(se verifică cu </w:t>
      </w:r>
      <w:r w:rsidRPr="009C5F96">
        <w:rPr>
          <w:rFonts w:cstheme="minorHAnsi"/>
          <w:b/>
          <w:bCs/>
          <w:i/>
          <w:iCs/>
          <w:color w:val="002060"/>
          <w:sz w:val="24"/>
          <w:szCs w:val="24"/>
        </w:rPr>
        <w:t xml:space="preserve">Anexa 1:  Lista </w:t>
      </w:r>
      <w:r w:rsidRPr="009C5F96">
        <w:rPr>
          <w:rFonts w:eastAsia="Calibri" w:cstheme="minorHAnsi"/>
          <w:b/>
          <w:bCs/>
          <w:i/>
          <w:iCs/>
          <w:color w:val="002060"/>
          <w:sz w:val="24"/>
          <w:szCs w:val="24"/>
        </w:rPr>
        <w:t xml:space="preserve">beneficiarilor și operațiunilor </w:t>
      </w:r>
      <w:r w:rsidRPr="009C5F96">
        <w:rPr>
          <w:rFonts w:cstheme="minorHAnsi"/>
          <w:b/>
          <w:bCs/>
          <w:color w:val="002060"/>
          <w:sz w:val="24"/>
          <w:szCs w:val="24"/>
        </w:rPr>
        <w:t>etapizate</w:t>
      </w:r>
      <w:r w:rsidRPr="009C5F96">
        <w:rPr>
          <w:rFonts w:cstheme="minorHAnsi"/>
          <w:b/>
          <w:bCs/>
          <w:i/>
          <w:iCs/>
          <w:color w:val="002060"/>
          <w:sz w:val="24"/>
          <w:szCs w:val="24"/>
        </w:rPr>
        <w:t>)</w:t>
      </w:r>
    </w:p>
    <w:p w14:paraId="2E109841" w14:textId="337A9A1A" w:rsidR="005B4D2E" w:rsidRPr="009C5F96" w:rsidRDefault="005B4D2E" w:rsidP="009C5F96">
      <w:pPr>
        <w:numPr>
          <w:ilvl w:val="0"/>
          <w:numId w:val="22"/>
        </w:numPr>
        <w:spacing w:before="60" w:after="0" w:line="240" w:lineRule="auto"/>
        <w:jc w:val="both"/>
        <w:rPr>
          <w:rFonts w:cstheme="minorHAnsi"/>
          <w:iCs/>
          <w:color w:val="002060"/>
          <w:sz w:val="24"/>
          <w:szCs w:val="24"/>
        </w:rPr>
      </w:pPr>
      <w:r w:rsidRPr="009C5F96">
        <w:rPr>
          <w:rFonts w:cstheme="minorHAnsi"/>
          <w:iCs/>
          <w:color w:val="002060"/>
          <w:sz w:val="24"/>
          <w:szCs w:val="24"/>
        </w:rPr>
        <w:t>Reprezentantul legal al solicitantului/liderului de parteneriat al partenerului/partenerilor</w:t>
      </w:r>
      <w:r w:rsidRPr="009C5F96" w:rsidDel="00C040EE">
        <w:rPr>
          <w:rFonts w:cstheme="minorHAnsi"/>
          <w:iCs/>
          <w:color w:val="002060"/>
          <w:sz w:val="24"/>
          <w:szCs w:val="24"/>
        </w:rPr>
        <w:t xml:space="preserve"> </w:t>
      </w:r>
      <w:r w:rsidRPr="009C5F96">
        <w:rPr>
          <w:rFonts w:cstheme="minorHAnsi"/>
          <w:iCs/>
          <w:color w:val="002060"/>
          <w:sz w:val="24"/>
          <w:szCs w:val="24"/>
        </w:rPr>
        <w:t>nu se află în niciuna din situațiile de mai jos:</w:t>
      </w:r>
    </w:p>
    <w:p w14:paraId="774D8408" w14:textId="77777777" w:rsidR="005B4D2E" w:rsidRPr="009C5F96" w:rsidRDefault="005B4D2E" w:rsidP="009C5F96">
      <w:pPr>
        <w:numPr>
          <w:ilvl w:val="0"/>
          <w:numId w:val="72"/>
        </w:numPr>
        <w:spacing w:before="60" w:after="0" w:line="240" w:lineRule="auto"/>
        <w:jc w:val="both"/>
        <w:rPr>
          <w:rFonts w:cstheme="minorHAnsi"/>
          <w:iCs/>
          <w:color w:val="002060"/>
          <w:sz w:val="24"/>
          <w:szCs w:val="24"/>
        </w:rPr>
      </w:pPr>
      <w:r w:rsidRPr="009C5F96">
        <w:rPr>
          <w:rFonts w:cstheme="minorHAnsi"/>
          <w:iCs/>
          <w:color w:val="002060"/>
          <w:sz w:val="24"/>
          <w:szCs w:val="24"/>
        </w:rPr>
        <w:t xml:space="preserve">Să fie subiectul unui conflict de interese definit în conformitate cu prevederile naționale/comunitare în vigoare sau să se afle într-o situație care are sau poate avea ca </w:t>
      </w:r>
      <w:r w:rsidRPr="009C5F96">
        <w:rPr>
          <w:rFonts w:cstheme="minorHAnsi"/>
          <w:iCs/>
          <w:color w:val="002060"/>
          <w:sz w:val="24"/>
          <w:szCs w:val="24"/>
        </w:rPr>
        <w:lastRenderedPageBreak/>
        <w:t>efect compromiterea obiectivității și imparțialității procesului de evaluare, selecție, contractare și implementare a proiectului;</w:t>
      </w:r>
    </w:p>
    <w:p w14:paraId="73CF1CD7" w14:textId="77777777" w:rsidR="005B4D2E" w:rsidRPr="009C5F96" w:rsidRDefault="005B4D2E" w:rsidP="009C5F96">
      <w:pPr>
        <w:numPr>
          <w:ilvl w:val="0"/>
          <w:numId w:val="72"/>
        </w:numPr>
        <w:spacing w:before="60" w:after="0" w:line="240" w:lineRule="auto"/>
        <w:jc w:val="both"/>
        <w:rPr>
          <w:rFonts w:cstheme="minorHAnsi"/>
          <w:iCs/>
          <w:color w:val="002060"/>
          <w:sz w:val="24"/>
          <w:szCs w:val="24"/>
        </w:rPr>
      </w:pPr>
      <w:r w:rsidRPr="009C5F96">
        <w:rPr>
          <w:rFonts w:cstheme="minorHAnsi"/>
          <w:iCs/>
          <w:color w:val="002060"/>
          <w:sz w:val="24"/>
          <w:szCs w:val="24"/>
        </w:rPr>
        <w:t>Să se afle în situația de a induce grav în eroare Autoritatea de Management  sau comisiile de evaluare și selecție, prin furnizarea de informații incorecte  în cadrul prezentelor apeluri de proiecte sau a altor apeluri de proiecte derulate în cadrul  PS;</w:t>
      </w:r>
    </w:p>
    <w:p w14:paraId="6B9260B5" w14:textId="77777777" w:rsidR="005B4D2E" w:rsidRPr="009C5F96" w:rsidRDefault="005B4D2E" w:rsidP="009C5F96">
      <w:pPr>
        <w:numPr>
          <w:ilvl w:val="0"/>
          <w:numId w:val="72"/>
        </w:numPr>
        <w:spacing w:before="60" w:after="0" w:line="240" w:lineRule="auto"/>
        <w:jc w:val="both"/>
        <w:rPr>
          <w:rFonts w:cstheme="minorHAnsi"/>
          <w:iCs/>
          <w:color w:val="002060"/>
          <w:sz w:val="24"/>
          <w:szCs w:val="24"/>
        </w:rPr>
      </w:pPr>
      <w:r w:rsidRPr="009C5F96">
        <w:rPr>
          <w:rFonts w:cstheme="minorHAnsi"/>
          <w:iCs/>
          <w:color w:val="002060"/>
          <w:sz w:val="24"/>
          <w:szCs w:val="24"/>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p>
    <w:p w14:paraId="699502A7" w14:textId="77777777" w:rsidR="005B4D2E" w:rsidRPr="009C5F96" w:rsidRDefault="005B4D2E" w:rsidP="009C5F96">
      <w:pPr>
        <w:numPr>
          <w:ilvl w:val="0"/>
          <w:numId w:val="72"/>
        </w:numPr>
        <w:spacing w:before="60" w:after="0" w:line="240" w:lineRule="auto"/>
        <w:jc w:val="both"/>
        <w:rPr>
          <w:rFonts w:cstheme="minorHAnsi"/>
          <w:iCs/>
          <w:color w:val="002060"/>
          <w:sz w:val="24"/>
          <w:szCs w:val="24"/>
        </w:rPr>
      </w:pPr>
      <w:r w:rsidRPr="009C5F96">
        <w:rPr>
          <w:rFonts w:cstheme="minorHAnsi"/>
          <w:iCs/>
          <w:color w:val="002060"/>
          <w:sz w:val="24"/>
          <w:szCs w:val="24"/>
        </w:rPr>
        <w:t>Să fi suferit condamnări definitive în cauze referitoare la obținerea și utilizarea   fondurilor europene și/sau a fondurilor publice naționale aferente acestora.</w:t>
      </w:r>
    </w:p>
    <w:p w14:paraId="7F7E292B" w14:textId="77777777" w:rsidR="005B4D2E" w:rsidRPr="009C5F96" w:rsidRDefault="005B4D2E" w:rsidP="009C5F96">
      <w:pPr>
        <w:spacing w:before="60" w:after="0" w:line="240" w:lineRule="auto"/>
        <w:jc w:val="both"/>
        <w:rPr>
          <w:rFonts w:cstheme="minorHAnsi"/>
          <w:i/>
          <w:iCs/>
          <w:color w:val="002060"/>
          <w:sz w:val="24"/>
          <w:szCs w:val="24"/>
        </w:rPr>
      </w:pPr>
      <w:r w:rsidRPr="009C5F96">
        <w:rPr>
          <w:rFonts w:cstheme="minorHAnsi"/>
          <w:i/>
          <w:iCs/>
          <w:color w:val="002060"/>
          <w:sz w:val="24"/>
          <w:szCs w:val="24"/>
        </w:rPr>
        <w:t xml:space="preserve">(se verifică cu </w:t>
      </w:r>
      <w:r w:rsidRPr="009C5F96">
        <w:rPr>
          <w:rFonts w:cstheme="minorHAnsi"/>
          <w:b/>
          <w:bCs/>
          <w:i/>
          <w:iCs/>
          <w:color w:val="002060"/>
          <w:sz w:val="24"/>
          <w:szCs w:val="24"/>
        </w:rPr>
        <w:t>Anexa 3: Declarația Unică</w:t>
      </w:r>
      <w:r w:rsidRPr="009C5F96">
        <w:rPr>
          <w:rFonts w:cstheme="minorHAnsi"/>
          <w:i/>
          <w:iCs/>
          <w:color w:val="002060"/>
          <w:sz w:val="24"/>
          <w:szCs w:val="24"/>
        </w:rPr>
        <w:t>, punctul B, cerința 2)</w:t>
      </w:r>
    </w:p>
    <w:p w14:paraId="6303062C" w14:textId="77777777" w:rsidR="00A11DF1" w:rsidRPr="009C5F96" w:rsidRDefault="00A11DF1" w:rsidP="009C5F96">
      <w:pPr>
        <w:spacing w:before="60" w:after="0" w:line="240" w:lineRule="auto"/>
        <w:jc w:val="both"/>
        <w:rPr>
          <w:rFonts w:cstheme="minorHAnsi"/>
          <w:i/>
          <w:iCs/>
          <w:color w:val="002060"/>
          <w:sz w:val="24"/>
          <w:szCs w:val="24"/>
        </w:rPr>
      </w:pPr>
    </w:p>
    <w:p w14:paraId="25FE5494" w14:textId="7B889620" w:rsidR="005B4D2E" w:rsidRPr="009C5F96" w:rsidRDefault="005B4D2E" w:rsidP="009C5F96">
      <w:pPr>
        <w:numPr>
          <w:ilvl w:val="0"/>
          <w:numId w:val="22"/>
        </w:numPr>
        <w:spacing w:before="60" w:after="0" w:line="240" w:lineRule="auto"/>
        <w:jc w:val="both"/>
        <w:rPr>
          <w:rFonts w:cstheme="minorHAnsi"/>
          <w:iCs/>
          <w:color w:val="002060"/>
          <w:sz w:val="24"/>
          <w:szCs w:val="24"/>
        </w:rPr>
      </w:pPr>
      <w:r w:rsidRPr="009C5F96">
        <w:rPr>
          <w:rFonts w:cstheme="minorHAnsi"/>
          <w:iCs/>
          <w:color w:val="002060"/>
          <w:sz w:val="24"/>
          <w:szCs w:val="24"/>
        </w:rPr>
        <w:t>Solicitantul/liderul de parteneriat/partenerul/partenerii, după caz, nu se află în următoarele situații începând cu data depunerii cererii de finanțare pentru etapa a doua, pe perioada de verificare şi contractare :</w:t>
      </w:r>
    </w:p>
    <w:p w14:paraId="253496A2" w14:textId="77777777" w:rsidR="00A11DF1" w:rsidRPr="009C5F96" w:rsidRDefault="005B4D2E" w:rsidP="009C5F96">
      <w:pPr>
        <w:pStyle w:val="ListParagraph"/>
        <w:numPr>
          <w:ilvl w:val="0"/>
          <w:numId w:val="87"/>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Este în situație de criză financiară/ redresare financiară/ în stare de insolvență, conform Ordonanței de urgență a Guvernului nr. 46/2013 privind criza financiară și insolvența unităților administrativ teritoriale, cu modificările și completările ulterioare, respectiv se afla într-o procedură de insolvenţă conform Legii nr. 85/2014 privind procedurile de prevenire a insolvenței şi de insolvență, cu modificările și completările ulterioare, după caz. În cazul partenerilor transnaționali, se află într-o situație similară reglementată la nivelul cadrului legal aferent statului de proveniență;</w:t>
      </w:r>
    </w:p>
    <w:p w14:paraId="545507DA" w14:textId="77777777" w:rsidR="00A11DF1" w:rsidRPr="009C5F96" w:rsidRDefault="005B4D2E" w:rsidP="009C5F96">
      <w:pPr>
        <w:pStyle w:val="ListParagraph"/>
        <w:numPr>
          <w:ilvl w:val="0"/>
          <w:numId w:val="87"/>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Se află în stare de faliment sau face obiectul unei proceduri de lichidare sau de administrare judiciară, are încheiate concordate, şi-a suspendat/ întrerupt activitatea în ultimii 2 ani dinaintea depunerii cererii de finanțare sau face obiectul unei proceduri în urma acestor situații sau se află în situații similare în urma unei proceduri de aceeași natură prevăzute de legislația sau de reglementările naționale 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6E69E372" w14:textId="77777777" w:rsidR="00A11DF1" w:rsidRPr="009C5F96" w:rsidRDefault="005B4D2E" w:rsidP="009C5F96">
      <w:pPr>
        <w:pStyle w:val="ListParagraph"/>
        <w:numPr>
          <w:ilvl w:val="0"/>
          <w:numId w:val="87"/>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Se încadrează, din punct de vedere al obligațiilor de plată restante la bugetele publice, într-una din situația în care obligațiile de plată nete depășesc 1/12 din totalul obligațiilor datorate în ultimele 12 luni, în cazul certificatului de atestare fiscală emis de Agenția Națională de Administrare Fiscală;</w:t>
      </w:r>
    </w:p>
    <w:p w14:paraId="63A42500" w14:textId="77777777" w:rsidR="00A11DF1" w:rsidRPr="009C5F96" w:rsidRDefault="005B4D2E" w:rsidP="009C5F96">
      <w:pPr>
        <w:pStyle w:val="ListParagraph"/>
        <w:numPr>
          <w:ilvl w:val="0"/>
          <w:numId w:val="87"/>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Se încadrează, din punct de vedere al obligațiilor de plată restante la bugetele locale, în situația în care obligațiile de plată nete depășesc 1/6 din totalul obligațiilor datorate la bugetele alocate în ultimul semestru încheiat;</w:t>
      </w:r>
    </w:p>
    <w:p w14:paraId="598BA710" w14:textId="77777777" w:rsidR="00A11DF1" w:rsidRPr="009C5F96" w:rsidRDefault="005B4D2E" w:rsidP="009C5F96">
      <w:pPr>
        <w:pStyle w:val="ListParagraph"/>
        <w:numPr>
          <w:ilvl w:val="0"/>
          <w:numId w:val="87"/>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 xml:space="preserve">Reprezentanții săi legali/structurile de conducere și persoanele care asigură conducerea solicitantului au fost condamnați printr-o hotărâre cu valoare de res judicata pentru </w:t>
      </w:r>
      <w:r w:rsidRPr="009C5F96">
        <w:rPr>
          <w:rFonts w:cstheme="minorHAnsi"/>
          <w:iCs/>
          <w:color w:val="002060"/>
          <w:sz w:val="24"/>
          <w:szCs w:val="24"/>
        </w:rPr>
        <w:lastRenderedPageBreak/>
        <w:t>fraudă, corupție, participare la o organizație criminală sau la orice alte activități ilegale în detrimentul intereselor financiare ale Comunităților;</w:t>
      </w:r>
    </w:p>
    <w:p w14:paraId="54996A93" w14:textId="77777777" w:rsidR="00A11DF1" w:rsidRPr="009C5F96" w:rsidRDefault="005B4D2E" w:rsidP="009C5F96">
      <w:pPr>
        <w:pStyle w:val="ListParagraph"/>
        <w:numPr>
          <w:ilvl w:val="0"/>
          <w:numId w:val="87"/>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Solicitantul şi/sau reprezentanții acestuia legali şi persoanele care asigură conducerea solicitantului se află în situația de conflict de interese sau incompatibilitate, așa cum este definit in legislația națională și europeană în vigoare;</w:t>
      </w:r>
    </w:p>
    <w:p w14:paraId="6EB54D1E" w14:textId="77777777" w:rsidR="00A11DF1" w:rsidRPr="009C5F96" w:rsidRDefault="005B4D2E" w:rsidP="009C5F96">
      <w:pPr>
        <w:pStyle w:val="ListParagraph"/>
        <w:numPr>
          <w:ilvl w:val="0"/>
          <w:numId w:val="87"/>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Se face vinovat de declarații false în furnizarea informațiilor solicitate de AM/OI responsabil sau nu a furnizat aceste informații;</w:t>
      </w:r>
    </w:p>
    <w:p w14:paraId="7BE1F0BB" w14:textId="77777777" w:rsidR="00A11DF1" w:rsidRPr="009C5F96" w:rsidRDefault="005B4D2E" w:rsidP="009C5F96">
      <w:pPr>
        <w:pStyle w:val="ListParagraph"/>
        <w:numPr>
          <w:ilvl w:val="0"/>
          <w:numId w:val="87"/>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Reprezentanții săi legali/structurile de conducere și persoanele care asigură conducerea solicitantului au comis în conduita profesională greșeli grave, demonstrate in instanța, pe care autoritatea contractantă le poate justifica;</w:t>
      </w:r>
    </w:p>
    <w:p w14:paraId="030C1D3A" w14:textId="7F265042" w:rsidR="005B4D2E" w:rsidRPr="009C5F96" w:rsidRDefault="005B4D2E" w:rsidP="009C5F96">
      <w:pPr>
        <w:pStyle w:val="ListParagraph"/>
        <w:numPr>
          <w:ilvl w:val="0"/>
          <w:numId w:val="87"/>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A suferit condamnări definitive datorate unei conduite profesionale îndreptată împotriva legii, decizie formulată de o autoritate de judecată ce are forţă de res judicata.</w:t>
      </w:r>
    </w:p>
    <w:p w14:paraId="149D08B7" w14:textId="77777777" w:rsidR="005B4D2E" w:rsidRPr="009C5F96" w:rsidRDefault="005B4D2E" w:rsidP="009C5F96">
      <w:pPr>
        <w:spacing w:before="60" w:after="0" w:line="240" w:lineRule="auto"/>
        <w:jc w:val="both"/>
        <w:rPr>
          <w:rFonts w:cstheme="minorHAnsi"/>
          <w:i/>
          <w:iCs/>
          <w:color w:val="002060"/>
          <w:sz w:val="24"/>
          <w:szCs w:val="24"/>
        </w:rPr>
      </w:pPr>
      <w:r w:rsidRPr="009C5F96">
        <w:rPr>
          <w:rFonts w:cstheme="minorHAnsi"/>
          <w:i/>
          <w:iCs/>
          <w:color w:val="002060"/>
          <w:sz w:val="24"/>
          <w:szCs w:val="24"/>
        </w:rPr>
        <w:t xml:space="preserve">(se verifică cu </w:t>
      </w:r>
      <w:r w:rsidRPr="009C5F96">
        <w:rPr>
          <w:rFonts w:cstheme="minorHAnsi"/>
          <w:b/>
          <w:bCs/>
          <w:i/>
          <w:iCs/>
          <w:color w:val="002060"/>
          <w:sz w:val="24"/>
          <w:szCs w:val="24"/>
        </w:rPr>
        <w:t>Anexa 3: Declarația Unică</w:t>
      </w:r>
      <w:r w:rsidRPr="009C5F96">
        <w:rPr>
          <w:rFonts w:cstheme="minorHAnsi"/>
          <w:i/>
          <w:iCs/>
          <w:color w:val="002060"/>
          <w:sz w:val="24"/>
          <w:szCs w:val="24"/>
        </w:rPr>
        <w:t>, punctul B, cerința 1)</w:t>
      </w:r>
    </w:p>
    <w:p w14:paraId="67640088" w14:textId="77777777" w:rsidR="005B4D2E" w:rsidRPr="009C5F96" w:rsidRDefault="005B4D2E" w:rsidP="009C5F96">
      <w:pPr>
        <w:spacing w:before="60" w:after="0" w:line="240" w:lineRule="auto"/>
        <w:jc w:val="both"/>
        <w:rPr>
          <w:rFonts w:cstheme="minorHAnsi"/>
          <w:iCs/>
          <w:color w:val="002060"/>
          <w:sz w:val="24"/>
          <w:szCs w:val="24"/>
        </w:rPr>
      </w:pPr>
      <w:r w:rsidRPr="009C5F96">
        <w:rPr>
          <w:rFonts w:cstheme="minorHAnsi"/>
          <w:iCs/>
          <w:color w:val="002060"/>
          <w:sz w:val="24"/>
          <w:szCs w:val="24"/>
        </w:rPr>
        <w:t>Criteriile de eligibilitate se aplică atât solicitantului, cât și fiecărui partener din cadrul acordului de parteneriat, după cum este indicat în cadrul prezentei secțiuni.</w:t>
      </w:r>
    </w:p>
    <w:p w14:paraId="33B77BAF" w14:textId="77777777" w:rsidR="008E786C" w:rsidRPr="009C5F96" w:rsidRDefault="008E786C" w:rsidP="009C5F96">
      <w:pPr>
        <w:spacing w:before="60" w:after="0" w:line="240" w:lineRule="auto"/>
        <w:jc w:val="both"/>
        <w:rPr>
          <w:rFonts w:cstheme="minorHAnsi"/>
          <w:b/>
          <w:bCs/>
          <w:iCs/>
          <w:color w:val="002060"/>
          <w:sz w:val="24"/>
          <w:szCs w:val="24"/>
        </w:rPr>
      </w:pPr>
    </w:p>
    <w:p w14:paraId="691E248A" w14:textId="4127F43F" w:rsidR="00AB1091" w:rsidRPr="009C5F96" w:rsidRDefault="00AB1091" w:rsidP="009C5F96">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62" w:name="_Hlk136433360"/>
      <w:bookmarkStart w:id="163" w:name="_Toc155976800"/>
      <w:r w:rsidRPr="009C5F96">
        <w:rPr>
          <w:rFonts w:cstheme="minorHAnsi"/>
          <w:b/>
          <w:bCs/>
          <w:iCs/>
          <w:color w:val="002060"/>
          <w:sz w:val="24"/>
          <w:szCs w:val="24"/>
        </w:rPr>
        <w:t>Categorii de solicitanți eligibili</w:t>
      </w:r>
      <w:bookmarkEnd w:id="163"/>
    </w:p>
    <w:p w14:paraId="5333F169" w14:textId="19A85A44" w:rsidR="00EA74D8" w:rsidRPr="009C5F96" w:rsidRDefault="009D2F62" w:rsidP="009C5F96">
      <w:pPr>
        <w:spacing w:before="60" w:after="0" w:line="240" w:lineRule="auto"/>
        <w:jc w:val="both"/>
        <w:rPr>
          <w:rFonts w:cstheme="minorHAnsi"/>
          <w:color w:val="002060"/>
          <w:sz w:val="24"/>
          <w:szCs w:val="24"/>
        </w:rPr>
      </w:pPr>
      <w:bookmarkStart w:id="164" w:name="_Hlk155970075"/>
      <w:bookmarkEnd w:id="162"/>
      <w:r w:rsidRPr="009C5F96">
        <w:rPr>
          <w:rFonts w:cstheme="minorHAnsi"/>
          <w:color w:val="002060"/>
          <w:sz w:val="24"/>
          <w:szCs w:val="24"/>
        </w:rPr>
        <w:t xml:space="preserve">Categoriile de solicitanti eligibili sunt </w:t>
      </w:r>
      <w:r w:rsidR="009C5F96" w:rsidRPr="009C5F96">
        <w:rPr>
          <w:rFonts w:cstheme="minorHAnsi"/>
          <w:color w:val="002060"/>
          <w:sz w:val="24"/>
          <w:szCs w:val="24"/>
        </w:rPr>
        <w:t>menționați</w:t>
      </w:r>
      <w:r w:rsidRPr="009C5F96">
        <w:rPr>
          <w:rFonts w:cstheme="minorHAnsi"/>
          <w:color w:val="002060"/>
          <w:sz w:val="24"/>
          <w:szCs w:val="24"/>
        </w:rPr>
        <w:t xml:space="preserve"> </w:t>
      </w:r>
      <w:r w:rsidR="009C5F96">
        <w:rPr>
          <w:rFonts w:cstheme="minorHAnsi"/>
          <w:color w:val="002060"/>
          <w:sz w:val="24"/>
          <w:szCs w:val="24"/>
        </w:rPr>
        <w:t>î</w:t>
      </w:r>
      <w:r w:rsidRPr="009C5F96">
        <w:rPr>
          <w:rFonts w:cstheme="minorHAnsi"/>
          <w:color w:val="002060"/>
          <w:sz w:val="24"/>
          <w:szCs w:val="24"/>
        </w:rPr>
        <w:t xml:space="preserve">n </w:t>
      </w:r>
      <w:bookmarkEnd w:id="164"/>
      <w:r w:rsidR="00EA74D8" w:rsidRPr="009C5F96">
        <w:rPr>
          <w:rFonts w:cstheme="minorHAnsi"/>
          <w:b/>
          <w:bCs/>
          <w:i/>
          <w:iCs/>
          <w:color w:val="002060"/>
          <w:sz w:val="24"/>
          <w:szCs w:val="24"/>
        </w:rPr>
        <w:t xml:space="preserve">Anexa 1:  Lista </w:t>
      </w:r>
      <w:r w:rsidR="00EA74D8" w:rsidRPr="009C5F96">
        <w:rPr>
          <w:rFonts w:eastAsia="Calibri" w:cstheme="minorHAnsi"/>
          <w:b/>
          <w:bCs/>
          <w:i/>
          <w:iCs/>
          <w:color w:val="002060"/>
          <w:sz w:val="24"/>
          <w:szCs w:val="24"/>
        </w:rPr>
        <w:t xml:space="preserve">beneficiarilor și operațiunilor </w:t>
      </w:r>
      <w:r w:rsidR="00EA74D8" w:rsidRPr="009C5F96">
        <w:rPr>
          <w:rFonts w:cstheme="minorHAnsi"/>
          <w:b/>
          <w:bCs/>
          <w:i/>
          <w:iCs/>
          <w:color w:val="002060"/>
          <w:sz w:val="24"/>
          <w:szCs w:val="24"/>
        </w:rPr>
        <w:t>etapizate</w:t>
      </w:r>
      <w:r w:rsidR="00786BBF" w:rsidRPr="009C5F96">
        <w:rPr>
          <w:rFonts w:cstheme="minorHAnsi"/>
          <w:b/>
          <w:bCs/>
          <w:i/>
          <w:iCs/>
          <w:color w:val="002060"/>
          <w:sz w:val="24"/>
          <w:szCs w:val="24"/>
        </w:rPr>
        <w:t xml:space="preserve"> </w:t>
      </w:r>
      <w:r w:rsidR="00786BBF" w:rsidRPr="009C5F96">
        <w:rPr>
          <w:rFonts w:cstheme="minorHAnsi"/>
          <w:color w:val="002060"/>
          <w:sz w:val="24"/>
          <w:szCs w:val="24"/>
        </w:rPr>
        <w:t>transmisă de AM POR conform OUG nr. 36/2023 privind stabilirea cadrului general pentru închiderea programelor operaționale finanţate în perioada de programare 2014 – 2020, cu modificările și completările ulterioare.</w:t>
      </w:r>
    </w:p>
    <w:p w14:paraId="74537462" w14:textId="77777777" w:rsidR="00201F8D" w:rsidRPr="009C5F96" w:rsidRDefault="00201F8D" w:rsidP="009C5F96">
      <w:pPr>
        <w:pStyle w:val="ListParagraph"/>
        <w:spacing w:before="60" w:after="0" w:line="240" w:lineRule="auto"/>
        <w:contextualSpacing w:val="0"/>
        <w:jc w:val="both"/>
        <w:rPr>
          <w:rFonts w:cstheme="minorHAnsi"/>
          <w:iCs/>
          <w:color w:val="002060"/>
          <w:sz w:val="24"/>
          <w:szCs w:val="24"/>
        </w:rPr>
      </w:pPr>
    </w:p>
    <w:p w14:paraId="5F4728FC" w14:textId="1427E5A3" w:rsidR="001128C0" w:rsidRPr="009C5F96" w:rsidRDefault="006D3FD7" w:rsidP="009C5F96">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65" w:name="_Toc155976801"/>
      <w:r w:rsidRPr="009C5F96">
        <w:rPr>
          <w:rFonts w:cstheme="minorHAnsi"/>
          <w:b/>
          <w:bCs/>
          <w:iCs/>
          <w:color w:val="002060"/>
          <w:sz w:val="24"/>
          <w:szCs w:val="24"/>
        </w:rPr>
        <w:t>Categorii de parteneri eligibili</w:t>
      </w:r>
      <w:bookmarkEnd w:id="165"/>
      <w:r w:rsidR="00C9340D" w:rsidRPr="009C5F96">
        <w:rPr>
          <w:rFonts w:cstheme="minorHAnsi"/>
          <w:b/>
          <w:bCs/>
          <w:iCs/>
          <w:color w:val="002060"/>
          <w:sz w:val="24"/>
          <w:szCs w:val="24"/>
        </w:rPr>
        <w:t xml:space="preserve"> </w:t>
      </w:r>
    </w:p>
    <w:p w14:paraId="2E49A83B" w14:textId="57F7897C" w:rsidR="00EA74D8" w:rsidRPr="009C5F96" w:rsidRDefault="009D2F62" w:rsidP="009C5F96">
      <w:pPr>
        <w:spacing w:before="60" w:after="0" w:line="240" w:lineRule="auto"/>
        <w:jc w:val="both"/>
        <w:rPr>
          <w:rFonts w:cstheme="minorHAnsi"/>
          <w:color w:val="002060"/>
          <w:sz w:val="24"/>
          <w:szCs w:val="24"/>
        </w:rPr>
      </w:pPr>
      <w:r w:rsidRPr="009C5F96">
        <w:rPr>
          <w:rFonts w:cstheme="minorHAnsi"/>
          <w:color w:val="002060"/>
          <w:sz w:val="24"/>
          <w:szCs w:val="24"/>
        </w:rPr>
        <w:t xml:space="preserve">Categoriile de parteneri eligibili sunt </w:t>
      </w:r>
      <w:r w:rsidR="009C5F96" w:rsidRPr="009C5F96">
        <w:rPr>
          <w:rFonts w:cstheme="minorHAnsi"/>
          <w:color w:val="002060"/>
          <w:sz w:val="24"/>
          <w:szCs w:val="24"/>
        </w:rPr>
        <w:t>menționați</w:t>
      </w:r>
      <w:r w:rsidRPr="009C5F96">
        <w:rPr>
          <w:rFonts w:cstheme="minorHAnsi"/>
          <w:color w:val="002060"/>
          <w:sz w:val="24"/>
          <w:szCs w:val="24"/>
        </w:rPr>
        <w:t xml:space="preserve"> </w:t>
      </w:r>
      <w:r w:rsidR="009C5F96">
        <w:rPr>
          <w:rFonts w:cstheme="minorHAnsi"/>
          <w:color w:val="002060"/>
          <w:sz w:val="24"/>
          <w:szCs w:val="24"/>
        </w:rPr>
        <w:t>î</w:t>
      </w:r>
      <w:r w:rsidRPr="009C5F96">
        <w:rPr>
          <w:rFonts w:cstheme="minorHAnsi"/>
          <w:color w:val="002060"/>
          <w:sz w:val="24"/>
          <w:szCs w:val="24"/>
        </w:rPr>
        <w:t xml:space="preserve">n </w:t>
      </w:r>
      <w:r w:rsidR="00EA74D8" w:rsidRPr="009C5F96">
        <w:rPr>
          <w:rFonts w:cstheme="minorHAnsi"/>
          <w:b/>
          <w:bCs/>
          <w:color w:val="002060"/>
          <w:sz w:val="24"/>
          <w:szCs w:val="24"/>
        </w:rPr>
        <w:t xml:space="preserve">Anexa 1:  Lista </w:t>
      </w:r>
      <w:r w:rsidR="00EA74D8" w:rsidRPr="009C5F96">
        <w:rPr>
          <w:rFonts w:eastAsia="Calibri" w:cstheme="minorHAnsi"/>
          <w:b/>
          <w:bCs/>
          <w:color w:val="002060"/>
          <w:sz w:val="24"/>
          <w:szCs w:val="24"/>
        </w:rPr>
        <w:t xml:space="preserve">beneficiarilor și operațiunilor </w:t>
      </w:r>
      <w:r w:rsidR="00EA74D8" w:rsidRPr="009C5F96">
        <w:rPr>
          <w:rFonts w:cstheme="minorHAnsi"/>
          <w:b/>
          <w:bCs/>
          <w:color w:val="002060"/>
          <w:sz w:val="24"/>
          <w:szCs w:val="24"/>
        </w:rPr>
        <w:t>etapizate</w:t>
      </w:r>
      <w:r w:rsidR="00786BBF" w:rsidRPr="009C5F96">
        <w:rPr>
          <w:rFonts w:cstheme="minorHAnsi"/>
          <w:b/>
          <w:bCs/>
          <w:color w:val="002060"/>
          <w:sz w:val="24"/>
          <w:szCs w:val="24"/>
        </w:rPr>
        <w:t xml:space="preserve"> </w:t>
      </w:r>
      <w:r w:rsidR="00786BBF" w:rsidRPr="009C5F96">
        <w:rPr>
          <w:rFonts w:cstheme="minorHAnsi"/>
          <w:color w:val="002060"/>
          <w:sz w:val="24"/>
          <w:szCs w:val="24"/>
        </w:rPr>
        <w:t>transmisă de AM POR conform OUG nr. 36/2023 privind stabilirea cadrului general pentru închiderea programelor operaționale finanţate în perioada de programare 2014 – 2020, cu modificările și completările ulterioare</w:t>
      </w:r>
      <w:r w:rsidR="00EA74D8" w:rsidRPr="009C5F96">
        <w:rPr>
          <w:rFonts w:cstheme="minorHAnsi"/>
          <w:b/>
          <w:bCs/>
          <w:color w:val="002060"/>
          <w:sz w:val="24"/>
          <w:szCs w:val="24"/>
        </w:rPr>
        <w:t>.</w:t>
      </w:r>
    </w:p>
    <w:p w14:paraId="2F3113F8" w14:textId="77777777" w:rsidR="00A11DF1" w:rsidRPr="009C5F96" w:rsidRDefault="00A11DF1" w:rsidP="009C5F96">
      <w:pPr>
        <w:spacing w:before="60" w:after="0" w:line="240" w:lineRule="auto"/>
        <w:jc w:val="both"/>
        <w:rPr>
          <w:rFonts w:cstheme="minorHAnsi"/>
          <w:color w:val="002060"/>
          <w:sz w:val="24"/>
          <w:szCs w:val="24"/>
        </w:rPr>
      </w:pPr>
    </w:p>
    <w:p w14:paraId="3804FA1E" w14:textId="0311C1A4" w:rsidR="00DA2E51" w:rsidRPr="009C5F96" w:rsidRDefault="00DA2E51" w:rsidP="009C5F96">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66" w:name="_Toc155976802"/>
      <w:r w:rsidRPr="009C5F96">
        <w:rPr>
          <w:rFonts w:cstheme="minorHAnsi"/>
          <w:b/>
          <w:bCs/>
          <w:iCs/>
          <w:color w:val="002060"/>
          <w:sz w:val="24"/>
          <w:szCs w:val="24"/>
        </w:rPr>
        <w:t>Reguli și cerințe privind parteneriatul</w:t>
      </w:r>
      <w:bookmarkEnd w:id="166"/>
    </w:p>
    <w:p w14:paraId="427C2193" w14:textId="5921F6AC" w:rsidR="00650B3E" w:rsidRPr="009C5F96" w:rsidRDefault="00650B3E" w:rsidP="009C5F96">
      <w:pPr>
        <w:spacing w:before="60" w:after="0" w:line="240" w:lineRule="auto"/>
        <w:jc w:val="both"/>
        <w:rPr>
          <w:rFonts w:cstheme="minorHAnsi"/>
          <w:iCs/>
          <w:color w:val="002060"/>
          <w:sz w:val="24"/>
          <w:szCs w:val="24"/>
        </w:rPr>
      </w:pPr>
      <w:r w:rsidRPr="009C5F96">
        <w:rPr>
          <w:rFonts w:cstheme="minorHAnsi"/>
          <w:iCs/>
          <w:color w:val="002060"/>
          <w:sz w:val="24"/>
          <w:szCs w:val="24"/>
        </w:rPr>
        <w:t>Parteneriatul, în calitate de solicitant de finanțare, funcționează în conformitate cu prevederile Acordului de parteneriat</w:t>
      </w:r>
      <w:r w:rsidR="000F47FA" w:rsidRPr="009C5F96">
        <w:rPr>
          <w:rFonts w:cstheme="minorHAnsi"/>
          <w:iCs/>
          <w:color w:val="002060"/>
          <w:sz w:val="24"/>
          <w:szCs w:val="24"/>
        </w:rPr>
        <w:t xml:space="preserve"> încheiat în vederea implementării contractelor finanțate din POR 2014-2020</w:t>
      </w:r>
      <w:r w:rsidR="00443D45" w:rsidRPr="009C5F96">
        <w:rPr>
          <w:rFonts w:cstheme="minorHAnsi"/>
          <w:iCs/>
          <w:color w:val="002060"/>
          <w:sz w:val="24"/>
          <w:szCs w:val="24"/>
        </w:rPr>
        <w:t xml:space="preserve"> (etapa I)</w:t>
      </w:r>
      <w:r w:rsidR="000F47FA" w:rsidRPr="009C5F96">
        <w:rPr>
          <w:rFonts w:cstheme="minorHAnsi"/>
          <w:iCs/>
          <w:color w:val="002060"/>
          <w:sz w:val="24"/>
          <w:szCs w:val="24"/>
        </w:rPr>
        <w:t>.</w:t>
      </w:r>
    </w:p>
    <w:p w14:paraId="49E3D59E" w14:textId="7C9EDFDE" w:rsidR="00357700" w:rsidRPr="009C5F96" w:rsidRDefault="00357700" w:rsidP="009C5F96">
      <w:pPr>
        <w:spacing w:before="60" w:after="0" w:line="240" w:lineRule="auto"/>
        <w:jc w:val="both"/>
        <w:rPr>
          <w:rFonts w:cstheme="minorHAnsi"/>
          <w:b/>
          <w:bCs/>
          <w:iCs/>
          <w:color w:val="C00000"/>
          <w:sz w:val="24"/>
          <w:szCs w:val="24"/>
        </w:rPr>
      </w:pPr>
      <w:r w:rsidRPr="009C5F96">
        <w:rPr>
          <w:rFonts w:cstheme="minorHAnsi"/>
          <w:b/>
          <w:bCs/>
          <w:iCs/>
          <w:color w:val="C00000"/>
          <w:sz w:val="24"/>
          <w:szCs w:val="24"/>
        </w:rPr>
        <w:t>Atenție!</w:t>
      </w:r>
    </w:p>
    <w:p w14:paraId="31F5C350" w14:textId="3B5BC00F" w:rsidR="00443D45" w:rsidRPr="009C5F96" w:rsidRDefault="00E474AA" w:rsidP="009C5F96">
      <w:pPr>
        <w:spacing w:before="60" w:after="0" w:line="240" w:lineRule="auto"/>
        <w:jc w:val="both"/>
        <w:rPr>
          <w:rFonts w:cstheme="minorHAnsi"/>
          <w:b/>
          <w:bCs/>
          <w:iCs/>
          <w:color w:val="002060"/>
          <w:sz w:val="24"/>
          <w:szCs w:val="24"/>
        </w:rPr>
      </w:pPr>
      <w:r w:rsidRPr="009C5F96">
        <w:rPr>
          <w:rFonts w:cstheme="minorHAnsi"/>
          <w:b/>
          <w:bCs/>
          <w:iCs/>
          <w:color w:val="002060"/>
          <w:sz w:val="24"/>
          <w:szCs w:val="24"/>
        </w:rPr>
        <w:t>Componența parteneriatului pentru proiectele etapizate este identică cu cea aprobată</w:t>
      </w:r>
      <w:r w:rsidR="006E5C26" w:rsidRPr="009C5F96">
        <w:rPr>
          <w:rFonts w:cstheme="minorHAnsi"/>
          <w:b/>
          <w:bCs/>
          <w:iCs/>
          <w:color w:val="002060"/>
          <w:sz w:val="24"/>
          <w:szCs w:val="24"/>
        </w:rPr>
        <w:t xml:space="preserve"> prin contractele deja încheiate P</w:t>
      </w:r>
      <w:r w:rsidR="00443D45" w:rsidRPr="009C5F96">
        <w:rPr>
          <w:rFonts w:cstheme="minorHAnsi"/>
          <w:b/>
          <w:bCs/>
          <w:iCs/>
          <w:color w:val="002060"/>
          <w:sz w:val="24"/>
          <w:szCs w:val="24"/>
        </w:rPr>
        <w:t>OR</w:t>
      </w:r>
      <w:r w:rsidR="006E5C26" w:rsidRPr="009C5F96">
        <w:rPr>
          <w:rFonts w:cstheme="minorHAnsi"/>
          <w:b/>
          <w:bCs/>
          <w:iCs/>
          <w:color w:val="002060"/>
          <w:sz w:val="24"/>
          <w:szCs w:val="24"/>
        </w:rPr>
        <w:t xml:space="preserve"> 2014-2020. </w:t>
      </w:r>
    </w:p>
    <w:p w14:paraId="2B05FD48" w14:textId="77777777" w:rsidR="00357700" w:rsidRPr="009C5F96" w:rsidRDefault="00357700" w:rsidP="009C5F96">
      <w:pPr>
        <w:spacing w:before="60" w:after="0" w:line="240" w:lineRule="auto"/>
        <w:jc w:val="both"/>
        <w:rPr>
          <w:rFonts w:cstheme="minorHAnsi"/>
          <w:iCs/>
          <w:color w:val="002060"/>
          <w:sz w:val="24"/>
          <w:szCs w:val="24"/>
        </w:rPr>
      </w:pPr>
    </w:p>
    <w:p w14:paraId="4856E613" w14:textId="1F4B68F3" w:rsidR="00443D45" w:rsidRPr="009C5F96" w:rsidRDefault="006E5C26" w:rsidP="009C5F96">
      <w:pPr>
        <w:spacing w:before="60" w:after="0" w:line="240" w:lineRule="auto"/>
        <w:jc w:val="both"/>
        <w:rPr>
          <w:rFonts w:cstheme="minorHAnsi"/>
          <w:iCs/>
          <w:color w:val="002060"/>
          <w:sz w:val="24"/>
          <w:szCs w:val="24"/>
        </w:rPr>
      </w:pPr>
      <w:r w:rsidRPr="009C5F96">
        <w:rPr>
          <w:rFonts w:cstheme="minorHAnsi"/>
          <w:iCs/>
          <w:color w:val="002060"/>
          <w:sz w:val="24"/>
          <w:szCs w:val="24"/>
        </w:rPr>
        <w:t>Acordul de parteneriat va fi actualizat exclusiv</w:t>
      </w:r>
      <w:r w:rsidR="00C25F3A" w:rsidRPr="009C5F96">
        <w:rPr>
          <w:rFonts w:cstheme="minorHAnsi"/>
          <w:color w:val="002060"/>
          <w:sz w:val="24"/>
          <w:szCs w:val="24"/>
        </w:rPr>
        <w:t xml:space="preserve"> în ceea ce privește </w:t>
      </w:r>
      <w:r w:rsidR="00C25F3A" w:rsidRPr="009C5F96">
        <w:rPr>
          <w:rFonts w:cstheme="minorHAnsi"/>
          <w:iCs/>
          <w:color w:val="002060"/>
          <w:sz w:val="24"/>
          <w:szCs w:val="24"/>
        </w:rPr>
        <w:t xml:space="preserve">modalitatea de participare la cofinanțarea proiectului, atât pentru cheltuielile eligibile, cât și pentru cele neeligibile. </w:t>
      </w:r>
    </w:p>
    <w:p w14:paraId="6D5F4912" w14:textId="48C5532C" w:rsidR="00BB0227" w:rsidRPr="009C5F96" w:rsidRDefault="00C25F3A" w:rsidP="009C5F96">
      <w:pPr>
        <w:spacing w:before="60" w:after="0" w:line="240" w:lineRule="auto"/>
        <w:jc w:val="both"/>
        <w:rPr>
          <w:rFonts w:cstheme="minorHAnsi"/>
          <w:iCs/>
          <w:color w:val="002060"/>
          <w:sz w:val="24"/>
          <w:szCs w:val="24"/>
        </w:rPr>
      </w:pPr>
      <w:r w:rsidRPr="009C5F96">
        <w:rPr>
          <w:rFonts w:cstheme="minorHAnsi"/>
          <w:iCs/>
          <w:color w:val="002060"/>
          <w:sz w:val="24"/>
          <w:szCs w:val="24"/>
        </w:rPr>
        <w:t>Modalitatea de cooperare între parteneri (drepturi și obligații) va fi identică cu cea stabilită prin Acordul de parteneriat încheiat pentru contractele semnate prin POR 2014-2020 (etapa I).</w:t>
      </w:r>
    </w:p>
    <w:p w14:paraId="503D461C" w14:textId="5E4AA4FA" w:rsidR="00F518BD" w:rsidRPr="009C5F96" w:rsidRDefault="00443D45" w:rsidP="009C5F96">
      <w:pPr>
        <w:spacing w:before="60" w:after="0" w:line="240" w:lineRule="auto"/>
        <w:jc w:val="both"/>
        <w:rPr>
          <w:rFonts w:cstheme="minorHAnsi"/>
          <w:i/>
          <w:color w:val="002060"/>
          <w:sz w:val="24"/>
          <w:szCs w:val="24"/>
        </w:rPr>
      </w:pPr>
      <w:r w:rsidRPr="009C5F96">
        <w:rPr>
          <w:rFonts w:cstheme="minorHAnsi"/>
          <w:iCs/>
          <w:color w:val="002060"/>
          <w:sz w:val="24"/>
          <w:szCs w:val="24"/>
        </w:rPr>
        <w:lastRenderedPageBreak/>
        <w:t>Acordul de parteneriat încheiat în scopul implementării proiectului în etapa a II-a (</w:t>
      </w:r>
      <w:r w:rsidR="00E539BD" w:rsidRPr="009C5F96">
        <w:rPr>
          <w:rFonts w:cstheme="minorHAnsi"/>
          <w:iCs/>
          <w:color w:val="002060"/>
          <w:sz w:val="24"/>
          <w:szCs w:val="24"/>
        </w:rPr>
        <w:t>P</w:t>
      </w:r>
      <w:r w:rsidR="002947B2" w:rsidRPr="009C5F96">
        <w:rPr>
          <w:rFonts w:cstheme="minorHAnsi"/>
          <w:iCs/>
          <w:color w:val="002060"/>
          <w:sz w:val="24"/>
          <w:szCs w:val="24"/>
        </w:rPr>
        <w:t>o</w:t>
      </w:r>
      <w:r w:rsidR="00E539BD" w:rsidRPr="009C5F96">
        <w:rPr>
          <w:rFonts w:cstheme="minorHAnsi"/>
          <w:iCs/>
          <w:color w:val="002060"/>
          <w:sz w:val="24"/>
          <w:szCs w:val="24"/>
        </w:rPr>
        <w:t>S</w:t>
      </w:r>
      <w:r w:rsidRPr="009C5F96">
        <w:rPr>
          <w:rFonts w:cstheme="minorHAnsi"/>
          <w:iCs/>
          <w:color w:val="002060"/>
          <w:sz w:val="24"/>
          <w:szCs w:val="24"/>
        </w:rPr>
        <w:t xml:space="preserve">) va cuprinde cel puțin elementele stipulate la alin. 4 al art. 46 din Normele Metodologice </w:t>
      </w:r>
      <w:r w:rsidRPr="009C5F96">
        <w:rPr>
          <w:rFonts w:cstheme="minorHAnsi"/>
          <w:i/>
          <w:color w:val="002060"/>
          <w:sz w:val="24"/>
          <w:szCs w:val="24"/>
        </w:rPr>
        <w:t>din 27 iunie 2022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aprobate prin H.G nr. 829 din 27 iunie 2022, publicată în Monitorul oficial, Partea I, nr. 643 din 29 iunie 2022 și va fi anexat la Cererea de finanțare.</w:t>
      </w:r>
    </w:p>
    <w:p w14:paraId="5374CFEE" w14:textId="77777777" w:rsidR="00C25F3A" w:rsidRPr="009C5F96" w:rsidRDefault="00C25F3A" w:rsidP="009C5F96">
      <w:pPr>
        <w:spacing w:before="60" w:after="0" w:line="240" w:lineRule="auto"/>
        <w:jc w:val="both"/>
        <w:rPr>
          <w:rFonts w:cstheme="minorHAnsi"/>
          <w:iCs/>
          <w:color w:val="002060"/>
          <w:sz w:val="24"/>
          <w:szCs w:val="24"/>
        </w:rPr>
      </w:pPr>
    </w:p>
    <w:p w14:paraId="2CDF087F" w14:textId="4E2AEF85" w:rsidR="00D47A44" w:rsidRPr="009C5F96" w:rsidRDefault="00386F8C"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67" w:name="_Toc155976803"/>
      <w:r w:rsidRPr="009C5F96">
        <w:rPr>
          <w:rFonts w:cstheme="minorHAnsi"/>
          <w:b/>
          <w:bCs/>
          <w:iCs/>
          <w:color w:val="002060"/>
          <w:sz w:val="24"/>
          <w:szCs w:val="24"/>
        </w:rPr>
        <w:t>Eligibilitatea activităților</w:t>
      </w:r>
      <w:bookmarkEnd w:id="167"/>
      <w:r w:rsidRPr="009C5F96">
        <w:rPr>
          <w:rFonts w:cstheme="minorHAnsi"/>
          <w:b/>
          <w:bCs/>
          <w:iCs/>
          <w:color w:val="002060"/>
          <w:sz w:val="24"/>
          <w:szCs w:val="24"/>
        </w:rPr>
        <w:t xml:space="preserve"> </w:t>
      </w:r>
      <w:r w:rsidRPr="009C5F96">
        <w:rPr>
          <w:rFonts w:cstheme="minorHAnsi"/>
          <w:b/>
          <w:bCs/>
          <w:iCs/>
          <w:color w:val="002060"/>
          <w:sz w:val="24"/>
          <w:szCs w:val="24"/>
        </w:rPr>
        <w:tab/>
      </w:r>
    </w:p>
    <w:p w14:paraId="4180AAAF" w14:textId="20E263E6" w:rsidR="00D47A44" w:rsidRPr="009C5F96" w:rsidRDefault="00D47A44" w:rsidP="009C5F96">
      <w:pPr>
        <w:spacing w:before="60" w:after="0" w:line="240" w:lineRule="auto"/>
        <w:jc w:val="both"/>
        <w:rPr>
          <w:rFonts w:cstheme="minorHAnsi"/>
          <w:color w:val="002060"/>
          <w:sz w:val="24"/>
          <w:szCs w:val="24"/>
        </w:rPr>
      </w:pPr>
      <w:r w:rsidRPr="009C5F96">
        <w:rPr>
          <w:rFonts w:cstheme="minorHAnsi"/>
          <w:color w:val="002060"/>
          <w:sz w:val="24"/>
          <w:szCs w:val="24"/>
        </w:rPr>
        <w:t xml:space="preserve">Activitățile sprijinite în cadrul prezentului apel sunt cele menționate la secțiunea 3.6, respectiv: </w:t>
      </w:r>
      <w:r w:rsidRPr="009C5F96">
        <w:rPr>
          <w:rFonts w:cstheme="minorHAnsi"/>
          <w:b/>
          <w:bCs/>
          <w:color w:val="002060"/>
          <w:sz w:val="24"/>
          <w:szCs w:val="24"/>
        </w:rPr>
        <w:t>extinderea/</w:t>
      </w:r>
      <w:r w:rsidR="007B6E63" w:rsidRPr="009C5F96">
        <w:rPr>
          <w:rFonts w:cstheme="minorHAnsi"/>
          <w:b/>
          <w:bCs/>
          <w:color w:val="002060"/>
          <w:sz w:val="24"/>
          <w:szCs w:val="24"/>
        </w:rPr>
        <w:t xml:space="preserve"> </w:t>
      </w:r>
      <w:r w:rsidRPr="009C5F96">
        <w:rPr>
          <w:rFonts w:cstheme="minorHAnsi"/>
          <w:b/>
          <w:bCs/>
          <w:color w:val="002060"/>
          <w:sz w:val="24"/>
          <w:szCs w:val="24"/>
        </w:rPr>
        <w:t>modernizarea/</w:t>
      </w:r>
      <w:r w:rsidR="007B6E63" w:rsidRPr="009C5F96">
        <w:rPr>
          <w:rFonts w:cstheme="minorHAnsi"/>
          <w:b/>
          <w:bCs/>
          <w:color w:val="002060"/>
          <w:sz w:val="24"/>
          <w:szCs w:val="24"/>
        </w:rPr>
        <w:t xml:space="preserve"> </w:t>
      </w:r>
      <w:r w:rsidRPr="009C5F96">
        <w:rPr>
          <w:rFonts w:cstheme="minorHAnsi"/>
          <w:b/>
          <w:bCs/>
          <w:color w:val="002060"/>
          <w:sz w:val="24"/>
          <w:szCs w:val="24"/>
        </w:rPr>
        <w:t xml:space="preserve">reabilitarea </w:t>
      </w:r>
      <w:r w:rsidR="00357700" w:rsidRPr="009C5F96">
        <w:rPr>
          <w:rFonts w:cstheme="minorHAnsi"/>
          <w:b/>
          <w:bCs/>
          <w:color w:val="002060"/>
          <w:sz w:val="24"/>
          <w:szCs w:val="24"/>
        </w:rPr>
        <w:t>/</w:t>
      </w:r>
      <w:r w:rsidRPr="009C5F96">
        <w:rPr>
          <w:rFonts w:cstheme="minorHAnsi"/>
          <w:b/>
          <w:bCs/>
          <w:color w:val="002060"/>
          <w:sz w:val="24"/>
          <w:szCs w:val="24"/>
        </w:rPr>
        <w:t xml:space="preserve"> dotarea infrastructurii </w:t>
      </w:r>
      <w:r w:rsidR="00977580" w:rsidRPr="009C5F96">
        <w:rPr>
          <w:rFonts w:cstheme="minorHAnsi"/>
          <w:b/>
          <w:bCs/>
          <w:color w:val="002060"/>
          <w:sz w:val="24"/>
          <w:szCs w:val="24"/>
        </w:rPr>
        <w:t>SJU Tulcea</w:t>
      </w:r>
      <w:r w:rsidRPr="009C5F96">
        <w:rPr>
          <w:rFonts w:cstheme="minorHAnsi"/>
          <w:color w:val="002060"/>
          <w:sz w:val="24"/>
          <w:szCs w:val="24"/>
        </w:rPr>
        <w:t>.</w:t>
      </w:r>
    </w:p>
    <w:p w14:paraId="6E465708" w14:textId="6CCB76E7" w:rsidR="00C07A0C" w:rsidRPr="009C5F96" w:rsidRDefault="00C07A0C" w:rsidP="009C5F96">
      <w:pPr>
        <w:spacing w:before="60" w:after="0" w:line="240" w:lineRule="auto"/>
        <w:jc w:val="both"/>
        <w:rPr>
          <w:rFonts w:cstheme="minorHAnsi"/>
          <w:color w:val="002060"/>
          <w:sz w:val="24"/>
          <w:szCs w:val="24"/>
        </w:rPr>
      </w:pPr>
      <w:r w:rsidRPr="009C5F96">
        <w:rPr>
          <w:rFonts w:cstheme="minorHAnsi"/>
          <w:color w:val="002060"/>
          <w:sz w:val="24"/>
          <w:szCs w:val="24"/>
        </w:rPr>
        <w:t>Eligibilitatea unei activități nu implică în mod obligatoriu eligibilitatea cheltuielilor efectuate pentru realizarea respectivei activități. În acest sens, recomandăm consultarea secțiunii 5.3.3. Categorii de cheltuieli neeligibile.</w:t>
      </w:r>
    </w:p>
    <w:p w14:paraId="5F4F81CA" w14:textId="77777777" w:rsidR="002B2A2E" w:rsidRPr="009C5F96" w:rsidRDefault="002B2A2E" w:rsidP="009C5F96">
      <w:pPr>
        <w:spacing w:before="60" w:after="0" w:line="240" w:lineRule="auto"/>
        <w:jc w:val="both"/>
        <w:rPr>
          <w:rFonts w:cstheme="minorHAnsi"/>
          <w:color w:val="002060"/>
          <w:sz w:val="24"/>
          <w:szCs w:val="24"/>
        </w:rPr>
      </w:pPr>
    </w:p>
    <w:p w14:paraId="23EC82F0" w14:textId="0DF86A11" w:rsidR="00AB1091" w:rsidRPr="009C5F96" w:rsidRDefault="00AB1091" w:rsidP="009C5F96">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68" w:name="_Toc155976804"/>
      <w:r w:rsidRPr="009C5F96">
        <w:rPr>
          <w:rFonts w:cstheme="minorHAnsi"/>
          <w:b/>
          <w:bCs/>
          <w:iCs/>
          <w:color w:val="002060"/>
          <w:sz w:val="24"/>
          <w:szCs w:val="24"/>
        </w:rPr>
        <w:t xml:space="preserve">Cerințe generale privind </w:t>
      </w:r>
      <w:r w:rsidR="001128C0" w:rsidRPr="009C5F96">
        <w:rPr>
          <w:rFonts w:cstheme="minorHAnsi"/>
          <w:b/>
          <w:bCs/>
          <w:iCs/>
          <w:color w:val="002060"/>
          <w:sz w:val="24"/>
          <w:szCs w:val="24"/>
        </w:rPr>
        <w:t>eligibilitatea</w:t>
      </w:r>
      <w:r w:rsidRPr="009C5F96">
        <w:rPr>
          <w:rFonts w:cstheme="minorHAnsi"/>
          <w:b/>
          <w:bCs/>
          <w:iCs/>
          <w:color w:val="002060"/>
          <w:sz w:val="24"/>
          <w:szCs w:val="24"/>
        </w:rPr>
        <w:t xml:space="preserve"> activităților</w:t>
      </w:r>
      <w:bookmarkEnd w:id="168"/>
    </w:p>
    <w:p w14:paraId="29650F3E" w14:textId="77777777" w:rsidR="00977580" w:rsidRPr="009C5F96" w:rsidRDefault="00D47A44" w:rsidP="009C5F96">
      <w:pPr>
        <w:pStyle w:val="ListParagraph"/>
        <w:numPr>
          <w:ilvl w:val="0"/>
          <w:numId w:val="26"/>
        </w:numPr>
        <w:spacing w:before="60" w:after="0" w:line="240" w:lineRule="auto"/>
        <w:contextualSpacing w:val="0"/>
        <w:rPr>
          <w:rFonts w:cstheme="minorHAnsi"/>
          <w:color w:val="002060"/>
          <w:sz w:val="24"/>
          <w:szCs w:val="24"/>
        </w:rPr>
      </w:pPr>
      <w:r w:rsidRPr="009C5F96">
        <w:rPr>
          <w:rFonts w:cstheme="minorHAnsi"/>
          <w:bCs/>
          <w:color w:val="002060"/>
          <w:sz w:val="24"/>
          <w:szCs w:val="24"/>
        </w:rPr>
        <w:t>Activitățile</w:t>
      </w:r>
      <w:r w:rsidRPr="009C5F96">
        <w:rPr>
          <w:rFonts w:cstheme="minorHAnsi"/>
          <w:color w:val="002060"/>
          <w:sz w:val="24"/>
          <w:szCs w:val="24"/>
        </w:rPr>
        <w:t xml:space="preserve"> descrise în cererea de finanțare (Secțiunea: Activități) vizează acțiunile sprijinite în cadrul prezentului apel (Conform secțiunii 5.2. Eligibilitatea activităților din cadrul Ghidului specific)</w:t>
      </w:r>
      <w:r w:rsidR="00CB2369" w:rsidRPr="009C5F96">
        <w:rPr>
          <w:rFonts w:cstheme="minorHAnsi"/>
          <w:color w:val="002060"/>
          <w:sz w:val="24"/>
          <w:szCs w:val="24"/>
        </w:rPr>
        <w:t xml:space="preserve"> și sunt cele </w:t>
      </w:r>
      <w:r w:rsidR="00FB5026" w:rsidRPr="009C5F96">
        <w:rPr>
          <w:rFonts w:cstheme="minorHAnsi"/>
          <w:color w:val="002060"/>
          <w:sz w:val="24"/>
          <w:szCs w:val="24"/>
        </w:rPr>
        <w:t>prevăzute în cererea de finanțare aprobată la finanțare</w:t>
      </w:r>
      <w:r w:rsidR="00CB2369" w:rsidRPr="009C5F96">
        <w:rPr>
          <w:rFonts w:cstheme="minorHAnsi"/>
          <w:color w:val="002060"/>
          <w:sz w:val="24"/>
          <w:szCs w:val="24"/>
        </w:rPr>
        <w:t xml:space="preserve"> prin POR 2014-2020</w:t>
      </w:r>
      <w:r w:rsidR="00977580" w:rsidRPr="009C5F96">
        <w:rPr>
          <w:rFonts w:cstheme="minorHAnsi"/>
          <w:color w:val="002060"/>
          <w:sz w:val="24"/>
          <w:szCs w:val="24"/>
        </w:rPr>
        <w:t>, apelul POR/2019/8/8.1/1/8.2.B/SJU ITI DD - COD APEL POR/537/8</w:t>
      </w:r>
    </w:p>
    <w:p w14:paraId="47CE11C0" w14:textId="094DCC87" w:rsidR="005B4D2E" w:rsidRPr="009C5F96" w:rsidRDefault="005B4D2E" w:rsidP="009C5F96">
      <w:pPr>
        <w:spacing w:before="60" w:after="0" w:line="240" w:lineRule="auto"/>
        <w:jc w:val="both"/>
        <w:rPr>
          <w:rFonts w:cstheme="minorHAnsi"/>
          <w:i/>
          <w:color w:val="002060"/>
          <w:sz w:val="24"/>
          <w:szCs w:val="24"/>
        </w:rPr>
      </w:pPr>
      <w:r w:rsidRPr="009C5F96">
        <w:rPr>
          <w:rFonts w:cstheme="minorHAnsi"/>
          <w:i/>
          <w:color w:val="002060"/>
          <w:sz w:val="24"/>
          <w:szCs w:val="24"/>
        </w:rPr>
        <w:t xml:space="preserve">(se verifică cu </w:t>
      </w:r>
      <w:r w:rsidRPr="009C5F96">
        <w:rPr>
          <w:rFonts w:cstheme="minorHAnsi"/>
          <w:b/>
          <w:bCs/>
          <w:i/>
          <w:iCs/>
          <w:color w:val="002060"/>
          <w:sz w:val="24"/>
          <w:szCs w:val="24"/>
        </w:rPr>
        <w:t>Anexa 3: Declarația Unică</w:t>
      </w:r>
      <w:r w:rsidRPr="009C5F96">
        <w:rPr>
          <w:rFonts w:cstheme="minorHAnsi"/>
          <w:i/>
          <w:color w:val="002060"/>
          <w:sz w:val="24"/>
          <w:szCs w:val="24"/>
        </w:rPr>
        <w:t xml:space="preserve">, punctul A, cerința 3 și cu </w:t>
      </w:r>
      <w:r w:rsidRPr="009C5F96">
        <w:rPr>
          <w:rFonts w:cstheme="minorHAnsi"/>
          <w:b/>
          <w:bCs/>
          <w:i/>
          <w:color w:val="002060"/>
          <w:sz w:val="24"/>
          <w:szCs w:val="24"/>
        </w:rPr>
        <w:t>Anexa 7: Lista de verificare a proiectului-compatibilizare cu PS</w:t>
      </w:r>
      <w:r w:rsidRPr="009C5F96">
        <w:rPr>
          <w:rFonts w:cstheme="minorHAnsi"/>
          <w:i/>
          <w:color w:val="002060"/>
          <w:sz w:val="24"/>
          <w:szCs w:val="24"/>
        </w:rPr>
        <w:t xml:space="preserve"> )</w:t>
      </w:r>
    </w:p>
    <w:p w14:paraId="2DE78975" w14:textId="16EBC77F" w:rsidR="00175BDF" w:rsidRPr="009C5F96" w:rsidRDefault="00175BDF" w:rsidP="009C5F96">
      <w:pPr>
        <w:pStyle w:val="ListParagraph"/>
        <w:spacing w:before="60" w:after="0" w:line="240" w:lineRule="auto"/>
        <w:ind w:left="360"/>
        <w:contextualSpacing w:val="0"/>
        <w:jc w:val="both"/>
        <w:rPr>
          <w:rFonts w:cstheme="minorHAnsi"/>
          <w:color w:val="002060"/>
          <w:sz w:val="24"/>
          <w:szCs w:val="24"/>
        </w:rPr>
      </w:pPr>
    </w:p>
    <w:p w14:paraId="4DB453A9" w14:textId="013026C3" w:rsidR="0061751F" w:rsidRPr="009C5F96" w:rsidRDefault="0061751F" w:rsidP="009C5F96">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69" w:name="_Toc134716010"/>
      <w:bookmarkStart w:id="170" w:name="_Toc134716158"/>
      <w:bookmarkStart w:id="171" w:name="_Toc134716335"/>
      <w:bookmarkStart w:id="172" w:name="_Toc134716484"/>
      <w:bookmarkStart w:id="173" w:name="_Toc134716634"/>
      <w:bookmarkStart w:id="174" w:name="_Toc134716774"/>
      <w:bookmarkStart w:id="175" w:name="_Toc134716913"/>
      <w:bookmarkStart w:id="176" w:name="_Toc134717051"/>
      <w:bookmarkStart w:id="177" w:name="_Toc134717189"/>
      <w:bookmarkStart w:id="178" w:name="_Toc134717325"/>
      <w:bookmarkStart w:id="179" w:name="_Toc134717458"/>
      <w:bookmarkStart w:id="180" w:name="_Toc134717931"/>
      <w:bookmarkStart w:id="181" w:name="_Toc155976805"/>
      <w:bookmarkEnd w:id="169"/>
      <w:bookmarkEnd w:id="170"/>
      <w:bookmarkEnd w:id="171"/>
      <w:bookmarkEnd w:id="172"/>
      <w:bookmarkEnd w:id="173"/>
      <w:bookmarkEnd w:id="174"/>
      <w:bookmarkEnd w:id="175"/>
      <w:bookmarkEnd w:id="176"/>
      <w:bookmarkEnd w:id="177"/>
      <w:bookmarkEnd w:id="178"/>
      <w:bookmarkEnd w:id="179"/>
      <w:bookmarkEnd w:id="180"/>
      <w:r w:rsidRPr="009C5F96">
        <w:rPr>
          <w:rFonts w:cstheme="minorHAnsi"/>
          <w:b/>
          <w:bCs/>
          <w:iCs/>
          <w:color w:val="002060"/>
          <w:sz w:val="24"/>
          <w:szCs w:val="24"/>
        </w:rPr>
        <w:t>Activități eligibile</w:t>
      </w:r>
      <w:bookmarkEnd w:id="181"/>
      <w:r w:rsidRPr="009C5F96">
        <w:rPr>
          <w:rFonts w:cstheme="minorHAnsi"/>
          <w:b/>
          <w:bCs/>
          <w:iCs/>
          <w:color w:val="002060"/>
          <w:sz w:val="24"/>
          <w:szCs w:val="24"/>
        </w:rPr>
        <w:t xml:space="preserve">  </w:t>
      </w:r>
      <w:r w:rsidRPr="009C5F96">
        <w:rPr>
          <w:rFonts w:cstheme="minorHAnsi"/>
          <w:b/>
          <w:bCs/>
          <w:iCs/>
          <w:color w:val="002060"/>
          <w:sz w:val="24"/>
          <w:szCs w:val="24"/>
        </w:rPr>
        <w:tab/>
      </w:r>
    </w:p>
    <w:p w14:paraId="62833FD8" w14:textId="246769D7" w:rsidR="00A108E4" w:rsidRPr="009C5F96" w:rsidRDefault="00A108E4" w:rsidP="009C5F96">
      <w:pPr>
        <w:spacing w:before="60" w:after="0" w:line="240" w:lineRule="auto"/>
        <w:ind w:right="120"/>
        <w:jc w:val="both"/>
        <w:rPr>
          <w:rFonts w:cstheme="minorHAnsi"/>
          <w:color w:val="002060"/>
          <w:sz w:val="24"/>
          <w:szCs w:val="24"/>
        </w:rPr>
      </w:pPr>
      <w:r w:rsidRPr="009C5F96">
        <w:rPr>
          <w:rFonts w:cstheme="minorHAnsi"/>
          <w:color w:val="002060"/>
          <w:sz w:val="24"/>
          <w:szCs w:val="24"/>
        </w:rPr>
        <w:t>Activitățile eligibile în cadrul proiectului sunt:</w:t>
      </w:r>
    </w:p>
    <w:p w14:paraId="0C6C905D" w14:textId="168605C8" w:rsidR="00851FD1" w:rsidRPr="009C5F96" w:rsidRDefault="00A108E4" w:rsidP="009C5F96">
      <w:pPr>
        <w:pStyle w:val="ListParagraph"/>
        <w:numPr>
          <w:ilvl w:val="0"/>
          <w:numId w:val="19"/>
        </w:numPr>
        <w:spacing w:before="60" w:after="0" w:line="240" w:lineRule="auto"/>
        <w:ind w:right="120"/>
        <w:contextualSpacing w:val="0"/>
        <w:jc w:val="both"/>
        <w:rPr>
          <w:rFonts w:cstheme="minorHAnsi"/>
          <w:color w:val="002060"/>
          <w:sz w:val="24"/>
          <w:szCs w:val="24"/>
        </w:rPr>
      </w:pPr>
      <w:r w:rsidRPr="009C5F96">
        <w:rPr>
          <w:rFonts w:cstheme="minorHAnsi"/>
          <w:color w:val="002060"/>
          <w:sz w:val="24"/>
          <w:szCs w:val="24"/>
        </w:rPr>
        <w:t xml:space="preserve">reabilitarea/modernizarea/extinderea/dotarea infrastructurii </w:t>
      </w:r>
      <w:r w:rsidR="00977580" w:rsidRPr="009C5F96">
        <w:rPr>
          <w:rFonts w:cstheme="minorHAnsi"/>
          <w:color w:val="002060"/>
          <w:sz w:val="24"/>
          <w:szCs w:val="24"/>
        </w:rPr>
        <w:t>Spitalului Județean de Urgență Tulcea</w:t>
      </w:r>
      <w:r w:rsidRPr="009C5F96">
        <w:rPr>
          <w:rFonts w:cstheme="minorHAnsi"/>
          <w:color w:val="002060"/>
          <w:sz w:val="24"/>
          <w:szCs w:val="24"/>
        </w:rPr>
        <w:t>;</w:t>
      </w:r>
    </w:p>
    <w:p w14:paraId="2D3C4827" w14:textId="77777777" w:rsidR="00851FD1" w:rsidRPr="009C5F96" w:rsidRDefault="00A108E4" w:rsidP="009C5F96">
      <w:pPr>
        <w:pStyle w:val="ListParagraph"/>
        <w:numPr>
          <w:ilvl w:val="0"/>
          <w:numId w:val="19"/>
        </w:numPr>
        <w:spacing w:before="60" w:after="0" w:line="240" w:lineRule="auto"/>
        <w:ind w:right="120"/>
        <w:contextualSpacing w:val="0"/>
        <w:jc w:val="both"/>
        <w:rPr>
          <w:rFonts w:cstheme="minorHAnsi"/>
          <w:color w:val="002060"/>
          <w:sz w:val="24"/>
          <w:szCs w:val="24"/>
        </w:rPr>
      </w:pPr>
      <w:r w:rsidRPr="009C5F96">
        <w:rPr>
          <w:rFonts w:cstheme="minorHAnsi"/>
          <w:color w:val="002060"/>
          <w:sz w:val="24"/>
          <w:szCs w:val="24"/>
        </w:rPr>
        <w:t>accesibilizarea spațiului destinat serviciilor medicale și a căilor de acces</w:t>
      </w:r>
      <w:r w:rsidR="00851FD1" w:rsidRPr="009C5F96">
        <w:rPr>
          <w:rFonts w:cstheme="minorHAnsi"/>
          <w:color w:val="002060"/>
          <w:sz w:val="24"/>
          <w:szCs w:val="24"/>
        </w:rPr>
        <w:t>;</w:t>
      </w:r>
    </w:p>
    <w:p w14:paraId="0594FFF2" w14:textId="77777777" w:rsidR="00851FD1" w:rsidRPr="009C5F96" w:rsidRDefault="00A108E4" w:rsidP="009C5F96">
      <w:pPr>
        <w:pStyle w:val="ListParagraph"/>
        <w:numPr>
          <w:ilvl w:val="0"/>
          <w:numId w:val="19"/>
        </w:numPr>
        <w:spacing w:before="60" w:after="0" w:line="240" w:lineRule="auto"/>
        <w:ind w:right="120"/>
        <w:contextualSpacing w:val="0"/>
        <w:jc w:val="both"/>
        <w:rPr>
          <w:rFonts w:cstheme="minorHAnsi"/>
          <w:color w:val="002060"/>
          <w:sz w:val="24"/>
          <w:szCs w:val="24"/>
        </w:rPr>
      </w:pPr>
      <w:r w:rsidRPr="009C5F96">
        <w:rPr>
          <w:rFonts w:cstheme="minorHAnsi"/>
          <w:color w:val="002060"/>
          <w:sz w:val="24"/>
          <w:szCs w:val="24"/>
        </w:rPr>
        <w:t xml:space="preserve">asigurarea/ modernizare </w:t>
      </w:r>
      <w:r w:rsidR="00851FD1" w:rsidRPr="009C5F96">
        <w:rPr>
          <w:rFonts w:cstheme="minorHAnsi"/>
          <w:color w:val="002060"/>
          <w:sz w:val="24"/>
          <w:szCs w:val="24"/>
        </w:rPr>
        <w:t>utilităților</w:t>
      </w:r>
      <w:r w:rsidRPr="009C5F96">
        <w:rPr>
          <w:rFonts w:cstheme="minorHAnsi"/>
          <w:color w:val="002060"/>
          <w:sz w:val="24"/>
          <w:szCs w:val="24"/>
        </w:rPr>
        <w:t xml:space="preserve"> generale </w:t>
      </w:r>
      <w:r w:rsidR="00851FD1" w:rsidRPr="009C5F96">
        <w:rPr>
          <w:rFonts w:cstheme="minorHAnsi"/>
          <w:color w:val="002060"/>
          <w:sz w:val="24"/>
          <w:szCs w:val="24"/>
        </w:rPr>
        <w:t>și</w:t>
      </w:r>
      <w:r w:rsidRPr="009C5F96">
        <w:rPr>
          <w:rFonts w:cstheme="minorHAnsi"/>
          <w:color w:val="002060"/>
          <w:sz w:val="24"/>
          <w:szCs w:val="24"/>
        </w:rPr>
        <w:t xml:space="preserve"> specifice (inclusiv </w:t>
      </w:r>
      <w:r w:rsidR="00851FD1" w:rsidRPr="009C5F96">
        <w:rPr>
          <w:rFonts w:cstheme="minorHAnsi"/>
          <w:color w:val="002060"/>
          <w:sz w:val="24"/>
          <w:szCs w:val="24"/>
        </w:rPr>
        <w:t>branșarea</w:t>
      </w:r>
      <w:r w:rsidRPr="009C5F96">
        <w:rPr>
          <w:rFonts w:cstheme="minorHAnsi"/>
          <w:color w:val="002060"/>
          <w:sz w:val="24"/>
          <w:szCs w:val="24"/>
        </w:rPr>
        <w:t xml:space="preserve"> la </w:t>
      </w:r>
      <w:r w:rsidR="00851FD1" w:rsidRPr="009C5F96">
        <w:rPr>
          <w:rFonts w:cstheme="minorHAnsi"/>
          <w:color w:val="002060"/>
          <w:sz w:val="24"/>
          <w:szCs w:val="24"/>
        </w:rPr>
        <w:t>utilități</w:t>
      </w:r>
      <w:r w:rsidRPr="009C5F96">
        <w:rPr>
          <w:rFonts w:cstheme="minorHAnsi"/>
          <w:color w:val="002060"/>
          <w:sz w:val="24"/>
          <w:szCs w:val="24"/>
        </w:rPr>
        <w:t xml:space="preserve"> pe amplasamentul obiectivului de investiții);</w:t>
      </w:r>
    </w:p>
    <w:p w14:paraId="53ED2B07" w14:textId="77777777" w:rsidR="00650E72" w:rsidRPr="009C5F96" w:rsidRDefault="00650E72" w:rsidP="009C5F96">
      <w:pPr>
        <w:pStyle w:val="ListParagraph"/>
        <w:numPr>
          <w:ilvl w:val="0"/>
          <w:numId w:val="19"/>
        </w:numPr>
        <w:spacing w:before="60" w:after="0" w:line="240" w:lineRule="auto"/>
        <w:ind w:right="120"/>
        <w:contextualSpacing w:val="0"/>
        <w:jc w:val="both"/>
        <w:rPr>
          <w:rFonts w:cstheme="minorHAnsi"/>
          <w:color w:val="002060"/>
          <w:sz w:val="24"/>
          <w:szCs w:val="24"/>
        </w:rPr>
      </w:pPr>
      <w:r w:rsidRPr="009C5F96">
        <w:rPr>
          <w:rFonts w:cstheme="minorHAnsi"/>
          <w:color w:val="002060"/>
          <w:sz w:val="24"/>
          <w:szCs w:val="24"/>
        </w:rPr>
        <w:t>achiziționare dotări infrastructura.</w:t>
      </w:r>
    </w:p>
    <w:p w14:paraId="35A54D24" w14:textId="77777777" w:rsidR="00650E72" w:rsidRPr="009C5F96" w:rsidRDefault="00650E72" w:rsidP="009C5F96">
      <w:pPr>
        <w:tabs>
          <w:tab w:val="left" w:pos="9356"/>
        </w:tabs>
        <w:spacing w:before="60" w:after="0" w:line="240" w:lineRule="auto"/>
        <w:ind w:right="-23"/>
        <w:jc w:val="both"/>
        <w:rPr>
          <w:rFonts w:cstheme="minorHAnsi"/>
          <w:color w:val="002060"/>
          <w:sz w:val="24"/>
          <w:szCs w:val="24"/>
        </w:rPr>
      </w:pPr>
      <w:r w:rsidRPr="009C5F96">
        <w:rPr>
          <w:rFonts w:cstheme="minorHAnsi"/>
          <w:color w:val="002060"/>
          <w:sz w:val="24"/>
          <w:szCs w:val="24"/>
        </w:rPr>
        <w:t xml:space="preserve">Proiecte generatoare de venit: </w:t>
      </w:r>
    </w:p>
    <w:p w14:paraId="40BB4EA6" w14:textId="4E623768" w:rsidR="00650E72" w:rsidRPr="009C5F96" w:rsidRDefault="00650E72" w:rsidP="009C5F96">
      <w:pPr>
        <w:tabs>
          <w:tab w:val="left" w:pos="9356"/>
        </w:tabs>
        <w:spacing w:before="60" w:after="0" w:line="240" w:lineRule="auto"/>
        <w:ind w:right="-23"/>
        <w:jc w:val="both"/>
        <w:rPr>
          <w:rFonts w:cstheme="minorHAnsi"/>
          <w:color w:val="002060"/>
          <w:sz w:val="24"/>
          <w:szCs w:val="24"/>
        </w:rPr>
      </w:pPr>
      <w:r w:rsidRPr="009C5F96">
        <w:rPr>
          <w:rFonts w:cstheme="minorHAnsi"/>
          <w:color w:val="002060"/>
          <w:sz w:val="24"/>
          <w:szCs w:val="24"/>
        </w:rPr>
        <w:t>Proiectele pot fi proiecte generatoare de venit dacă se încadrează în prevederile art. 61 alin. 1 din Regulamentul (UE) nr. 1303/2013</w:t>
      </w:r>
      <w:r w:rsidRPr="009C5F96">
        <w:rPr>
          <w:rFonts w:cstheme="minorHAnsi"/>
          <w:color w:val="002060"/>
          <w:sz w:val="24"/>
          <w:szCs w:val="24"/>
          <w:vertAlign w:val="superscript"/>
        </w:rPr>
        <w:footnoteReference w:id="6"/>
      </w:r>
      <w:r w:rsidRPr="009C5F96">
        <w:rPr>
          <w:rFonts w:cstheme="minorHAnsi"/>
          <w:color w:val="002060"/>
          <w:sz w:val="24"/>
          <w:szCs w:val="24"/>
          <w:vertAlign w:val="superscript"/>
        </w:rPr>
        <w:t>:</w:t>
      </w:r>
      <w:r w:rsidRPr="009C5F96">
        <w:rPr>
          <w:rFonts w:cstheme="minorHAnsi"/>
          <w:color w:val="002060"/>
          <w:sz w:val="24"/>
          <w:szCs w:val="24"/>
        </w:rPr>
        <w:t xml:space="preserve"> „Prezentul articol se aplică operațiunilor care generează </w:t>
      </w:r>
      <w:r w:rsidRPr="009C5F96">
        <w:rPr>
          <w:rFonts w:cstheme="minorHAnsi"/>
          <w:color w:val="002060"/>
          <w:sz w:val="24"/>
          <w:szCs w:val="24"/>
        </w:rPr>
        <w:lastRenderedPageBreak/>
        <w:t>venituri nete ulterior finalizării lor. În sensul prezentului articol, „venituri nete” înseamnă intrările de numerar plătite direct de utilizatori pentru bunurile sau serviciile din cadrul operațiunii, cum ar fi taxele suportate direct de utilizatori pentru utilizarea infrastructurii, vânzarea sau închirierea de terenuri sau clădiri ori plățile pentru servicii, minus eventualele costuri de funcționare și de înlocuire a echipamentelor cu durată scurtă de viață, suportate pe parcursul perioadei corespunzătoare. Economiile la costurile de funcționare generate de operațiunea în cauză se tratează drept venituri nete cu excepția cazului în care sunt compensate de o reducere egală a subvențiilor de funcționare. În cazul în care costul de investiție nu este integral eligibil pentru cofinanțare, veniturile nete menționate la primul paragraf sunt alocate în mod proporțional părților eligibile și celor neeligibile din costul de investiție.”</w:t>
      </w:r>
    </w:p>
    <w:p w14:paraId="6CC50859" w14:textId="77777777" w:rsidR="00650E72" w:rsidRPr="009C5F96" w:rsidRDefault="00650E72" w:rsidP="009C5F96">
      <w:pPr>
        <w:tabs>
          <w:tab w:val="left" w:pos="9356"/>
        </w:tabs>
        <w:spacing w:before="60" w:after="0" w:line="240" w:lineRule="auto"/>
        <w:ind w:right="-23"/>
        <w:jc w:val="both"/>
        <w:rPr>
          <w:rFonts w:cstheme="minorHAnsi"/>
          <w:color w:val="002060"/>
          <w:sz w:val="24"/>
          <w:szCs w:val="24"/>
        </w:rPr>
      </w:pPr>
      <w:r w:rsidRPr="009C5F96">
        <w:rPr>
          <w:rFonts w:cstheme="minorHAnsi"/>
          <w:color w:val="002060"/>
          <w:sz w:val="24"/>
          <w:szCs w:val="24"/>
        </w:rPr>
        <w:t>Conform Art. 16 – Determinarea veniturilor,  litera (b) al Regulamentului nr. 480/2014</w:t>
      </w:r>
      <w:r w:rsidRPr="009C5F96">
        <w:rPr>
          <w:rFonts w:cstheme="minorHAnsi"/>
          <w:color w:val="002060"/>
          <w:sz w:val="24"/>
          <w:szCs w:val="24"/>
        </w:rPr>
        <w:footnoteReference w:id="7"/>
      </w:r>
      <w:r w:rsidRPr="009C5F96">
        <w:rPr>
          <w:rFonts w:cstheme="minorHAnsi"/>
          <w:color w:val="002060"/>
          <w:sz w:val="24"/>
          <w:szCs w:val="24"/>
        </w:rPr>
        <w:t xml:space="preserve"> al Comisiei,”veniturile nu includ transferuri de la bugetele de stat sau regionale sau de la sistemele de asigurări publice naționale”</w:t>
      </w:r>
    </w:p>
    <w:p w14:paraId="5DDE3A90" w14:textId="77777777" w:rsidR="00650E72" w:rsidRPr="009C5F96" w:rsidRDefault="00650E72" w:rsidP="009C5F96">
      <w:pPr>
        <w:tabs>
          <w:tab w:val="left" w:pos="9356"/>
        </w:tabs>
        <w:spacing w:before="60" w:after="0" w:line="240" w:lineRule="auto"/>
        <w:ind w:right="-23"/>
        <w:jc w:val="both"/>
        <w:rPr>
          <w:rFonts w:cstheme="minorHAnsi"/>
          <w:color w:val="002060"/>
          <w:sz w:val="24"/>
          <w:szCs w:val="24"/>
        </w:rPr>
      </w:pPr>
      <w:r w:rsidRPr="009C5F96">
        <w:rPr>
          <w:rFonts w:cstheme="minorHAnsi"/>
          <w:color w:val="002060"/>
          <w:sz w:val="24"/>
          <w:szCs w:val="24"/>
        </w:rPr>
        <w:t>Conform Ghidului pentru Analiza cost beneficiu a proiectelor de investiții – Instrument economic de evaluare pentru politica de coeziune 2014-2020, elaborat de către Comisia Europenă</w:t>
      </w:r>
      <w:r w:rsidRPr="009C5F96">
        <w:rPr>
          <w:rFonts w:cstheme="minorHAnsi"/>
          <w:color w:val="002060"/>
          <w:sz w:val="24"/>
          <w:szCs w:val="24"/>
        </w:rPr>
        <w:footnoteReference w:id="8"/>
      </w:r>
      <w:r w:rsidRPr="009C5F96">
        <w:rPr>
          <w:rFonts w:cstheme="minorHAnsi"/>
          <w:color w:val="002060"/>
          <w:sz w:val="24"/>
          <w:szCs w:val="24"/>
        </w:rPr>
        <w:t>, capitolului 2.7.4 - Costurile de exploatare și veniturile, ”Transferurile sau subvențiile (eg., transferurile de la bugetele de stat sau regionale sau din asigurările naționale de sănătate), precum și alte venituri financiare (eg., dobânzile aferente depozitelor bancare) nu sunt incluse în veniturile operaționale pentru calculele de rentabilitate financiară, deoarece nu sunt direct imputabile operațiunilor proiectului.</w:t>
      </w:r>
    </w:p>
    <w:p w14:paraId="31798672" w14:textId="77777777" w:rsidR="00650E72" w:rsidRPr="009C5F96" w:rsidRDefault="00650E72" w:rsidP="009C5F9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0" w:line="240" w:lineRule="auto"/>
        <w:jc w:val="both"/>
        <w:rPr>
          <w:rFonts w:cstheme="minorHAnsi"/>
          <w:color w:val="002060"/>
          <w:sz w:val="24"/>
          <w:szCs w:val="24"/>
        </w:rPr>
      </w:pPr>
      <w:r w:rsidRPr="009C5F96">
        <w:rPr>
          <w:rFonts w:cstheme="minorHAnsi"/>
          <w:color w:val="002060"/>
          <w:sz w:val="24"/>
          <w:szCs w:val="24"/>
        </w:rPr>
        <w:t>Atunci când, contribuția statului sau a altei autorități publice (AP) este, totuși, în schimbul unui bun sau al unui serviciu care îi este direct furnizat de proiect (adică statul este utilizatorul), acesta este în general considerat venit de proiect și se include în analiza profitabilității financiare.”</w:t>
      </w:r>
    </w:p>
    <w:p w14:paraId="42DA8565" w14:textId="72895FCF" w:rsidR="00650E72" w:rsidRPr="009C5F96" w:rsidRDefault="00650E72" w:rsidP="009C5F96">
      <w:pPr>
        <w:pStyle w:val="HTMLPreformatted"/>
        <w:shd w:val="clear" w:color="auto" w:fill="FFFFFF"/>
        <w:spacing w:before="60"/>
        <w:jc w:val="both"/>
        <w:rPr>
          <w:rFonts w:asciiTheme="minorHAnsi" w:eastAsiaTheme="minorHAnsi" w:hAnsiTheme="minorHAnsi" w:cstheme="minorHAnsi"/>
          <w:color w:val="002060"/>
          <w:sz w:val="24"/>
          <w:szCs w:val="24"/>
        </w:rPr>
      </w:pPr>
      <w:r w:rsidRPr="009C5F96">
        <w:rPr>
          <w:rFonts w:asciiTheme="minorHAnsi" w:eastAsiaTheme="minorHAnsi" w:hAnsiTheme="minorHAnsi" w:cstheme="minorHAnsi"/>
          <w:color w:val="002060"/>
          <w:sz w:val="24"/>
          <w:szCs w:val="24"/>
        </w:rPr>
        <w:t>În consecință, transferurile bugetare ale sistemului național de asigurări publice pot fi considerate venituri</w:t>
      </w:r>
      <w:r w:rsidR="00A11DF1" w:rsidRPr="009C5F96">
        <w:rPr>
          <w:rFonts w:asciiTheme="minorHAnsi" w:eastAsiaTheme="minorHAnsi" w:hAnsiTheme="minorHAnsi" w:cstheme="minorHAnsi"/>
          <w:color w:val="002060"/>
          <w:sz w:val="24"/>
          <w:szCs w:val="24"/>
        </w:rPr>
        <w:t xml:space="preserve"> </w:t>
      </w:r>
      <w:r w:rsidRPr="009C5F96">
        <w:rPr>
          <w:rFonts w:asciiTheme="minorHAnsi" w:eastAsiaTheme="minorHAnsi" w:hAnsiTheme="minorHAnsi" w:cstheme="minorHAnsi"/>
          <w:color w:val="002060"/>
          <w:sz w:val="24"/>
          <w:szCs w:val="24"/>
        </w:rPr>
        <w:t>în conformitate cu articolul 61 alineatul (1) al Regulamentului (UE) nr. 1303/2013</w:t>
      </w:r>
      <w:r w:rsidRPr="009C5F96">
        <w:rPr>
          <w:rFonts w:asciiTheme="minorHAnsi" w:eastAsiaTheme="minorHAnsi" w:hAnsiTheme="minorHAnsi" w:cstheme="minorHAnsi"/>
          <w:color w:val="002060"/>
          <w:sz w:val="24"/>
          <w:szCs w:val="24"/>
        </w:rPr>
        <w:footnoteReference w:id="9"/>
      </w:r>
      <w:r w:rsidRPr="009C5F96">
        <w:rPr>
          <w:rFonts w:asciiTheme="minorHAnsi" w:eastAsiaTheme="minorHAnsi" w:hAnsiTheme="minorHAnsi" w:cstheme="minorHAnsi"/>
          <w:color w:val="002060"/>
          <w:sz w:val="24"/>
          <w:szCs w:val="24"/>
        </w:rPr>
        <w:t>, în cazul în care transferul bugetar se efectuează pentru un serviciu furnizat direct serviciului fondul de sănătate (statistici, cercetare medicală etc.), dar nu și în cazul în care compensează serviciile furnizate pacienților care contribuie la sistemul de sănătate prin impozite.</w:t>
      </w:r>
    </w:p>
    <w:p w14:paraId="28043141" w14:textId="77777777" w:rsidR="00650E72" w:rsidRPr="009C5F96" w:rsidRDefault="00650E72" w:rsidP="009C5F96">
      <w:pPr>
        <w:tabs>
          <w:tab w:val="left" w:pos="9356"/>
        </w:tabs>
        <w:spacing w:before="60" w:after="0" w:line="240" w:lineRule="auto"/>
        <w:ind w:right="-23"/>
        <w:jc w:val="both"/>
        <w:rPr>
          <w:rFonts w:cstheme="minorHAnsi"/>
          <w:color w:val="002060"/>
          <w:sz w:val="24"/>
          <w:szCs w:val="24"/>
        </w:rPr>
      </w:pPr>
      <w:r w:rsidRPr="009C5F96">
        <w:rPr>
          <w:rFonts w:cstheme="minorHAnsi"/>
          <w:color w:val="002060"/>
          <w:sz w:val="24"/>
          <w:szCs w:val="24"/>
        </w:rPr>
        <w:lastRenderedPageBreak/>
        <w:t xml:space="preserve">Sunt neeligibile proiectele generatoare de venituri nete, conform secțiunii 2.7 a prezentului ghid. </w:t>
      </w:r>
    </w:p>
    <w:p w14:paraId="43E24907" w14:textId="77777777" w:rsidR="00650E72" w:rsidRPr="009C5F96" w:rsidRDefault="00650E72" w:rsidP="009C5F96">
      <w:pPr>
        <w:tabs>
          <w:tab w:val="left" w:pos="9356"/>
        </w:tabs>
        <w:spacing w:before="60" w:after="0" w:line="240" w:lineRule="auto"/>
        <w:ind w:right="-23"/>
        <w:jc w:val="both"/>
        <w:rPr>
          <w:rFonts w:cstheme="minorHAnsi"/>
          <w:color w:val="002060"/>
          <w:sz w:val="24"/>
          <w:szCs w:val="24"/>
        </w:rPr>
      </w:pPr>
      <w:r w:rsidRPr="009C5F96">
        <w:rPr>
          <w:rFonts w:cstheme="minorHAnsi"/>
          <w:color w:val="002060"/>
          <w:sz w:val="24"/>
          <w:szCs w:val="24"/>
        </w:rPr>
        <w:t xml:space="preserve">Acest aspect va fi asumat de către solicitant prin Declarația de eligibilitate, Anexa 1 la prezentul Ghid. </w:t>
      </w:r>
    </w:p>
    <w:p w14:paraId="5B187725" w14:textId="77777777" w:rsidR="00650E72" w:rsidRPr="009C5F96" w:rsidRDefault="00650E72" w:rsidP="009C5F96">
      <w:pPr>
        <w:pStyle w:val="HTMLPreformatted"/>
        <w:shd w:val="clear" w:color="auto" w:fill="FFFFFF"/>
        <w:spacing w:before="60"/>
        <w:jc w:val="both"/>
        <w:rPr>
          <w:rFonts w:asciiTheme="minorHAnsi" w:eastAsiaTheme="minorHAnsi" w:hAnsiTheme="minorHAnsi" w:cstheme="minorHAnsi"/>
          <w:color w:val="002060"/>
          <w:sz w:val="24"/>
          <w:szCs w:val="24"/>
        </w:rPr>
      </w:pPr>
      <w:r w:rsidRPr="009C5F96">
        <w:rPr>
          <w:rFonts w:asciiTheme="minorHAnsi" w:eastAsiaTheme="minorHAnsi" w:hAnsiTheme="minorHAnsi" w:cstheme="minorHAnsi"/>
          <w:color w:val="002060"/>
          <w:sz w:val="24"/>
          <w:szCs w:val="24"/>
        </w:rPr>
        <w:t>Pentru a putea verifica dacă proiectul propus este sau nu proiect generator de venituri nete, solicitantul are la dispoziție Macheta de analiză financiară, Anexa 4 la prezentul ghid.</w:t>
      </w:r>
    </w:p>
    <w:p w14:paraId="451EDEBB" w14:textId="28DDD3ED" w:rsidR="00BB0227" w:rsidRPr="009C5F96" w:rsidRDefault="00BB0227" w:rsidP="009C5F96">
      <w:pPr>
        <w:spacing w:before="60" w:after="0" w:line="240" w:lineRule="auto"/>
        <w:ind w:right="120"/>
        <w:jc w:val="both"/>
        <w:rPr>
          <w:rFonts w:cstheme="minorHAnsi"/>
          <w:color w:val="002060"/>
          <w:sz w:val="24"/>
          <w:szCs w:val="24"/>
        </w:rPr>
      </w:pPr>
    </w:p>
    <w:p w14:paraId="744134AE" w14:textId="79D50E15" w:rsidR="0061751F" w:rsidRPr="009C5F96" w:rsidRDefault="001D7438" w:rsidP="009C5F96">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82" w:name="_Toc155976806"/>
      <w:r w:rsidRPr="009C5F96">
        <w:rPr>
          <w:rFonts w:cstheme="minorHAnsi"/>
          <w:b/>
          <w:bCs/>
          <w:iCs/>
          <w:color w:val="002060"/>
          <w:sz w:val="24"/>
          <w:szCs w:val="24"/>
        </w:rPr>
        <w:t>Activitatea de bază</w:t>
      </w:r>
      <w:bookmarkEnd w:id="182"/>
      <w:r w:rsidR="0061751F" w:rsidRPr="009C5F96">
        <w:rPr>
          <w:rFonts w:cstheme="minorHAnsi"/>
          <w:b/>
          <w:bCs/>
          <w:iCs/>
          <w:color w:val="002060"/>
          <w:sz w:val="24"/>
          <w:szCs w:val="24"/>
        </w:rPr>
        <w:t xml:space="preserve">  </w:t>
      </w:r>
      <w:r w:rsidR="0061751F" w:rsidRPr="009C5F96">
        <w:rPr>
          <w:rFonts w:cstheme="minorHAnsi"/>
          <w:b/>
          <w:bCs/>
          <w:iCs/>
          <w:color w:val="002060"/>
          <w:sz w:val="24"/>
          <w:szCs w:val="24"/>
        </w:rPr>
        <w:tab/>
      </w:r>
    </w:p>
    <w:p w14:paraId="200FBCB1" w14:textId="0B6D6DA6" w:rsidR="004C38A2" w:rsidRPr="009C5F96" w:rsidRDefault="00B05892" w:rsidP="009C5F96">
      <w:pPr>
        <w:spacing w:before="60" w:after="0" w:line="240" w:lineRule="auto"/>
        <w:jc w:val="both"/>
        <w:rPr>
          <w:rFonts w:cstheme="minorHAnsi"/>
          <w:iCs/>
          <w:color w:val="002060"/>
          <w:sz w:val="24"/>
          <w:szCs w:val="24"/>
        </w:rPr>
      </w:pPr>
      <w:r w:rsidRPr="009C5F96">
        <w:rPr>
          <w:rFonts w:cstheme="minorHAnsi"/>
          <w:iCs/>
          <w:color w:val="002060"/>
          <w:sz w:val="24"/>
          <w:szCs w:val="24"/>
        </w:rPr>
        <w:t xml:space="preserve">În accepțiunea prezentului apel prin </w:t>
      </w:r>
      <w:r w:rsidRPr="009C5F96">
        <w:rPr>
          <w:rFonts w:cstheme="minorHAnsi"/>
          <w:b/>
          <w:bCs/>
          <w:iCs/>
          <w:color w:val="002060"/>
          <w:sz w:val="24"/>
          <w:szCs w:val="24"/>
        </w:rPr>
        <w:t>activitate de bază</w:t>
      </w:r>
      <w:r w:rsidRPr="009C5F96">
        <w:rPr>
          <w:rFonts w:cstheme="minorHAnsi"/>
          <w:iCs/>
          <w:color w:val="002060"/>
          <w:sz w:val="24"/>
          <w:szCs w:val="24"/>
        </w:rPr>
        <w:t xml:space="preserve"> sunt vizate lucrări </w:t>
      </w:r>
      <w:r w:rsidR="00F63ACE" w:rsidRPr="009C5F96">
        <w:rPr>
          <w:rFonts w:cstheme="minorHAnsi"/>
          <w:iCs/>
          <w:color w:val="002060"/>
          <w:sz w:val="24"/>
          <w:szCs w:val="24"/>
        </w:rPr>
        <w:t xml:space="preserve">de tipul </w:t>
      </w:r>
      <w:r w:rsidR="00F63ACE" w:rsidRPr="009C5F96">
        <w:rPr>
          <w:rFonts w:cstheme="minorHAnsi"/>
          <w:i/>
          <w:color w:val="002060"/>
          <w:sz w:val="24"/>
          <w:szCs w:val="24"/>
        </w:rPr>
        <w:t>reabilitare/</w:t>
      </w:r>
      <w:r w:rsidR="004F0125" w:rsidRPr="009C5F96">
        <w:rPr>
          <w:rFonts w:cstheme="minorHAnsi"/>
          <w:i/>
          <w:color w:val="002060"/>
          <w:sz w:val="24"/>
          <w:szCs w:val="24"/>
        </w:rPr>
        <w:t xml:space="preserve"> </w:t>
      </w:r>
      <w:r w:rsidR="00F63ACE" w:rsidRPr="009C5F96">
        <w:rPr>
          <w:rFonts w:cstheme="minorHAnsi"/>
          <w:i/>
          <w:color w:val="002060"/>
          <w:sz w:val="24"/>
          <w:szCs w:val="24"/>
        </w:rPr>
        <w:t>modernizare/</w:t>
      </w:r>
      <w:r w:rsidR="004F0125" w:rsidRPr="009C5F96">
        <w:rPr>
          <w:rFonts w:cstheme="minorHAnsi"/>
          <w:i/>
          <w:color w:val="002060"/>
          <w:sz w:val="24"/>
          <w:szCs w:val="24"/>
        </w:rPr>
        <w:t xml:space="preserve"> </w:t>
      </w:r>
      <w:r w:rsidR="00F63ACE" w:rsidRPr="009C5F96">
        <w:rPr>
          <w:rFonts w:cstheme="minorHAnsi"/>
          <w:i/>
          <w:color w:val="002060"/>
          <w:sz w:val="24"/>
          <w:szCs w:val="24"/>
        </w:rPr>
        <w:t>extindere/</w:t>
      </w:r>
      <w:r w:rsidR="004F0125" w:rsidRPr="009C5F96">
        <w:rPr>
          <w:rFonts w:cstheme="minorHAnsi"/>
          <w:i/>
          <w:color w:val="002060"/>
          <w:sz w:val="24"/>
          <w:szCs w:val="24"/>
        </w:rPr>
        <w:t xml:space="preserve"> </w:t>
      </w:r>
      <w:r w:rsidR="00F63ACE" w:rsidRPr="009C5F96">
        <w:rPr>
          <w:rFonts w:cstheme="minorHAnsi"/>
          <w:i/>
          <w:color w:val="002060"/>
          <w:sz w:val="24"/>
          <w:szCs w:val="24"/>
        </w:rPr>
        <w:t xml:space="preserve">dotare </w:t>
      </w:r>
      <w:r w:rsidRPr="009C5F96">
        <w:rPr>
          <w:rFonts w:cstheme="minorHAnsi"/>
          <w:i/>
          <w:color w:val="002060"/>
          <w:sz w:val="24"/>
          <w:szCs w:val="24"/>
        </w:rPr>
        <w:t xml:space="preserve">dedicate </w:t>
      </w:r>
      <w:bookmarkStart w:id="183" w:name="_Hlk145426570"/>
      <w:r w:rsidR="00977580" w:rsidRPr="009C5F96">
        <w:rPr>
          <w:rFonts w:cstheme="minorHAnsi"/>
          <w:color w:val="002060"/>
          <w:sz w:val="24"/>
          <w:szCs w:val="24"/>
        </w:rPr>
        <w:t>Spitalului Județean de Urgență Tulcea</w:t>
      </w:r>
      <w:r w:rsidR="00977580" w:rsidRPr="009C5F96">
        <w:rPr>
          <w:rFonts w:cstheme="minorHAnsi"/>
          <w:i/>
          <w:color w:val="002060"/>
          <w:sz w:val="24"/>
          <w:szCs w:val="24"/>
        </w:rPr>
        <w:t>.</w:t>
      </w:r>
      <w:bookmarkStart w:id="184" w:name="_Hlk139550819"/>
      <w:bookmarkStart w:id="185" w:name="_Hlk138865984"/>
      <w:bookmarkStart w:id="186" w:name="_Hlk139283542"/>
      <w:bookmarkEnd w:id="183"/>
    </w:p>
    <w:p w14:paraId="3BDDE77D" w14:textId="5D8A80F9" w:rsidR="00BB0227" w:rsidRPr="009C5F96" w:rsidRDefault="004C38A2" w:rsidP="009C5F96">
      <w:pPr>
        <w:spacing w:before="60" w:after="0" w:line="240" w:lineRule="auto"/>
        <w:jc w:val="both"/>
        <w:rPr>
          <w:rFonts w:cstheme="minorHAnsi"/>
          <w:iCs/>
          <w:color w:val="002060"/>
          <w:sz w:val="24"/>
          <w:szCs w:val="24"/>
        </w:rPr>
      </w:pPr>
      <w:r w:rsidRPr="009C5F96">
        <w:rPr>
          <w:rFonts w:cstheme="minorHAnsi"/>
          <w:iCs/>
          <w:color w:val="002060"/>
          <w:sz w:val="24"/>
          <w:szCs w:val="24"/>
        </w:rPr>
        <w:t xml:space="preserve"> </w:t>
      </w:r>
      <w:bookmarkEnd w:id="184"/>
      <w:bookmarkEnd w:id="185"/>
      <w:bookmarkEnd w:id="186"/>
    </w:p>
    <w:p w14:paraId="75B45935" w14:textId="6D4E126B" w:rsidR="001D7438" w:rsidRPr="009C5F96" w:rsidRDefault="001D7438" w:rsidP="009C5F96">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87" w:name="_Toc134716013"/>
      <w:bookmarkStart w:id="188" w:name="_Toc134716161"/>
      <w:bookmarkStart w:id="189" w:name="_Toc134716338"/>
      <w:bookmarkStart w:id="190" w:name="_Toc134716487"/>
      <w:bookmarkStart w:id="191" w:name="_Toc134716637"/>
      <w:bookmarkStart w:id="192" w:name="_Toc134716777"/>
      <w:bookmarkStart w:id="193" w:name="_Toc134716916"/>
      <w:bookmarkStart w:id="194" w:name="_Toc134717054"/>
      <w:bookmarkStart w:id="195" w:name="_Toc134717192"/>
      <w:bookmarkStart w:id="196" w:name="_Toc134717328"/>
      <w:bookmarkStart w:id="197" w:name="_Toc134717461"/>
      <w:bookmarkStart w:id="198" w:name="_Toc134717934"/>
      <w:bookmarkStart w:id="199" w:name="_Toc155976807"/>
      <w:bookmarkEnd w:id="187"/>
      <w:bookmarkEnd w:id="188"/>
      <w:bookmarkEnd w:id="189"/>
      <w:bookmarkEnd w:id="190"/>
      <w:bookmarkEnd w:id="191"/>
      <w:bookmarkEnd w:id="192"/>
      <w:bookmarkEnd w:id="193"/>
      <w:bookmarkEnd w:id="194"/>
      <w:bookmarkEnd w:id="195"/>
      <w:bookmarkEnd w:id="196"/>
      <w:bookmarkEnd w:id="197"/>
      <w:bookmarkEnd w:id="198"/>
      <w:r w:rsidRPr="009C5F96">
        <w:rPr>
          <w:rFonts w:cstheme="minorHAnsi"/>
          <w:b/>
          <w:bCs/>
          <w:iCs/>
          <w:color w:val="002060"/>
          <w:sz w:val="24"/>
          <w:szCs w:val="24"/>
        </w:rPr>
        <w:t>Activități neeligibile</w:t>
      </w:r>
      <w:bookmarkEnd w:id="199"/>
      <w:r w:rsidRPr="009C5F96">
        <w:rPr>
          <w:rFonts w:cstheme="minorHAnsi"/>
          <w:b/>
          <w:bCs/>
          <w:iCs/>
          <w:color w:val="002060"/>
          <w:sz w:val="24"/>
          <w:szCs w:val="24"/>
        </w:rPr>
        <w:t xml:space="preserve">  </w:t>
      </w:r>
    </w:p>
    <w:p w14:paraId="55880190" w14:textId="51F9F037" w:rsidR="00D00335" w:rsidRPr="009C5F96" w:rsidRDefault="0007764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 xml:space="preserve">Toate activitățile care nu se regăsesc în categoria celor eligibile, menționate în secțiunea 5.2.2. </w:t>
      </w:r>
      <w:r w:rsidRPr="009C5F96">
        <w:rPr>
          <w:rFonts w:cstheme="minorHAnsi"/>
          <w:b/>
          <w:bCs/>
          <w:iCs/>
          <w:color w:val="002060"/>
          <w:sz w:val="24"/>
          <w:szCs w:val="24"/>
        </w:rPr>
        <w:t>Activități eligibile</w:t>
      </w:r>
      <w:r w:rsidRPr="009C5F96">
        <w:rPr>
          <w:rFonts w:cstheme="minorHAnsi"/>
          <w:iCs/>
          <w:color w:val="002060"/>
          <w:sz w:val="24"/>
          <w:szCs w:val="24"/>
        </w:rPr>
        <w:t xml:space="preserve"> sunt neeligibile</w:t>
      </w:r>
      <w:r w:rsidR="00357700" w:rsidRPr="009C5F96">
        <w:rPr>
          <w:rFonts w:cstheme="minorHAnsi"/>
          <w:iCs/>
          <w:color w:val="002060"/>
          <w:sz w:val="24"/>
          <w:szCs w:val="24"/>
        </w:rPr>
        <w:t xml:space="preserve">. Activitățile </w:t>
      </w:r>
      <w:r w:rsidR="00CB2369" w:rsidRPr="009C5F96">
        <w:rPr>
          <w:rFonts w:cstheme="minorHAnsi"/>
          <w:iCs/>
          <w:color w:val="002060"/>
          <w:sz w:val="24"/>
          <w:szCs w:val="24"/>
        </w:rPr>
        <w:t>declarate neeligibile prin ghidu</w:t>
      </w:r>
      <w:r w:rsidR="00977580" w:rsidRPr="009C5F96">
        <w:rPr>
          <w:rFonts w:cstheme="minorHAnsi"/>
          <w:iCs/>
          <w:color w:val="002060"/>
          <w:sz w:val="24"/>
          <w:szCs w:val="24"/>
        </w:rPr>
        <w:t>l</w:t>
      </w:r>
      <w:r w:rsidR="00CB2369" w:rsidRPr="009C5F96">
        <w:rPr>
          <w:rFonts w:cstheme="minorHAnsi"/>
          <w:iCs/>
          <w:color w:val="002060"/>
          <w:sz w:val="24"/>
          <w:szCs w:val="24"/>
        </w:rPr>
        <w:t xml:space="preserve"> POR</w:t>
      </w:r>
      <w:r w:rsidR="00357700" w:rsidRPr="009C5F96">
        <w:rPr>
          <w:rFonts w:cstheme="minorHAnsi"/>
          <w:iCs/>
          <w:color w:val="002060"/>
          <w:sz w:val="24"/>
          <w:szCs w:val="24"/>
        </w:rPr>
        <w:t xml:space="preserve"> 2014-2020</w:t>
      </w:r>
      <w:r w:rsidR="00977580" w:rsidRPr="009C5F96">
        <w:rPr>
          <w:rFonts w:cstheme="minorHAnsi"/>
          <w:iCs/>
          <w:color w:val="002060"/>
          <w:sz w:val="24"/>
          <w:szCs w:val="24"/>
        </w:rPr>
        <w:t xml:space="preserve"> aferent apelului </w:t>
      </w:r>
      <w:r w:rsidR="00977580" w:rsidRPr="009C5F96">
        <w:rPr>
          <w:rFonts w:cstheme="minorHAnsi"/>
          <w:color w:val="002060"/>
          <w:sz w:val="24"/>
          <w:szCs w:val="24"/>
        </w:rPr>
        <w:t xml:space="preserve">POR/2019/8/8.1/1/8.2.B/SJU ITI DD - COD APEL POR/537/8 </w:t>
      </w:r>
      <w:r w:rsidR="00357700" w:rsidRPr="009C5F96">
        <w:rPr>
          <w:rFonts w:cstheme="minorHAnsi"/>
          <w:iCs/>
          <w:color w:val="002060"/>
          <w:sz w:val="24"/>
          <w:szCs w:val="24"/>
        </w:rPr>
        <w:t>se mențin în continuare neeligibile</w:t>
      </w:r>
      <w:r w:rsidR="0029049A" w:rsidRPr="009C5F96">
        <w:rPr>
          <w:rFonts w:cstheme="minorHAnsi"/>
          <w:iCs/>
          <w:color w:val="002060"/>
          <w:sz w:val="24"/>
          <w:szCs w:val="24"/>
        </w:rPr>
        <w:t>.</w:t>
      </w:r>
    </w:p>
    <w:p w14:paraId="093A0CAF" w14:textId="2A1CC9A1" w:rsidR="00977580" w:rsidRPr="009C5F96" w:rsidRDefault="00977580" w:rsidP="009C5F96">
      <w:pPr>
        <w:spacing w:before="60" w:after="0" w:line="240" w:lineRule="auto"/>
        <w:jc w:val="both"/>
        <w:rPr>
          <w:rFonts w:cstheme="minorHAnsi"/>
          <w:iCs/>
          <w:color w:val="002060"/>
          <w:sz w:val="24"/>
          <w:szCs w:val="24"/>
        </w:rPr>
      </w:pPr>
      <w:r w:rsidRPr="009C5F96">
        <w:rPr>
          <w:rFonts w:cstheme="minorHAnsi"/>
          <w:iCs/>
          <w:color w:val="002060"/>
          <w:sz w:val="24"/>
          <w:szCs w:val="24"/>
        </w:rPr>
        <w:t>Sunt neeligibile cererile de finanțare care conțin doar</w:t>
      </w:r>
    </w:p>
    <w:p w14:paraId="65A1EF78" w14:textId="77777777" w:rsidR="00977580" w:rsidRPr="009C5F96" w:rsidRDefault="00977580" w:rsidP="009C5F96">
      <w:pPr>
        <w:pStyle w:val="ListParagraph"/>
        <w:numPr>
          <w:ilvl w:val="0"/>
          <w:numId w:val="19"/>
        </w:numPr>
        <w:spacing w:before="60" w:after="0" w:line="240" w:lineRule="auto"/>
        <w:ind w:right="120"/>
        <w:contextualSpacing w:val="0"/>
        <w:jc w:val="both"/>
        <w:rPr>
          <w:rFonts w:cstheme="minorHAnsi"/>
          <w:snapToGrid w:val="0"/>
          <w:color w:val="002060"/>
          <w:sz w:val="24"/>
          <w:szCs w:val="24"/>
        </w:rPr>
      </w:pPr>
      <w:r w:rsidRPr="009C5F96">
        <w:rPr>
          <w:rFonts w:cstheme="minorHAnsi"/>
          <w:color w:val="002060"/>
          <w:sz w:val="24"/>
          <w:szCs w:val="24"/>
        </w:rPr>
        <w:t>Lucrări</w:t>
      </w:r>
      <w:r w:rsidRPr="009C5F96">
        <w:rPr>
          <w:rFonts w:cstheme="minorHAnsi"/>
          <w:snapToGrid w:val="0"/>
          <w:color w:val="002060"/>
          <w:sz w:val="24"/>
          <w:szCs w:val="24"/>
        </w:rPr>
        <w:t xml:space="preserve"> care nu se supun autorizării</w:t>
      </w:r>
      <w:r w:rsidRPr="009C5F96">
        <w:rPr>
          <w:rStyle w:val="FootnoteReference"/>
          <w:rFonts w:cstheme="minorHAnsi"/>
          <w:snapToGrid w:val="0"/>
          <w:color w:val="002060"/>
          <w:sz w:val="24"/>
          <w:szCs w:val="24"/>
        </w:rPr>
        <w:footnoteReference w:id="10"/>
      </w:r>
      <w:r w:rsidRPr="009C5F96">
        <w:rPr>
          <w:rFonts w:cstheme="minorHAnsi"/>
          <w:snapToGrid w:val="0"/>
          <w:color w:val="002060"/>
          <w:sz w:val="24"/>
          <w:szCs w:val="24"/>
        </w:rPr>
        <w:t>;</w:t>
      </w:r>
    </w:p>
    <w:p w14:paraId="106CCCA0" w14:textId="3B1BFD15" w:rsidR="00977580" w:rsidRPr="009C5F96" w:rsidRDefault="00977580" w:rsidP="009C5F96">
      <w:pPr>
        <w:pStyle w:val="ListParagraph"/>
        <w:numPr>
          <w:ilvl w:val="0"/>
          <w:numId w:val="19"/>
        </w:numPr>
        <w:spacing w:before="60" w:after="0" w:line="240" w:lineRule="auto"/>
        <w:ind w:right="120"/>
        <w:contextualSpacing w:val="0"/>
        <w:jc w:val="both"/>
        <w:rPr>
          <w:rFonts w:cstheme="minorHAnsi"/>
          <w:snapToGrid w:val="0"/>
          <w:color w:val="002060"/>
          <w:sz w:val="24"/>
          <w:szCs w:val="24"/>
        </w:rPr>
      </w:pPr>
      <w:r w:rsidRPr="009C5F96">
        <w:rPr>
          <w:rFonts w:cstheme="minorHAnsi"/>
          <w:color w:val="002060"/>
          <w:sz w:val="24"/>
          <w:szCs w:val="24"/>
        </w:rPr>
        <w:t>Construcția</w:t>
      </w:r>
      <w:r w:rsidRPr="009C5F96">
        <w:rPr>
          <w:rFonts w:cstheme="minorHAnsi"/>
          <w:snapToGrid w:val="0"/>
          <w:color w:val="002060"/>
          <w:sz w:val="24"/>
          <w:szCs w:val="24"/>
        </w:rPr>
        <w:t xml:space="preserve"> de clădiri noi (altele </w:t>
      </w:r>
      <w:r w:rsidR="00A11DF1" w:rsidRPr="009C5F96">
        <w:rPr>
          <w:rFonts w:cstheme="minorHAnsi"/>
          <w:snapToGrid w:val="0"/>
          <w:color w:val="002060"/>
          <w:sz w:val="24"/>
          <w:szCs w:val="24"/>
        </w:rPr>
        <w:t>decât</w:t>
      </w:r>
      <w:r w:rsidRPr="009C5F96">
        <w:rPr>
          <w:rFonts w:cstheme="minorHAnsi"/>
          <w:snapToGrid w:val="0"/>
          <w:color w:val="002060"/>
          <w:sz w:val="24"/>
          <w:szCs w:val="24"/>
        </w:rPr>
        <w:t xml:space="preserve"> cele care se încadrează în definiția extinderii) </w:t>
      </w:r>
    </w:p>
    <w:p w14:paraId="38F2DD88" w14:textId="13B5C7C1" w:rsidR="00977580" w:rsidRPr="009C5F96" w:rsidRDefault="009C5F96" w:rsidP="009C5F96">
      <w:pPr>
        <w:spacing w:before="60" w:after="0" w:line="240" w:lineRule="auto"/>
        <w:jc w:val="both"/>
        <w:rPr>
          <w:rFonts w:cstheme="minorHAnsi"/>
          <w:b/>
          <w:bCs/>
          <w:iCs/>
          <w:color w:val="002060"/>
          <w:sz w:val="24"/>
          <w:szCs w:val="24"/>
        </w:rPr>
      </w:pPr>
      <w:r w:rsidRPr="009C5F96">
        <w:rPr>
          <w:rFonts w:cstheme="minorHAnsi"/>
          <w:b/>
          <w:bCs/>
          <w:iCs/>
          <w:color w:val="002060"/>
          <w:sz w:val="24"/>
          <w:szCs w:val="24"/>
        </w:rPr>
        <w:t>Atenție!</w:t>
      </w:r>
    </w:p>
    <w:p w14:paraId="58298837" w14:textId="50856CF0" w:rsidR="00977580" w:rsidRPr="009C5F96" w:rsidRDefault="00977580" w:rsidP="009C5F96">
      <w:pPr>
        <w:spacing w:before="60" w:after="0" w:line="240" w:lineRule="auto"/>
        <w:jc w:val="both"/>
        <w:rPr>
          <w:rFonts w:cstheme="minorHAnsi"/>
          <w:iCs/>
          <w:color w:val="C00000"/>
          <w:sz w:val="24"/>
          <w:szCs w:val="24"/>
        </w:rPr>
      </w:pPr>
      <w:r w:rsidRPr="009C5F96">
        <w:rPr>
          <w:rFonts w:cstheme="minorHAnsi"/>
          <w:iCs/>
          <w:color w:val="C00000"/>
          <w:sz w:val="24"/>
          <w:szCs w:val="24"/>
        </w:rPr>
        <w:t>Sunt neeligibile cererile de finanțare care includ ambulatorii ce conțin spatii ce au fost anterior înstrăinate. În cazul cererilor de finanţare care vizează activități doar dotări, acestea sunt eligibile doar dacă activitățile vizează infrastructura aflată in proprietatea/ administrarea solicitantului.</w:t>
      </w:r>
    </w:p>
    <w:p w14:paraId="4C5B8FB4" w14:textId="43255113" w:rsidR="00977580" w:rsidRPr="009C5F96" w:rsidRDefault="00977580" w:rsidP="009C5F96">
      <w:pPr>
        <w:pStyle w:val="Criteriu"/>
        <w:rPr>
          <w:rFonts w:asciiTheme="minorHAnsi" w:hAnsiTheme="minorHAnsi" w:cstheme="minorHAnsi"/>
          <w:i/>
          <w:color w:val="002060"/>
          <w:sz w:val="24"/>
          <w:szCs w:val="24"/>
        </w:rPr>
      </w:pPr>
      <w:r w:rsidRPr="009C5F96">
        <w:rPr>
          <w:rFonts w:asciiTheme="minorHAnsi" w:hAnsiTheme="minorHAnsi" w:cstheme="minorHAnsi"/>
          <w:i/>
          <w:color w:val="002060"/>
          <w:sz w:val="24"/>
          <w:szCs w:val="24"/>
        </w:rPr>
        <w:t xml:space="preserve">    </w:t>
      </w:r>
    </w:p>
    <w:p w14:paraId="6596B469" w14:textId="08EA2F52" w:rsidR="00566CCA" w:rsidRPr="009C5F96" w:rsidRDefault="00566CCA"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00" w:name="_Toc155976808"/>
      <w:r w:rsidRPr="009C5F96">
        <w:rPr>
          <w:rFonts w:cstheme="minorHAnsi"/>
          <w:b/>
          <w:bCs/>
          <w:iCs/>
          <w:color w:val="002060"/>
          <w:sz w:val="24"/>
          <w:szCs w:val="24"/>
        </w:rPr>
        <w:t>Eligibilitatea cheltuielilor</w:t>
      </w:r>
      <w:bookmarkEnd w:id="200"/>
      <w:r w:rsidRPr="009C5F96">
        <w:rPr>
          <w:rFonts w:cstheme="minorHAnsi"/>
          <w:b/>
          <w:bCs/>
          <w:iCs/>
          <w:color w:val="002060"/>
          <w:sz w:val="24"/>
          <w:szCs w:val="24"/>
        </w:rPr>
        <w:tab/>
      </w:r>
    </w:p>
    <w:p w14:paraId="35526DF1" w14:textId="206C0EC6" w:rsidR="00CB2369" w:rsidRPr="009C5F96" w:rsidRDefault="00357700" w:rsidP="009C5F96">
      <w:pPr>
        <w:spacing w:before="60" w:after="0" w:line="240" w:lineRule="auto"/>
        <w:jc w:val="both"/>
        <w:rPr>
          <w:rFonts w:cstheme="minorHAnsi"/>
          <w:b/>
          <w:bCs/>
          <w:i/>
          <w:iCs/>
          <w:color w:val="002060"/>
          <w:sz w:val="24"/>
          <w:szCs w:val="24"/>
        </w:rPr>
      </w:pPr>
      <w:r w:rsidRPr="009C5F96">
        <w:rPr>
          <w:rFonts w:cstheme="minorHAnsi"/>
          <w:b/>
          <w:color w:val="002060"/>
          <w:sz w:val="24"/>
          <w:szCs w:val="24"/>
        </w:rPr>
        <w:t xml:space="preserve">Eligibilitatea cheltuielilor se </w:t>
      </w:r>
      <w:r w:rsidR="00843D28" w:rsidRPr="009C5F96">
        <w:rPr>
          <w:rFonts w:cstheme="minorHAnsi"/>
          <w:b/>
          <w:color w:val="002060"/>
          <w:sz w:val="24"/>
          <w:szCs w:val="24"/>
        </w:rPr>
        <w:t>raportează la</w:t>
      </w:r>
      <w:r w:rsidR="00CB2369" w:rsidRPr="009C5F96">
        <w:rPr>
          <w:rFonts w:cstheme="minorHAnsi"/>
          <w:b/>
          <w:color w:val="002060"/>
          <w:sz w:val="24"/>
          <w:szCs w:val="24"/>
        </w:rPr>
        <w:t xml:space="preserve"> </w:t>
      </w:r>
      <w:r w:rsidR="00CB2369" w:rsidRPr="009C5F96">
        <w:rPr>
          <w:rFonts w:cstheme="minorHAnsi"/>
          <w:b/>
          <w:i/>
          <w:iCs/>
          <w:color w:val="002060"/>
          <w:sz w:val="24"/>
          <w:szCs w:val="24"/>
        </w:rPr>
        <w:t>Lista de cheltuieli eligibile si neeligibile pentru apelu</w:t>
      </w:r>
      <w:r w:rsidR="00977580" w:rsidRPr="009C5F96">
        <w:rPr>
          <w:rFonts w:cstheme="minorHAnsi"/>
          <w:b/>
          <w:i/>
          <w:iCs/>
          <w:color w:val="002060"/>
          <w:sz w:val="24"/>
          <w:szCs w:val="24"/>
        </w:rPr>
        <w:t xml:space="preserve">l </w:t>
      </w:r>
      <w:r w:rsidR="00977580" w:rsidRPr="009C5F96">
        <w:rPr>
          <w:rFonts w:cstheme="minorHAnsi"/>
          <w:color w:val="002060"/>
          <w:sz w:val="24"/>
          <w:szCs w:val="24"/>
        </w:rPr>
        <w:t xml:space="preserve">POR/2019/8/8.1/1/8.2.B/SJU ITI DD - COD APEL POR/537/8, </w:t>
      </w:r>
      <w:r w:rsidR="00843D28" w:rsidRPr="009C5F96">
        <w:rPr>
          <w:rFonts w:cstheme="minorHAnsi"/>
          <w:color w:val="002060"/>
          <w:sz w:val="24"/>
          <w:szCs w:val="24"/>
        </w:rPr>
        <w:t xml:space="preserve">cu excepția cerinței care vizează perioada în care au fost suportate de beneficiar și plătite în cadrul implementării operațiunii etapizate care va fi considerată perioada </w:t>
      </w:r>
      <w:r w:rsidR="00843D28" w:rsidRPr="009C5F96">
        <w:rPr>
          <w:rFonts w:cstheme="minorHAnsi"/>
          <w:b/>
          <w:bCs/>
          <w:color w:val="002060"/>
          <w:sz w:val="24"/>
          <w:szCs w:val="24"/>
        </w:rPr>
        <w:t>1 ianuarie 2024 și 31 decembrie 202</w:t>
      </w:r>
      <w:r w:rsidR="00A11DF1" w:rsidRPr="009C5F96">
        <w:rPr>
          <w:rFonts w:cstheme="minorHAnsi"/>
          <w:b/>
          <w:bCs/>
          <w:color w:val="002060"/>
          <w:sz w:val="24"/>
          <w:szCs w:val="24"/>
        </w:rPr>
        <w:t>5</w:t>
      </w:r>
      <w:r w:rsidR="00843D28" w:rsidRPr="009C5F96">
        <w:rPr>
          <w:rFonts w:cstheme="minorHAnsi"/>
          <w:b/>
          <w:bCs/>
          <w:color w:val="002060"/>
          <w:sz w:val="24"/>
          <w:szCs w:val="24"/>
        </w:rPr>
        <w:t>.</w:t>
      </w:r>
    </w:p>
    <w:p w14:paraId="0B3C7EBF" w14:textId="179B1A2F" w:rsidR="00357700" w:rsidRPr="009C5F96" w:rsidRDefault="00357700" w:rsidP="009C5F96">
      <w:pPr>
        <w:spacing w:before="60" w:after="0" w:line="240" w:lineRule="auto"/>
        <w:jc w:val="both"/>
        <w:rPr>
          <w:rFonts w:cstheme="minorHAnsi"/>
          <w:iCs/>
          <w:color w:val="002060"/>
          <w:sz w:val="24"/>
          <w:szCs w:val="24"/>
        </w:rPr>
      </w:pPr>
      <w:r w:rsidRPr="009C5F96">
        <w:rPr>
          <w:rFonts w:cstheme="minorHAnsi"/>
          <w:iCs/>
          <w:color w:val="002060"/>
          <w:sz w:val="24"/>
          <w:szCs w:val="24"/>
        </w:rPr>
        <w:t>Solicitantul/partenerul/partenerii trebuie să aibă în vedere faptul că eligibilitatea unei activități nu este echivalentă cu eligibilitatea cheltuielilor efectuate pentru realizarea acelei activități.</w:t>
      </w:r>
    </w:p>
    <w:p w14:paraId="26A07124" w14:textId="51CBB3C3" w:rsidR="00357700" w:rsidRPr="009C5F96" w:rsidRDefault="00357700" w:rsidP="009C5F96">
      <w:pPr>
        <w:spacing w:before="60" w:after="0" w:line="240" w:lineRule="auto"/>
        <w:jc w:val="both"/>
        <w:rPr>
          <w:rFonts w:cstheme="minorHAnsi"/>
          <w:iCs/>
          <w:color w:val="002060"/>
          <w:sz w:val="24"/>
          <w:szCs w:val="24"/>
        </w:rPr>
      </w:pPr>
      <w:r w:rsidRPr="009C5F96">
        <w:rPr>
          <w:rFonts w:cstheme="minorHAnsi"/>
          <w:iCs/>
          <w:color w:val="002060"/>
          <w:sz w:val="24"/>
          <w:szCs w:val="24"/>
        </w:rPr>
        <w:t>Având în vedere complementaritatea cu alte programe de finanţare, se va avea în vedere evitarea dublei finanțări.</w:t>
      </w:r>
    </w:p>
    <w:p w14:paraId="1CAA8DEE" w14:textId="77777777" w:rsidR="0029049A" w:rsidRPr="009C5F96" w:rsidRDefault="0029049A" w:rsidP="009C5F96">
      <w:pPr>
        <w:spacing w:before="60" w:after="0" w:line="240" w:lineRule="auto"/>
        <w:jc w:val="both"/>
        <w:rPr>
          <w:rFonts w:cstheme="minorHAnsi"/>
          <w:iCs/>
          <w:color w:val="002060"/>
          <w:sz w:val="24"/>
          <w:szCs w:val="24"/>
        </w:rPr>
      </w:pPr>
    </w:p>
    <w:p w14:paraId="0EA4E45C" w14:textId="553C4D88" w:rsidR="002A415A" w:rsidRPr="009C5F96" w:rsidRDefault="00566CCA" w:rsidP="009C5F96">
      <w:pPr>
        <w:pStyle w:val="ListParagraph"/>
        <w:numPr>
          <w:ilvl w:val="2"/>
          <w:numId w:val="17"/>
        </w:numPr>
        <w:spacing w:before="60" w:after="0" w:line="240" w:lineRule="auto"/>
        <w:ind w:left="993" w:hanging="709"/>
        <w:contextualSpacing w:val="0"/>
        <w:jc w:val="both"/>
        <w:outlineLvl w:val="2"/>
        <w:rPr>
          <w:rFonts w:cstheme="minorHAnsi"/>
          <w:b/>
          <w:bCs/>
          <w:iCs/>
          <w:color w:val="002060"/>
          <w:sz w:val="24"/>
          <w:szCs w:val="24"/>
        </w:rPr>
      </w:pPr>
      <w:bookmarkStart w:id="201" w:name="_Toc155976809"/>
      <w:r w:rsidRPr="009C5F96">
        <w:rPr>
          <w:rFonts w:cstheme="minorHAnsi"/>
          <w:b/>
          <w:bCs/>
          <w:iCs/>
          <w:color w:val="002060"/>
          <w:sz w:val="24"/>
          <w:szCs w:val="24"/>
        </w:rPr>
        <w:t>Baza legală pentru stabilirea eligibilității cheltuielilor</w:t>
      </w:r>
      <w:bookmarkEnd w:id="201"/>
    </w:p>
    <w:p w14:paraId="74A8E72A" w14:textId="7F97605B" w:rsidR="002A415A" w:rsidRPr="009C5F96" w:rsidRDefault="002A415A" w:rsidP="009C5F96">
      <w:pPr>
        <w:spacing w:before="60" w:after="0" w:line="240" w:lineRule="auto"/>
        <w:ind w:right="120"/>
        <w:jc w:val="both"/>
        <w:rPr>
          <w:rFonts w:cstheme="minorHAnsi"/>
          <w:iCs/>
          <w:color w:val="002060"/>
          <w:sz w:val="24"/>
          <w:szCs w:val="24"/>
        </w:rPr>
      </w:pPr>
      <w:r w:rsidRPr="009C5F96">
        <w:rPr>
          <w:rFonts w:cstheme="minorHAnsi"/>
          <w:iCs/>
          <w:color w:val="002060"/>
          <w:sz w:val="24"/>
          <w:szCs w:val="24"/>
        </w:rPr>
        <w:t xml:space="preserve">Pentru a fi eligibilă, o cheltuială </w:t>
      </w:r>
      <w:bookmarkStart w:id="202" w:name="_Hlk136268438"/>
      <w:bookmarkStart w:id="203" w:name="_Hlk136433694"/>
      <w:r w:rsidR="004470D6" w:rsidRPr="009C5F96">
        <w:rPr>
          <w:rFonts w:cstheme="minorHAnsi"/>
          <w:iCs/>
          <w:color w:val="002060"/>
          <w:sz w:val="24"/>
          <w:szCs w:val="24"/>
        </w:rPr>
        <w:t>decontată pe baza de costuri reale</w:t>
      </w:r>
      <w:bookmarkEnd w:id="202"/>
      <w:r w:rsidR="004470D6" w:rsidRPr="009C5F96">
        <w:rPr>
          <w:rFonts w:cstheme="minorHAnsi"/>
          <w:iCs/>
          <w:color w:val="002060"/>
          <w:sz w:val="24"/>
          <w:szCs w:val="24"/>
        </w:rPr>
        <w:t xml:space="preserve"> </w:t>
      </w:r>
      <w:bookmarkEnd w:id="203"/>
      <w:r w:rsidRPr="009C5F96">
        <w:rPr>
          <w:rFonts w:cstheme="minorHAnsi"/>
          <w:iCs/>
          <w:color w:val="002060"/>
          <w:sz w:val="24"/>
          <w:szCs w:val="24"/>
        </w:rPr>
        <w:t xml:space="preserve">trebuie să respecte prevederile </w:t>
      </w:r>
      <w:r w:rsidRPr="009C5F96">
        <w:rPr>
          <w:rFonts w:cstheme="minorHAnsi"/>
          <w:i/>
          <w:iCs/>
          <w:color w:val="002060"/>
          <w:sz w:val="24"/>
          <w:szCs w:val="24"/>
        </w:rPr>
        <w:t>HG nr. 873</w:t>
      </w:r>
      <w:r w:rsidR="0092013F" w:rsidRPr="009C5F96">
        <w:rPr>
          <w:rFonts w:cstheme="minorHAnsi"/>
          <w:i/>
          <w:iCs/>
          <w:color w:val="002060"/>
          <w:sz w:val="24"/>
          <w:szCs w:val="24"/>
        </w:rPr>
        <w:t xml:space="preserve">/ </w:t>
      </w:r>
      <w:r w:rsidRPr="009C5F96">
        <w:rPr>
          <w:rFonts w:cstheme="minorHAnsi"/>
          <w:i/>
          <w:iCs/>
          <w:color w:val="002060"/>
          <w:sz w:val="24"/>
          <w:szCs w:val="24"/>
        </w:rPr>
        <w:t xml:space="preserve">6 iulie 2022 pentru stabilirea cadrului legal privind eligibilitatea cheltuielilor efectuate de beneficiari în cadrul operațiunilor finanțate în perioada de programare </w:t>
      </w:r>
      <w:r w:rsidRPr="009C5F96">
        <w:rPr>
          <w:rFonts w:cstheme="minorHAnsi"/>
          <w:i/>
          <w:iCs/>
          <w:color w:val="002060"/>
          <w:sz w:val="24"/>
          <w:szCs w:val="24"/>
        </w:rPr>
        <w:lastRenderedPageBreak/>
        <w:t>2021-2027 prin Fondul european de dezvoltare regională, Fondul social european Plus, Fondul de coeziune și Fondul pentru o tranziție justă, cu modificările și completările ulterioare</w:t>
      </w:r>
      <w:r w:rsidRPr="009C5F96">
        <w:rPr>
          <w:rFonts w:cstheme="minorHAnsi"/>
          <w:iCs/>
          <w:color w:val="002060"/>
          <w:sz w:val="24"/>
          <w:szCs w:val="24"/>
        </w:rPr>
        <w:t>.</w:t>
      </w:r>
    </w:p>
    <w:p w14:paraId="0EB92F45" w14:textId="5C434651" w:rsidR="002A415A" w:rsidRPr="009C5F96" w:rsidRDefault="002A415A" w:rsidP="009C5F96">
      <w:pPr>
        <w:spacing w:before="60" w:after="0" w:line="240" w:lineRule="auto"/>
        <w:ind w:right="120"/>
        <w:jc w:val="both"/>
        <w:rPr>
          <w:rFonts w:cstheme="minorHAnsi"/>
          <w:iCs/>
          <w:color w:val="002060"/>
          <w:sz w:val="24"/>
          <w:szCs w:val="24"/>
        </w:rPr>
      </w:pPr>
      <w:r w:rsidRPr="009C5F96">
        <w:rPr>
          <w:rFonts w:cstheme="minorHAnsi"/>
          <w:iCs/>
          <w:color w:val="002060"/>
          <w:sz w:val="24"/>
          <w:szCs w:val="24"/>
        </w:rPr>
        <w:t xml:space="preserve">Astfel, o cheltuială </w:t>
      </w:r>
      <w:r w:rsidR="0092013F" w:rsidRPr="009C5F96">
        <w:rPr>
          <w:rFonts w:cstheme="minorHAnsi"/>
          <w:iCs/>
          <w:color w:val="002060"/>
          <w:sz w:val="24"/>
          <w:szCs w:val="24"/>
        </w:rPr>
        <w:t xml:space="preserve">decontată pe baza de costuri reale </w:t>
      </w:r>
      <w:r w:rsidRPr="009C5F96">
        <w:rPr>
          <w:rFonts w:cstheme="minorHAnsi"/>
          <w:iCs/>
          <w:color w:val="002060"/>
          <w:sz w:val="24"/>
          <w:szCs w:val="24"/>
        </w:rPr>
        <w:t xml:space="preserve">trebuie să îndeplinească cumulativ următoarele condiții: </w:t>
      </w:r>
    </w:p>
    <w:p w14:paraId="71572B07" w14:textId="21D9B54D" w:rsidR="002A415A" w:rsidRPr="009C5F96" w:rsidRDefault="002A415A" w:rsidP="009C5F96">
      <w:pPr>
        <w:pStyle w:val="ListParagraph"/>
        <w:numPr>
          <w:ilvl w:val="0"/>
          <w:numId w:val="30"/>
        </w:numPr>
        <w:spacing w:before="60" w:after="0" w:line="240" w:lineRule="auto"/>
        <w:ind w:right="120"/>
        <w:contextualSpacing w:val="0"/>
        <w:jc w:val="both"/>
        <w:rPr>
          <w:rFonts w:cstheme="minorHAnsi"/>
          <w:iCs/>
          <w:color w:val="002060"/>
          <w:sz w:val="24"/>
          <w:szCs w:val="24"/>
        </w:rPr>
      </w:pPr>
      <w:r w:rsidRPr="009C5F96">
        <w:rPr>
          <w:rFonts w:cstheme="minorHAnsi"/>
          <w:iCs/>
          <w:color w:val="002060"/>
          <w:sz w:val="24"/>
          <w:szCs w:val="24"/>
        </w:rPr>
        <w:t xml:space="preserve">să respecte prevederile art. 63 din Regulamentul </w:t>
      </w:r>
      <w:r w:rsidR="00C20208" w:rsidRPr="009C5F96">
        <w:rPr>
          <w:rFonts w:cstheme="minorHAnsi"/>
          <w:color w:val="002060"/>
          <w:sz w:val="24"/>
          <w:szCs w:val="24"/>
        </w:rPr>
        <w:t>UE de stabilire a dispozițiilor comune nr. 1060/2021</w:t>
      </w:r>
      <w:r w:rsidRPr="009C5F96">
        <w:rPr>
          <w:rFonts w:cstheme="minorHAnsi"/>
          <w:iCs/>
          <w:color w:val="002060"/>
          <w:sz w:val="24"/>
          <w:szCs w:val="24"/>
        </w:rPr>
        <w:t>,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381A97E4" w14:textId="77777777" w:rsidR="002A415A" w:rsidRPr="009C5F96" w:rsidRDefault="002A415A" w:rsidP="009C5F96">
      <w:pPr>
        <w:pStyle w:val="ListParagraph"/>
        <w:numPr>
          <w:ilvl w:val="0"/>
          <w:numId w:val="30"/>
        </w:numPr>
        <w:spacing w:before="60" w:after="0" w:line="240" w:lineRule="auto"/>
        <w:ind w:right="120"/>
        <w:contextualSpacing w:val="0"/>
        <w:jc w:val="both"/>
        <w:rPr>
          <w:rFonts w:cstheme="minorHAnsi"/>
          <w:iCs/>
          <w:color w:val="002060"/>
          <w:sz w:val="24"/>
          <w:szCs w:val="24"/>
        </w:rPr>
      </w:pPr>
      <w:r w:rsidRPr="009C5F96">
        <w:rPr>
          <w:rFonts w:cstheme="minorHAnsi"/>
          <w:iCs/>
          <w:color w:val="002060"/>
          <w:sz w:val="24"/>
          <w:szCs w:val="24"/>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6F41D27A" w14:textId="77777777" w:rsidR="002A415A" w:rsidRPr="009C5F96" w:rsidRDefault="002A415A" w:rsidP="009C5F96">
      <w:pPr>
        <w:pStyle w:val="ListParagraph"/>
        <w:numPr>
          <w:ilvl w:val="0"/>
          <w:numId w:val="30"/>
        </w:numPr>
        <w:spacing w:before="60" w:after="0" w:line="240" w:lineRule="auto"/>
        <w:ind w:right="120"/>
        <w:contextualSpacing w:val="0"/>
        <w:jc w:val="both"/>
        <w:rPr>
          <w:rFonts w:cstheme="minorHAnsi"/>
          <w:iCs/>
          <w:color w:val="002060"/>
          <w:sz w:val="24"/>
          <w:szCs w:val="24"/>
        </w:rPr>
      </w:pPr>
      <w:r w:rsidRPr="009C5F96">
        <w:rPr>
          <w:rFonts w:cstheme="minorHAnsi"/>
          <w:iCs/>
          <w:color w:val="002060"/>
          <w:sz w:val="24"/>
          <w:szCs w:val="24"/>
        </w:rPr>
        <w:t xml:space="preserve">să fie însoțită de documente justificative privind efectuarea plății şi realitatea cheltuielii efectuate,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4B348B8E" w14:textId="77777777" w:rsidR="002A415A" w:rsidRPr="009C5F96" w:rsidRDefault="002A415A" w:rsidP="009C5F96">
      <w:pPr>
        <w:pStyle w:val="ListParagraph"/>
        <w:numPr>
          <w:ilvl w:val="0"/>
          <w:numId w:val="30"/>
        </w:numPr>
        <w:spacing w:before="60" w:after="0" w:line="240" w:lineRule="auto"/>
        <w:ind w:right="120"/>
        <w:contextualSpacing w:val="0"/>
        <w:jc w:val="both"/>
        <w:rPr>
          <w:rFonts w:cstheme="minorHAnsi"/>
          <w:iCs/>
          <w:color w:val="002060"/>
          <w:sz w:val="24"/>
          <w:szCs w:val="24"/>
        </w:rPr>
      </w:pPr>
      <w:r w:rsidRPr="009C5F96">
        <w:rPr>
          <w:rFonts w:cstheme="minorHAnsi"/>
          <w:iCs/>
          <w:color w:val="002060"/>
          <w:sz w:val="24"/>
          <w:szCs w:val="24"/>
        </w:rPr>
        <w:t xml:space="preserve">să fie în conformitate cu prevederile programului; </w:t>
      </w:r>
    </w:p>
    <w:p w14:paraId="39DA9C88" w14:textId="7034824F" w:rsidR="002A415A" w:rsidRPr="009C5F96" w:rsidRDefault="002A415A" w:rsidP="009C5F96">
      <w:pPr>
        <w:pStyle w:val="ListParagraph"/>
        <w:numPr>
          <w:ilvl w:val="0"/>
          <w:numId w:val="30"/>
        </w:numPr>
        <w:spacing w:before="60" w:after="0" w:line="240" w:lineRule="auto"/>
        <w:ind w:right="120"/>
        <w:contextualSpacing w:val="0"/>
        <w:jc w:val="both"/>
        <w:rPr>
          <w:rFonts w:cstheme="minorHAnsi"/>
          <w:iCs/>
          <w:color w:val="002060"/>
          <w:sz w:val="24"/>
          <w:szCs w:val="24"/>
        </w:rPr>
      </w:pPr>
      <w:r w:rsidRPr="009C5F96">
        <w:rPr>
          <w:rFonts w:cstheme="minorHAnsi"/>
          <w:iCs/>
          <w:color w:val="002060"/>
          <w:sz w:val="24"/>
          <w:szCs w:val="24"/>
        </w:rPr>
        <w:t xml:space="preserve">să fie în conformitate cu prevederile </w:t>
      </w:r>
      <w:r w:rsidR="00052AC4" w:rsidRPr="009C5F96">
        <w:rPr>
          <w:rFonts w:cstheme="minorHAnsi"/>
          <w:iCs/>
          <w:color w:val="002060"/>
          <w:sz w:val="24"/>
          <w:szCs w:val="24"/>
        </w:rPr>
        <w:t>contractului de finanțare</w:t>
      </w:r>
      <w:r w:rsidRPr="009C5F96">
        <w:rPr>
          <w:rFonts w:cstheme="minorHAnsi"/>
          <w:iCs/>
          <w:color w:val="002060"/>
          <w:sz w:val="24"/>
          <w:szCs w:val="24"/>
        </w:rPr>
        <w:t xml:space="preserve">; </w:t>
      </w:r>
    </w:p>
    <w:p w14:paraId="12B3CDFF" w14:textId="4735C058" w:rsidR="002A415A" w:rsidRPr="009C5F96" w:rsidRDefault="002A415A" w:rsidP="009C5F96">
      <w:pPr>
        <w:pStyle w:val="ListParagraph"/>
        <w:numPr>
          <w:ilvl w:val="0"/>
          <w:numId w:val="30"/>
        </w:numPr>
        <w:spacing w:before="60" w:after="0" w:line="240" w:lineRule="auto"/>
        <w:ind w:right="120"/>
        <w:contextualSpacing w:val="0"/>
        <w:jc w:val="both"/>
        <w:rPr>
          <w:rFonts w:cstheme="minorHAnsi"/>
          <w:iCs/>
          <w:color w:val="002060"/>
          <w:sz w:val="24"/>
          <w:szCs w:val="24"/>
        </w:rPr>
      </w:pPr>
      <w:r w:rsidRPr="009C5F96">
        <w:rPr>
          <w:rFonts w:cstheme="minorHAnsi"/>
          <w:iCs/>
          <w:color w:val="002060"/>
          <w:sz w:val="24"/>
          <w:szCs w:val="24"/>
        </w:rPr>
        <w:t xml:space="preserve">să fie rezonabilă şi necesară realizării </w:t>
      </w:r>
      <w:r w:rsidR="000D3D71" w:rsidRPr="009C5F96">
        <w:rPr>
          <w:rFonts w:cstheme="minorHAnsi"/>
          <w:iCs/>
          <w:color w:val="002060"/>
          <w:sz w:val="24"/>
          <w:szCs w:val="24"/>
        </w:rPr>
        <w:t>proiectului</w:t>
      </w:r>
      <w:r w:rsidR="0029049A" w:rsidRPr="009C5F96">
        <w:rPr>
          <w:rFonts w:cstheme="minorHAnsi"/>
          <w:iCs/>
          <w:color w:val="002060"/>
          <w:sz w:val="24"/>
          <w:szCs w:val="24"/>
        </w:rPr>
        <w:t>/ operațiunii</w:t>
      </w:r>
      <w:r w:rsidRPr="009C5F96">
        <w:rPr>
          <w:rFonts w:cstheme="minorHAnsi"/>
          <w:iCs/>
          <w:color w:val="002060"/>
          <w:sz w:val="24"/>
          <w:szCs w:val="24"/>
        </w:rPr>
        <w:t xml:space="preserve">; </w:t>
      </w:r>
    </w:p>
    <w:p w14:paraId="16F27925" w14:textId="77777777" w:rsidR="002A415A" w:rsidRPr="009C5F96" w:rsidRDefault="002A415A" w:rsidP="009C5F96">
      <w:pPr>
        <w:pStyle w:val="ListParagraph"/>
        <w:numPr>
          <w:ilvl w:val="0"/>
          <w:numId w:val="30"/>
        </w:numPr>
        <w:spacing w:before="60" w:after="0" w:line="240" w:lineRule="auto"/>
        <w:ind w:right="120"/>
        <w:contextualSpacing w:val="0"/>
        <w:jc w:val="both"/>
        <w:rPr>
          <w:rFonts w:cstheme="minorHAnsi"/>
          <w:iCs/>
          <w:color w:val="002060"/>
          <w:sz w:val="24"/>
          <w:szCs w:val="24"/>
        </w:rPr>
      </w:pPr>
      <w:r w:rsidRPr="009C5F96">
        <w:rPr>
          <w:rFonts w:cstheme="minorHAnsi"/>
          <w:iCs/>
          <w:color w:val="002060"/>
          <w:sz w:val="24"/>
          <w:szCs w:val="24"/>
        </w:rPr>
        <w:t>să respecte prevederile legislației Uniunii Europene şi legislației naționale aplicabile;</w:t>
      </w:r>
    </w:p>
    <w:p w14:paraId="6F1E3B2F" w14:textId="67E8091F" w:rsidR="002A415A" w:rsidRPr="009C5F96" w:rsidRDefault="002A415A" w:rsidP="009C5F96">
      <w:pPr>
        <w:pStyle w:val="ListParagraph"/>
        <w:numPr>
          <w:ilvl w:val="0"/>
          <w:numId w:val="30"/>
        </w:numPr>
        <w:spacing w:before="60" w:after="0" w:line="240" w:lineRule="auto"/>
        <w:ind w:right="120"/>
        <w:contextualSpacing w:val="0"/>
        <w:jc w:val="both"/>
        <w:rPr>
          <w:rFonts w:cstheme="minorHAnsi"/>
          <w:iCs/>
          <w:color w:val="002060"/>
          <w:sz w:val="24"/>
          <w:szCs w:val="24"/>
        </w:rPr>
      </w:pPr>
      <w:r w:rsidRPr="009C5F96">
        <w:rPr>
          <w:rFonts w:cstheme="minorHAnsi"/>
          <w:iCs/>
          <w:color w:val="002060"/>
          <w:sz w:val="24"/>
          <w:szCs w:val="24"/>
        </w:rPr>
        <w:t xml:space="preserve">să fie înregistrată în contabilitatea beneficiarului, cu respectarea prevederilor art. 74 alin. (1) lit. a) pct. (i) din Regulamentul </w:t>
      </w:r>
      <w:r w:rsidR="00C20208" w:rsidRPr="009C5F96">
        <w:rPr>
          <w:rFonts w:cstheme="minorHAnsi"/>
          <w:color w:val="002060"/>
          <w:sz w:val="24"/>
          <w:szCs w:val="24"/>
        </w:rPr>
        <w:t>UE de stabilire a dispozițiilor comune nr. 1060/2021</w:t>
      </w:r>
      <w:r w:rsidRPr="009C5F96">
        <w:rPr>
          <w:rFonts w:cstheme="minorHAnsi"/>
          <w:iCs/>
          <w:color w:val="002060"/>
          <w:sz w:val="24"/>
          <w:szCs w:val="24"/>
        </w:rPr>
        <w:t>, cu excepțiile stabilite prin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0CE39F8" w14:textId="77777777" w:rsidR="0029049A" w:rsidRPr="009C5F96" w:rsidRDefault="0029049A" w:rsidP="009C5F96">
      <w:pPr>
        <w:spacing w:before="60" w:after="0" w:line="240" w:lineRule="auto"/>
        <w:jc w:val="both"/>
        <w:rPr>
          <w:rFonts w:eastAsia="Times New Roman" w:cstheme="minorHAnsi"/>
          <w:b/>
          <w:bCs/>
          <w:iCs/>
          <w:color w:val="002060"/>
          <w:sz w:val="24"/>
          <w:szCs w:val="24"/>
        </w:rPr>
      </w:pPr>
      <w:r w:rsidRPr="009C5F96">
        <w:rPr>
          <w:rFonts w:eastAsia="Times New Roman" w:cstheme="minorHAnsi"/>
          <w:b/>
          <w:bCs/>
          <w:iCs/>
          <w:color w:val="002060"/>
          <w:sz w:val="24"/>
          <w:szCs w:val="24"/>
        </w:rPr>
        <w:t>Atenție!</w:t>
      </w:r>
    </w:p>
    <w:p w14:paraId="07B60462" w14:textId="77777777" w:rsidR="007E00D4" w:rsidRPr="009C5F96" w:rsidRDefault="007E00D4" w:rsidP="009C5F96">
      <w:pPr>
        <w:spacing w:before="60" w:after="0" w:line="240" w:lineRule="auto"/>
        <w:jc w:val="both"/>
        <w:rPr>
          <w:rFonts w:cstheme="minorHAnsi"/>
          <w:iCs/>
          <w:color w:val="002060"/>
          <w:sz w:val="24"/>
          <w:szCs w:val="24"/>
        </w:rPr>
      </w:pPr>
      <w:r w:rsidRPr="009C5F96">
        <w:rPr>
          <w:rFonts w:cstheme="minorHAnsi"/>
          <w:iCs/>
          <w:color w:val="002060"/>
          <w:sz w:val="24"/>
          <w:szCs w:val="24"/>
        </w:rPr>
        <w:t>Solicitantul se va asigura ca 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p w14:paraId="1643737D" w14:textId="77777777" w:rsidR="0029049A" w:rsidRPr="009C5F96" w:rsidRDefault="0029049A" w:rsidP="009C5F96">
      <w:pPr>
        <w:spacing w:before="60" w:after="0" w:line="240" w:lineRule="auto"/>
        <w:jc w:val="both"/>
        <w:rPr>
          <w:rFonts w:cstheme="minorHAnsi"/>
          <w:b/>
          <w:bCs/>
          <w:iCs/>
          <w:color w:val="002060"/>
          <w:sz w:val="24"/>
          <w:szCs w:val="24"/>
        </w:rPr>
      </w:pPr>
      <w:r w:rsidRPr="009C5F96">
        <w:rPr>
          <w:rFonts w:cstheme="minorHAnsi"/>
          <w:b/>
          <w:bCs/>
          <w:iCs/>
          <w:color w:val="002060"/>
          <w:sz w:val="24"/>
          <w:szCs w:val="24"/>
        </w:rPr>
        <w:lastRenderedPageBreak/>
        <w:t>Se va avea în vedere menținerea încadrării inițiale pe categorii de cheltuieli, cu respectarea corespondenței cu categoriile/subcategoriile MySMIS 2021+.</w:t>
      </w:r>
    </w:p>
    <w:p w14:paraId="5C2DACBD" w14:textId="77777777" w:rsidR="008D2A51" w:rsidRPr="009C5F96" w:rsidRDefault="008D2A51" w:rsidP="009C5F96">
      <w:pPr>
        <w:pStyle w:val="ListParagraph"/>
        <w:spacing w:before="60" w:after="0" w:line="240" w:lineRule="auto"/>
        <w:ind w:right="120"/>
        <w:contextualSpacing w:val="0"/>
        <w:jc w:val="both"/>
        <w:rPr>
          <w:rFonts w:cstheme="minorHAnsi"/>
          <w:iCs/>
          <w:color w:val="002060"/>
          <w:sz w:val="24"/>
          <w:szCs w:val="24"/>
        </w:rPr>
      </w:pPr>
    </w:p>
    <w:p w14:paraId="5F48B071" w14:textId="77777777" w:rsidR="008D2A51" w:rsidRPr="009C5F96" w:rsidRDefault="008D2A51" w:rsidP="009C5F96">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204" w:name="_Toc135061200"/>
      <w:bookmarkStart w:id="205" w:name="_Toc135061352"/>
      <w:bookmarkStart w:id="206" w:name="_Toc135061201"/>
      <w:bookmarkStart w:id="207" w:name="_Toc135061353"/>
      <w:bookmarkStart w:id="208" w:name="_Toc135061202"/>
      <w:bookmarkStart w:id="209" w:name="_Toc135061354"/>
      <w:bookmarkStart w:id="210" w:name="_Toc135061203"/>
      <w:bookmarkStart w:id="211" w:name="_Toc135061355"/>
      <w:bookmarkStart w:id="212" w:name="_Toc155976810"/>
      <w:bookmarkEnd w:id="204"/>
      <w:bookmarkEnd w:id="205"/>
      <w:bookmarkEnd w:id="206"/>
      <w:bookmarkEnd w:id="207"/>
      <w:bookmarkEnd w:id="208"/>
      <w:bookmarkEnd w:id="209"/>
      <w:bookmarkEnd w:id="210"/>
      <w:bookmarkEnd w:id="211"/>
      <w:r w:rsidRPr="009C5F96">
        <w:rPr>
          <w:rFonts w:cstheme="minorHAnsi"/>
          <w:b/>
          <w:bCs/>
          <w:iCs/>
          <w:color w:val="002060"/>
          <w:sz w:val="24"/>
          <w:szCs w:val="24"/>
        </w:rPr>
        <w:t>Categorii și plafoane de cheltuieli eligibile</w:t>
      </w:r>
      <w:bookmarkEnd w:id="212"/>
    </w:p>
    <w:tbl>
      <w:tblPr>
        <w:tblW w:w="9421" w:type="dxa"/>
        <w:tblLayout w:type="fixed"/>
        <w:tblCellMar>
          <w:left w:w="0" w:type="dxa"/>
          <w:right w:w="0" w:type="dxa"/>
        </w:tblCellMar>
        <w:tblLook w:val="04A0" w:firstRow="1" w:lastRow="0" w:firstColumn="1" w:lastColumn="0" w:noHBand="0" w:noVBand="1"/>
      </w:tblPr>
      <w:tblGrid>
        <w:gridCol w:w="1790"/>
        <w:gridCol w:w="1843"/>
        <w:gridCol w:w="5788"/>
      </w:tblGrid>
      <w:tr w:rsidR="008D2A51" w:rsidRPr="001B5318" w14:paraId="078B19F0" w14:textId="77777777" w:rsidTr="00363BBF">
        <w:trPr>
          <w:trHeight w:val="232"/>
          <w:tblHeader/>
        </w:trPr>
        <w:tc>
          <w:tcPr>
            <w:tcW w:w="1790" w:type="dxa"/>
            <w:tcBorders>
              <w:left w:val="single" w:sz="8" w:space="0" w:color="auto"/>
              <w:bottom w:val="single" w:sz="8" w:space="0" w:color="auto"/>
              <w:right w:val="single" w:sz="8" w:space="0" w:color="auto"/>
            </w:tcBorders>
            <w:shd w:val="clear" w:color="auto" w:fill="C5E0B3" w:themeFill="accent6" w:themeFillTint="66"/>
            <w:tcMar>
              <w:top w:w="0" w:type="dxa"/>
              <w:left w:w="108" w:type="dxa"/>
              <w:bottom w:w="0" w:type="dxa"/>
              <w:right w:w="108" w:type="dxa"/>
            </w:tcMar>
          </w:tcPr>
          <w:p w14:paraId="34B9E490"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Categorie MySMIS2021</w:t>
            </w:r>
          </w:p>
        </w:tc>
        <w:tc>
          <w:tcPr>
            <w:tcW w:w="1843" w:type="dxa"/>
            <w:tcBorders>
              <w:top w:val="nil"/>
              <w:left w:val="nil"/>
              <w:bottom w:val="single" w:sz="8" w:space="0" w:color="auto"/>
              <w:right w:val="single" w:sz="8" w:space="0" w:color="auto"/>
            </w:tcBorders>
            <w:shd w:val="clear" w:color="auto" w:fill="C5E0B3" w:themeFill="accent6" w:themeFillTint="66"/>
            <w:tcMar>
              <w:top w:w="0" w:type="dxa"/>
              <w:left w:w="108" w:type="dxa"/>
              <w:bottom w:w="0" w:type="dxa"/>
              <w:right w:w="108" w:type="dxa"/>
            </w:tcMar>
          </w:tcPr>
          <w:p w14:paraId="5A8246A5" w14:textId="77777777" w:rsidR="008D2A51" w:rsidRPr="001B5318" w:rsidRDefault="008D2A51" w:rsidP="009C5F96">
            <w:pPr>
              <w:spacing w:before="60" w:after="0" w:line="240" w:lineRule="auto"/>
              <w:rPr>
                <w:rFonts w:cstheme="minorHAnsi"/>
                <w:b/>
                <w:bCs/>
                <w:color w:val="002060"/>
              </w:rPr>
            </w:pPr>
            <w:r w:rsidRPr="001B5318">
              <w:rPr>
                <w:rFonts w:cstheme="minorHAnsi"/>
                <w:b/>
                <w:bCs/>
                <w:color w:val="002060"/>
              </w:rPr>
              <w:t>Subcategorie MySMIS2021</w:t>
            </w:r>
          </w:p>
        </w:tc>
        <w:tc>
          <w:tcPr>
            <w:tcW w:w="5788" w:type="dxa"/>
            <w:tcBorders>
              <w:top w:val="nil"/>
              <w:left w:val="nil"/>
              <w:bottom w:val="single" w:sz="8" w:space="0" w:color="auto"/>
              <w:right w:val="single" w:sz="8" w:space="0" w:color="auto"/>
            </w:tcBorders>
            <w:shd w:val="clear" w:color="auto" w:fill="C5E0B3" w:themeFill="accent6" w:themeFillTint="66"/>
          </w:tcPr>
          <w:p w14:paraId="52DD1C14" w14:textId="77777777" w:rsidR="008D2A51" w:rsidRPr="001B5318" w:rsidRDefault="008D2A51" w:rsidP="001B5318">
            <w:pPr>
              <w:spacing w:before="60" w:after="0" w:line="240" w:lineRule="auto"/>
              <w:rPr>
                <w:rFonts w:cstheme="minorHAnsi"/>
                <w:b/>
                <w:bCs/>
                <w:color w:val="002060"/>
              </w:rPr>
            </w:pPr>
            <w:r w:rsidRPr="001B5318">
              <w:rPr>
                <w:rFonts w:cstheme="minorHAnsi"/>
                <w:b/>
                <w:bCs/>
                <w:color w:val="002060"/>
              </w:rPr>
              <w:t>Cheltuieli eligibile</w:t>
            </w:r>
          </w:p>
        </w:tc>
      </w:tr>
      <w:tr w:rsidR="008D2A51" w:rsidRPr="001B5318" w14:paraId="236E1745" w14:textId="77777777" w:rsidTr="00363BBF">
        <w:trPr>
          <w:trHeight w:val="232"/>
        </w:trPr>
        <w:tc>
          <w:tcPr>
            <w:tcW w:w="1790" w:type="dxa"/>
            <w:tcBorders>
              <w:left w:val="single" w:sz="8" w:space="0" w:color="auto"/>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7E6ECA86"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LUCRARI</w:t>
            </w:r>
          </w:p>
        </w:tc>
        <w:tc>
          <w:tcPr>
            <w:tcW w:w="1843" w:type="dxa"/>
            <w:tcBorders>
              <w:top w:val="nil"/>
              <w:left w:val="nil"/>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7B5C7BAD"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1.2 Amenajarea terenului</w:t>
            </w:r>
          </w:p>
        </w:tc>
        <w:tc>
          <w:tcPr>
            <w:tcW w:w="5788" w:type="dxa"/>
            <w:tcBorders>
              <w:top w:val="nil"/>
              <w:left w:val="nil"/>
              <w:bottom w:val="single" w:sz="8" w:space="0" w:color="auto"/>
              <w:right w:val="single" w:sz="8" w:space="0" w:color="auto"/>
            </w:tcBorders>
            <w:shd w:val="clear" w:color="auto" w:fill="auto"/>
          </w:tcPr>
          <w:p w14:paraId="26018593"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1.2. Amenajarea terenului. Se includ cheltuielile efectuate la începutul lucrărilor, exclusiv cele aferente lucrărilor pentru investiția de bază, precum:</w:t>
            </w:r>
            <w:r w:rsidRPr="001B5318">
              <w:rPr>
                <w:rFonts w:cstheme="minorHAnsi"/>
                <w:color w:val="002060"/>
              </w:rPr>
              <w:br/>
              <w:t>a) demolări;</w:t>
            </w:r>
            <w:r w:rsidRPr="001B5318">
              <w:rPr>
                <w:rFonts w:cstheme="minorHAnsi"/>
                <w:color w:val="002060"/>
              </w:rPr>
              <w:br/>
              <w:t>b) demontări;</w:t>
            </w:r>
            <w:r w:rsidRPr="001B5318">
              <w:rPr>
                <w:rFonts w:cstheme="minorHAnsi"/>
                <w:color w:val="002060"/>
              </w:rPr>
              <w:br/>
              <w:t>c) dezafectări;</w:t>
            </w:r>
            <w:r w:rsidRPr="001B5318">
              <w:rPr>
                <w:rFonts w:cstheme="minorHAnsi"/>
                <w:color w:val="002060"/>
              </w:rPr>
              <w:br/>
              <w:t>d) defrişări;</w:t>
            </w:r>
            <w:r w:rsidRPr="001B5318">
              <w:rPr>
                <w:rFonts w:cstheme="minorHAnsi"/>
                <w:color w:val="002060"/>
              </w:rPr>
              <w:br/>
              <w:t>e) colectare, sortare şi transport la depozitele autorizate al deşeurilor rezultate;</w:t>
            </w:r>
            <w:r w:rsidRPr="001B5318">
              <w:rPr>
                <w:rFonts w:cstheme="minorHAnsi"/>
                <w:color w:val="002060"/>
              </w:rPr>
              <w:br/>
            </w:r>
            <w:r w:rsidRPr="001B5318">
              <w:rPr>
                <w:rFonts w:cstheme="minorHAnsi"/>
                <w:color w:val="002060"/>
              </w:rPr>
              <w:br/>
              <w:t>De asemenea, se includ cheltuielile pentru:</w:t>
            </w:r>
            <w:r w:rsidRPr="001B5318">
              <w:rPr>
                <w:rFonts w:cstheme="minorHAnsi"/>
                <w:color w:val="002060"/>
              </w:rPr>
              <w:br/>
              <w:t>f) sistematizări pe verticală;</w:t>
            </w:r>
            <w:r w:rsidRPr="001B5318">
              <w:rPr>
                <w:rFonts w:cstheme="minorHAnsi"/>
                <w:color w:val="002060"/>
              </w:rPr>
              <w:br/>
              <w:t>g) accesuri/drenuri/rigole/canale de scurgere, ziduri de sprijin;</w:t>
            </w:r>
            <w:r w:rsidRPr="001B5318">
              <w:rPr>
                <w:rFonts w:cstheme="minorHAnsi"/>
                <w:color w:val="002060"/>
              </w:rPr>
              <w:br/>
              <w:t>h) drenaje;</w:t>
            </w:r>
            <w:r w:rsidRPr="001B5318">
              <w:rPr>
                <w:rFonts w:cstheme="minorHAnsi"/>
                <w:color w:val="002060"/>
              </w:rPr>
              <w:br/>
              <w:t>i) epuizmente;</w:t>
            </w:r>
            <w:r w:rsidRPr="001B5318">
              <w:rPr>
                <w:rFonts w:cstheme="minorHAnsi"/>
                <w:color w:val="002060"/>
              </w:rPr>
              <w:br/>
              <w:t xml:space="preserve">j) lucrări pentru pregătirea amplasamentului. </w:t>
            </w:r>
            <w:r w:rsidRPr="001B5318">
              <w:rPr>
                <w:rFonts w:cstheme="minorHAnsi"/>
                <w:color w:val="002060"/>
              </w:rPr>
              <w:br/>
              <w:t>k) descărcări de sarcină arheologică sau, după caz, protejare în timpul execuţiei obiectivului de investiţii (în cazul executării unor lucrări pe amplasamente ce fac parte din Lista monumentelor istorice sau din Repertoriul arheologic naţional)</w:t>
            </w:r>
          </w:p>
        </w:tc>
      </w:tr>
      <w:tr w:rsidR="008D2A51" w:rsidRPr="001B5318" w14:paraId="4813687A" w14:textId="77777777" w:rsidTr="00363BBF">
        <w:trPr>
          <w:trHeight w:val="232"/>
        </w:trPr>
        <w:tc>
          <w:tcPr>
            <w:tcW w:w="1790" w:type="dxa"/>
            <w:tcBorders>
              <w:left w:val="single" w:sz="8" w:space="0" w:color="auto"/>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517F74C0"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LUCRARI</w:t>
            </w:r>
          </w:p>
        </w:tc>
        <w:tc>
          <w:tcPr>
            <w:tcW w:w="1843" w:type="dxa"/>
            <w:tcBorders>
              <w:top w:val="nil"/>
              <w:left w:val="nil"/>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21AEDCEB"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1.3 Amenajări pentru protecţia mediului şi aducerea terenului la starea iniţială</w:t>
            </w:r>
          </w:p>
        </w:tc>
        <w:tc>
          <w:tcPr>
            <w:tcW w:w="5788" w:type="dxa"/>
            <w:tcBorders>
              <w:top w:val="nil"/>
              <w:left w:val="nil"/>
              <w:bottom w:val="single" w:sz="8" w:space="0" w:color="auto"/>
              <w:right w:val="single" w:sz="8" w:space="0" w:color="auto"/>
            </w:tcBorders>
            <w:shd w:val="clear" w:color="auto" w:fill="auto"/>
          </w:tcPr>
          <w:p w14:paraId="4C5DDDD1"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 xml:space="preserve">1.3. Amenajări pentru protecţia mediului şi aducerea terenului la starea iniţială </w:t>
            </w:r>
            <w:r w:rsidRPr="001B5318">
              <w:rPr>
                <w:rFonts w:cstheme="minorHAnsi"/>
                <w:color w:val="002060"/>
              </w:rPr>
              <w:br/>
              <w:t>Cuprinde cheltuielile efectuate pentru lucrări şi acţiuni de protecţia mediului, inclusiv pentru refacerea cadrului natural după terminarea lucrărilor, de exemplu:</w:t>
            </w:r>
            <w:r w:rsidRPr="001B5318">
              <w:rPr>
                <w:rFonts w:cstheme="minorHAnsi"/>
                <w:color w:val="002060"/>
              </w:rPr>
              <w:br/>
              <w:t xml:space="preserve"> a) plantare de copaci;</w:t>
            </w:r>
            <w:r w:rsidRPr="001B5318">
              <w:rPr>
                <w:rFonts w:cstheme="minorHAnsi"/>
                <w:color w:val="002060"/>
              </w:rPr>
              <w:br/>
              <w:t xml:space="preserve"> b) reamenajare spaţii verzi;</w:t>
            </w:r>
            <w:r w:rsidRPr="001B5318">
              <w:rPr>
                <w:rFonts w:cstheme="minorHAnsi"/>
                <w:color w:val="002060"/>
              </w:rPr>
              <w:br/>
              <w:t xml:space="preserve"> c) reintroducerea în circuitul agricol a suprafeţelor scoase temporar din uz;</w:t>
            </w:r>
            <w:r w:rsidRPr="001B5318">
              <w:rPr>
                <w:rFonts w:cstheme="minorHAnsi"/>
                <w:color w:val="002060"/>
              </w:rPr>
              <w:br/>
              <w:t xml:space="preserve"> d) lucrări/acţiuni pentru protecţia mediului</w:t>
            </w:r>
          </w:p>
        </w:tc>
      </w:tr>
      <w:tr w:rsidR="008D2A51" w:rsidRPr="001B5318" w14:paraId="67A78632" w14:textId="77777777" w:rsidTr="00363BBF">
        <w:trPr>
          <w:trHeight w:val="232"/>
        </w:trPr>
        <w:tc>
          <w:tcPr>
            <w:tcW w:w="1790" w:type="dxa"/>
            <w:tcBorders>
              <w:left w:val="single" w:sz="8" w:space="0" w:color="auto"/>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2B9BEA16"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LUCRARI</w:t>
            </w:r>
          </w:p>
        </w:tc>
        <w:tc>
          <w:tcPr>
            <w:tcW w:w="1843" w:type="dxa"/>
            <w:tcBorders>
              <w:top w:val="nil"/>
              <w:left w:val="nil"/>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177018B3"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1.4 Cheltuieli pentru relocarea/protecţia utilităţilor</w:t>
            </w:r>
          </w:p>
        </w:tc>
        <w:tc>
          <w:tcPr>
            <w:tcW w:w="5788" w:type="dxa"/>
            <w:tcBorders>
              <w:top w:val="nil"/>
              <w:left w:val="nil"/>
              <w:bottom w:val="single" w:sz="8" w:space="0" w:color="auto"/>
              <w:right w:val="single" w:sz="8" w:space="0" w:color="auto"/>
            </w:tcBorders>
            <w:shd w:val="clear" w:color="auto" w:fill="auto"/>
          </w:tcPr>
          <w:p w14:paraId="4270422D"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 xml:space="preserve">1.4. Cheltuieli pentru relocarea/protecţia utilităţilor (devieri reţele de utilităţi din amplasament), precum: </w:t>
            </w:r>
            <w:r w:rsidRPr="001B5318">
              <w:rPr>
                <w:rFonts w:cstheme="minorHAnsi"/>
                <w:color w:val="002060"/>
              </w:rPr>
              <w:br/>
              <w:t>-protecția utilităților, devierea rețelelor de utilități aflate pe amplasamentul investiției,inclusiv cheltuielile de relocare realizate în baza contractelor încheiate cu distribuitorii de utilități publice, în conformitate cu legislația specifică în vigoare</w:t>
            </w:r>
          </w:p>
        </w:tc>
      </w:tr>
      <w:tr w:rsidR="008D2A51" w:rsidRPr="001B5318" w14:paraId="656D5CD8" w14:textId="77777777" w:rsidTr="00363BBF">
        <w:trPr>
          <w:trHeight w:val="232"/>
        </w:trPr>
        <w:tc>
          <w:tcPr>
            <w:tcW w:w="1790" w:type="dxa"/>
            <w:tcBorders>
              <w:left w:val="single" w:sz="8" w:space="0" w:color="auto"/>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20D421CE"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LUCRĂRI</w:t>
            </w:r>
          </w:p>
        </w:tc>
        <w:tc>
          <w:tcPr>
            <w:tcW w:w="1843" w:type="dxa"/>
            <w:tcBorders>
              <w:top w:val="nil"/>
              <w:left w:val="nil"/>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0521960F"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 xml:space="preserve">2 - Cheltuieli pentru asigurarea utilităţilor </w:t>
            </w:r>
            <w:r w:rsidRPr="001B5318">
              <w:rPr>
                <w:rFonts w:cstheme="minorHAnsi"/>
                <w:color w:val="002060"/>
              </w:rPr>
              <w:lastRenderedPageBreak/>
              <w:t>necesare obiectivului de investiţii</w:t>
            </w:r>
          </w:p>
        </w:tc>
        <w:tc>
          <w:tcPr>
            <w:tcW w:w="5788" w:type="dxa"/>
            <w:tcBorders>
              <w:top w:val="nil"/>
              <w:left w:val="nil"/>
              <w:bottom w:val="single" w:sz="8" w:space="0" w:color="auto"/>
              <w:right w:val="single" w:sz="8" w:space="0" w:color="auto"/>
            </w:tcBorders>
            <w:shd w:val="clear" w:color="auto" w:fill="auto"/>
          </w:tcPr>
          <w:p w14:paraId="74867618" w14:textId="77777777" w:rsidR="008D2A51" w:rsidRPr="001B5318" w:rsidRDefault="008D2A51" w:rsidP="001B5318">
            <w:pPr>
              <w:spacing w:before="60" w:after="0" w:line="240" w:lineRule="auto"/>
              <w:rPr>
                <w:rFonts w:cstheme="minorHAnsi"/>
                <w:color w:val="002060"/>
              </w:rPr>
            </w:pPr>
            <w:r w:rsidRPr="001B5318">
              <w:rPr>
                <w:rFonts w:cstheme="minorHAnsi"/>
                <w:color w:val="002060"/>
              </w:rPr>
              <w:lastRenderedPageBreak/>
              <w:t xml:space="preserve">Cap. 2 - Cheltuieli pentru asigurarea utilităţilor necesare obiectivului de investiţii.                              </w:t>
            </w:r>
            <w:r w:rsidRPr="001B5318">
              <w:rPr>
                <w:rFonts w:cstheme="minorHAnsi"/>
                <w:color w:val="002060"/>
              </w:rPr>
              <w:br/>
              <w:t xml:space="preserve">Cuprinde cheltuielile aferente lucrărilor pentru asigurarea cu </w:t>
            </w:r>
            <w:r w:rsidRPr="001B5318">
              <w:rPr>
                <w:rFonts w:cstheme="minorHAnsi"/>
                <w:color w:val="002060"/>
              </w:rPr>
              <w:lastRenderedPageBreak/>
              <w:t>utilităţile necesare a funcţionării obiectivului de investiţie, care se execută pe amplasamentul delimitat din punct de vedere juridic ca aparţinând obiectivului de investiţie, precum şi cheltuielile aferente racordării la reţelele de utilităţi, precum:</w:t>
            </w:r>
            <w:r w:rsidRPr="001B5318">
              <w:rPr>
                <w:rFonts w:cstheme="minorHAnsi"/>
                <w:color w:val="002060"/>
              </w:rPr>
              <w:br/>
              <w:t>a) alimentare cu apă;</w:t>
            </w:r>
            <w:r w:rsidRPr="001B5318">
              <w:rPr>
                <w:rFonts w:cstheme="minorHAnsi"/>
                <w:color w:val="002060"/>
              </w:rPr>
              <w:br/>
              <w:t>b) canalizare;</w:t>
            </w:r>
            <w:r w:rsidRPr="001B5318">
              <w:rPr>
                <w:rFonts w:cstheme="minorHAnsi"/>
                <w:color w:val="002060"/>
              </w:rPr>
              <w:br/>
              <w:t>c) alimentare cu gaze naturale;</w:t>
            </w:r>
            <w:r w:rsidRPr="001B5318">
              <w:rPr>
                <w:rFonts w:cstheme="minorHAnsi"/>
                <w:color w:val="002060"/>
              </w:rPr>
              <w:br/>
              <w:t>d) agent termic;</w:t>
            </w:r>
            <w:r w:rsidRPr="001B5318">
              <w:rPr>
                <w:rFonts w:cstheme="minorHAnsi"/>
                <w:color w:val="002060"/>
              </w:rPr>
              <w:br/>
              <w:t>e) energie electrică;</w:t>
            </w:r>
            <w:r w:rsidRPr="001B5318">
              <w:rPr>
                <w:rFonts w:cstheme="minorHAnsi"/>
                <w:color w:val="002060"/>
              </w:rPr>
              <w:br/>
              <w:t>f) telecomunicaţii;</w:t>
            </w:r>
            <w:r w:rsidRPr="001B5318">
              <w:rPr>
                <w:rFonts w:cstheme="minorHAnsi"/>
                <w:color w:val="002060"/>
              </w:rPr>
              <w:br/>
              <w:t>g) alte utilităţi.</w:t>
            </w:r>
          </w:p>
        </w:tc>
      </w:tr>
      <w:tr w:rsidR="008D2A51" w:rsidRPr="001B5318" w14:paraId="6DB2E529" w14:textId="77777777" w:rsidTr="00363BBF">
        <w:trPr>
          <w:trHeight w:val="232"/>
        </w:trPr>
        <w:tc>
          <w:tcPr>
            <w:tcW w:w="1790" w:type="dxa"/>
            <w:tcBorders>
              <w:left w:val="single" w:sz="8" w:space="0" w:color="auto"/>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2F8FBA7D"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lastRenderedPageBreak/>
              <w:t>SERVICII</w:t>
            </w:r>
          </w:p>
        </w:tc>
        <w:tc>
          <w:tcPr>
            <w:tcW w:w="1843" w:type="dxa"/>
            <w:tcBorders>
              <w:top w:val="nil"/>
              <w:left w:val="nil"/>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37F21617"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3.1.1 Studii de teren</w:t>
            </w:r>
          </w:p>
        </w:tc>
        <w:tc>
          <w:tcPr>
            <w:tcW w:w="5788" w:type="dxa"/>
            <w:tcBorders>
              <w:top w:val="nil"/>
              <w:left w:val="nil"/>
              <w:bottom w:val="single" w:sz="8" w:space="0" w:color="auto"/>
              <w:right w:val="single" w:sz="8" w:space="0" w:color="auto"/>
            </w:tcBorders>
            <w:shd w:val="clear" w:color="auto" w:fill="auto"/>
          </w:tcPr>
          <w:p w14:paraId="5D465189"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 xml:space="preserve">3.1 Studii </w:t>
            </w:r>
            <w:r w:rsidRPr="001B5318">
              <w:rPr>
                <w:rFonts w:cstheme="minorHAnsi"/>
                <w:color w:val="002060"/>
              </w:rPr>
              <w:br/>
              <w:t xml:space="preserve">3.1.1. studii de teren: studii geotehnice, geologice, hidrologice, hidrogeotehnice, fotogrammetrice, topografice şi de stabilitate ale terenului pe care se amplasează obiectivul de investiţie; </w:t>
            </w:r>
          </w:p>
        </w:tc>
      </w:tr>
      <w:tr w:rsidR="008D2A51" w:rsidRPr="001B5318" w14:paraId="1B537B05" w14:textId="77777777" w:rsidTr="00363BBF">
        <w:trPr>
          <w:trHeight w:val="232"/>
        </w:trPr>
        <w:tc>
          <w:tcPr>
            <w:tcW w:w="1790" w:type="dxa"/>
            <w:tcBorders>
              <w:left w:val="single" w:sz="8" w:space="0" w:color="auto"/>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030E416C"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SERVICII</w:t>
            </w:r>
          </w:p>
        </w:tc>
        <w:tc>
          <w:tcPr>
            <w:tcW w:w="1843" w:type="dxa"/>
            <w:tcBorders>
              <w:top w:val="nil"/>
              <w:left w:val="nil"/>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54F07286"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3.1.2 Raport privind impactul asupra mediului</w:t>
            </w:r>
          </w:p>
        </w:tc>
        <w:tc>
          <w:tcPr>
            <w:tcW w:w="5788" w:type="dxa"/>
            <w:tcBorders>
              <w:top w:val="nil"/>
              <w:left w:val="nil"/>
              <w:bottom w:val="single" w:sz="8" w:space="0" w:color="auto"/>
              <w:right w:val="single" w:sz="8" w:space="0" w:color="auto"/>
            </w:tcBorders>
            <w:shd w:val="clear" w:color="auto" w:fill="auto"/>
          </w:tcPr>
          <w:p w14:paraId="2766518E"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 xml:space="preserve">3.1 Studii </w:t>
            </w:r>
            <w:r w:rsidRPr="001B5318">
              <w:rPr>
                <w:rFonts w:cstheme="minorHAnsi"/>
                <w:color w:val="002060"/>
              </w:rPr>
              <w:br/>
              <w:t xml:space="preserve">3.1.2. raport privind impactul asupra mediului; </w:t>
            </w:r>
          </w:p>
        </w:tc>
      </w:tr>
      <w:tr w:rsidR="008D2A51" w:rsidRPr="001B5318" w14:paraId="15454BDC" w14:textId="77777777" w:rsidTr="00363BBF">
        <w:trPr>
          <w:trHeight w:val="232"/>
        </w:trPr>
        <w:tc>
          <w:tcPr>
            <w:tcW w:w="1790" w:type="dxa"/>
            <w:tcBorders>
              <w:left w:val="single" w:sz="8" w:space="0" w:color="auto"/>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6CA33EC3"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SERVICII</w:t>
            </w:r>
          </w:p>
        </w:tc>
        <w:tc>
          <w:tcPr>
            <w:tcW w:w="1843" w:type="dxa"/>
            <w:tcBorders>
              <w:top w:val="nil"/>
              <w:left w:val="nil"/>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4DABB7C6"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3.1.3 Alte studii specifice</w:t>
            </w:r>
          </w:p>
        </w:tc>
        <w:tc>
          <w:tcPr>
            <w:tcW w:w="5788" w:type="dxa"/>
            <w:tcBorders>
              <w:top w:val="nil"/>
              <w:left w:val="nil"/>
              <w:bottom w:val="single" w:sz="8" w:space="0" w:color="auto"/>
              <w:right w:val="single" w:sz="8" w:space="0" w:color="auto"/>
            </w:tcBorders>
            <w:shd w:val="clear" w:color="auto" w:fill="auto"/>
          </w:tcPr>
          <w:p w14:paraId="4FB6075D"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 xml:space="preserve">3.1 Studii </w:t>
            </w:r>
            <w:r w:rsidRPr="001B5318">
              <w:rPr>
                <w:rFonts w:cstheme="minorHAnsi"/>
                <w:color w:val="002060"/>
              </w:rPr>
              <w:br/>
              <w:t xml:space="preserve">3.1.3. studii de specialitate necesare în funcţie de specificul investiţiei. </w:t>
            </w:r>
          </w:p>
        </w:tc>
      </w:tr>
      <w:tr w:rsidR="008D2A51" w:rsidRPr="001B5318" w14:paraId="3F785727" w14:textId="77777777" w:rsidTr="00363BBF">
        <w:trPr>
          <w:trHeight w:val="232"/>
        </w:trPr>
        <w:tc>
          <w:tcPr>
            <w:tcW w:w="1790" w:type="dxa"/>
            <w:tcBorders>
              <w:left w:val="single" w:sz="8" w:space="0" w:color="auto"/>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1E7BFEEE"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SERVICII</w:t>
            </w:r>
          </w:p>
        </w:tc>
        <w:tc>
          <w:tcPr>
            <w:tcW w:w="1843" w:type="dxa"/>
            <w:tcBorders>
              <w:top w:val="nil"/>
              <w:left w:val="nil"/>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15EFB94B"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3.2 Documentaţii-suport şi cheltuieli pentru obţinerea de avize, acorduri şi autorizații</w:t>
            </w:r>
          </w:p>
        </w:tc>
        <w:tc>
          <w:tcPr>
            <w:tcW w:w="5788" w:type="dxa"/>
            <w:tcBorders>
              <w:top w:val="nil"/>
              <w:left w:val="nil"/>
              <w:bottom w:val="single" w:sz="8" w:space="0" w:color="auto"/>
              <w:right w:val="single" w:sz="8" w:space="0" w:color="auto"/>
            </w:tcBorders>
            <w:shd w:val="clear" w:color="auto" w:fill="auto"/>
          </w:tcPr>
          <w:p w14:paraId="28A43B01"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3.2 Documentații-suport și cheltuieli pentru obtinerea de avize, acorduri si autorizatii</w:t>
            </w:r>
            <w:r w:rsidRPr="001B5318">
              <w:rPr>
                <w:rFonts w:cstheme="minorHAnsi"/>
                <w:color w:val="002060"/>
              </w:rPr>
              <w:br/>
              <w:t xml:space="preserve">Cuprinde toate cheltuielile necesare pentru elaborarea documentaţiilor şi obţinerea avizelor: </w:t>
            </w:r>
            <w:r w:rsidRPr="001B5318">
              <w:rPr>
                <w:rFonts w:cstheme="minorHAnsi"/>
                <w:color w:val="002060"/>
              </w:rPr>
              <w:br/>
              <w:t xml:space="preserve">a) obţinerea/prelungirea valabilităţii certificatului de urbanism; </w:t>
            </w:r>
            <w:r w:rsidRPr="001B5318">
              <w:rPr>
                <w:rFonts w:cstheme="minorHAnsi"/>
                <w:color w:val="002060"/>
              </w:rPr>
              <w:br/>
              <w:t xml:space="preserve">b) obţinerea/prelungirea valabilităţii autorizaţiei de construire/desfiinţare; </w:t>
            </w:r>
            <w:r w:rsidRPr="001B5318">
              <w:rPr>
                <w:rFonts w:cstheme="minorHAnsi"/>
                <w:color w:val="002060"/>
              </w:rPr>
              <w:br/>
              <w:t xml:space="preserve">c) obţinerea avizelor şi acordurilor pentru racorduri şi branşamente la reţele publice de alimentare cu apă, canalizare, alimentare cu gaze, alimentare cu agent termic, energie electrică, telefonie; </w:t>
            </w:r>
            <w:r w:rsidRPr="001B5318">
              <w:rPr>
                <w:rFonts w:cstheme="minorHAnsi"/>
                <w:color w:val="002060"/>
              </w:rPr>
              <w:br/>
              <w:t>d) obţinerea certificatului de nomenclatură stradală şi adresă;</w:t>
            </w:r>
            <w:r w:rsidRPr="001B5318">
              <w:rPr>
                <w:rFonts w:cstheme="minorHAnsi"/>
                <w:color w:val="002060"/>
              </w:rPr>
              <w:br/>
              <w:t xml:space="preserve"> e) întocmirea documentaţiei, obţinerea numărului cadastral provizoriu şi înregistrarea terenului în cartea funciară;</w:t>
            </w:r>
            <w:r w:rsidRPr="001B5318">
              <w:rPr>
                <w:rFonts w:cstheme="minorHAnsi"/>
                <w:color w:val="002060"/>
              </w:rPr>
              <w:br/>
              <w:t xml:space="preserve"> f) obţinerea actului administrativ al autorităţii competente pentru protecţia mediului;</w:t>
            </w:r>
            <w:r w:rsidRPr="001B5318">
              <w:rPr>
                <w:rFonts w:cstheme="minorHAnsi"/>
                <w:color w:val="002060"/>
              </w:rPr>
              <w:br/>
              <w:t xml:space="preserve"> g) obţinerea avizului de protecţie civilă; </w:t>
            </w:r>
            <w:r w:rsidRPr="001B5318">
              <w:rPr>
                <w:rFonts w:cstheme="minorHAnsi"/>
                <w:color w:val="002060"/>
              </w:rPr>
              <w:br/>
              <w:t xml:space="preserve">h) avizul de specialitate în cazul obiectivelor de patrimoniu; </w:t>
            </w:r>
            <w:r w:rsidRPr="001B5318">
              <w:rPr>
                <w:rFonts w:cstheme="minorHAnsi"/>
                <w:color w:val="002060"/>
              </w:rPr>
              <w:br/>
              <w:t xml:space="preserve">i) alte avize, acorduri şi autorizaţii. </w:t>
            </w:r>
          </w:p>
        </w:tc>
      </w:tr>
      <w:tr w:rsidR="008D2A51" w:rsidRPr="001B5318" w14:paraId="7736F6B3" w14:textId="77777777" w:rsidTr="00363BBF">
        <w:trPr>
          <w:trHeight w:val="232"/>
        </w:trPr>
        <w:tc>
          <w:tcPr>
            <w:tcW w:w="1790" w:type="dxa"/>
            <w:tcBorders>
              <w:left w:val="single" w:sz="8" w:space="0" w:color="auto"/>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06B43914"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SERVICII</w:t>
            </w:r>
          </w:p>
        </w:tc>
        <w:tc>
          <w:tcPr>
            <w:tcW w:w="1843" w:type="dxa"/>
            <w:tcBorders>
              <w:top w:val="nil"/>
              <w:left w:val="nil"/>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4AFE79CC"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3.3 Expertizare tehnică</w:t>
            </w:r>
          </w:p>
        </w:tc>
        <w:tc>
          <w:tcPr>
            <w:tcW w:w="5788" w:type="dxa"/>
            <w:tcBorders>
              <w:top w:val="nil"/>
              <w:left w:val="nil"/>
              <w:bottom w:val="single" w:sz="8" w:space="0" w:color="auto"/>
              <w:right w:val="single" w:sz="8" w:space="0" w:color="auto"/>
            </w:tcBorders>
            <w:shd w:val="clear" w:color="auto" w:fill="auto"/>
          </w:tcPr>
          <w:p w14:paraId="1F937688"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Cap 3. - Cheltuieli pentru proiectare și asistență tehnică</w:t>
            </w:r>
            <w:r w:rsidRPr="001B5318">
              <w:rPr>
                <w:rFonts w:cstheme="minorHAnsi"/>
                <w:color w:val="002060"/>
              </w:rPr>
              <w:br/>
              <w:t xml:space="preserve">3.3 Expertizarea tehnică a construcţiilor existente, a structurilor şi/sau, după caz, a proiectelor tehnice, inclusiv întocmirea de </w:t>
            </w:r>
            <w:r w:rsidRPr="001B5318">
              <w:rPr>
                <w:rFonts w:cstheme="minorHAnsi"/>
                <w:color w:val="002060"/>
              </w:rPr>
              <w:lastRenderedPageBreak/>
              <w:t>către expertul tehnic a raportului de expertiză tehnică, în conformitate cu prevederile art. 14 alin. (2) din HG 907/2016</w:t>
            </w:r>
          </w:p>
        </w:tc>
      </w:tr>
      <w:tr w:rsidR="008D2A51" w:rsidRPr="001B5318" w14:paraId="7CE06CA9" w14:textId="77777777" w:rsidTr="00363BBF">
        <w:trPr>
          <w:trHeight w:val="232"/>
        </w:trPr>
        <w:tc>
          <w:tcPr>
            <w:tcW w:w="1790" w:type="dxa"/>
            <w:tcBorders>
              <w:left w:val="single" w:sz="8" w:space="0" w:color="auto"/>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12A3332E"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lastRenderedPageBreak/>
              <w:t>SERVICII</w:t>
            </w:r>
          </w:p>
        </w:tc>
        <w:tc>
          <w:tcPr>
            <w:tcW w:w="1843" w:type="dxa"/>
            <w:tcBorders>
              <w:top w:val="nil"/>
              <w:left w:val="nil"/>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19EF32D2"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3.4 Certificarea performanţei energetice şi auditul energetic al clădirilor, auditul de siguranță rutieră</w:t>
            </w:r>
          </w:p>
        </w:tc>
        <w:tc>
          <w:tcPr>
            <w:tcW w:w="5788" w:type="dxa"/>
            <w:tcBorders>
              <w:top w:val="nil"/>
              <w:left w:val="nil"/>
              <w:bottom w:val="single" w:sz="8" w:space="0" w:color="auto"/>
              <w:right w:val="single" w:sz="8" w:space="0" w:color="auto"/>
            </w:tcBorders>
            <w:shd w:val="clear" w:color="auto" w:fill="auto"/>
          </w:tcPr>
          <w:p w14:paraId="087D643B"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Cap 3. - Cheltuieli pentru proiectare si asistenta tehnica</w:t>
            </w:r>
            <w:r w:rsidRPr="001B5318">
              <w:rPr>
                <w:rFonts w:cstheme="minorHAnsi"/>
                <w:color w:val="002060"/>
              </w:rPr>
              <w:br/>
            </w:r>
          </w:p>
          <w:p w14:paraId="4D7AD8EA"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3.4 Certificarea performanţei energetice şi auditul energetic al clădirilor, auditul de siguranță rutieră</w:t>
            </w:r>
          </w:p>
        </w:tc>
      </w:tr>
      <w:tr w:rsidR="008D2A51" w:rsidRPr="001B5318" w14:paraId="4D7EF016" w14:textId="77777777" w:rsidTr="00363BBF">
        <w:trPr>
          <w:trHeight w:val="232"/>
        </w:trPr>
        <w:tc>
          <w:tcPr>
            <w:tcW w:w="1790" w:type="dxa"/>
            <w:tcBorders>
              <w:left w:val="single" w:sz="8" w:space="0" w:color="auto"/>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48B57F90"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SERVICII</w:t>
            </w:r>
          </w:p>
        </w:tc>
        <w:tc>
          <w:tcPr>
            <w:tcW w:w="1843" w:type="dxa"/>
            <w:tcBorders>
              <w:top w:val="nil"/>
              <w:left w:val="nil"/>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75EB8E00"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3.5.1 Tema proiectare</w:t>
            </w:r>
          </w:p>
        </w:tc>
        <w:tc>
          <w:tcPr>
            <w:tcW w:w="5788" w:type="dxa"/>
            <w:tcBorders>
              <w:top w:val="nil"/>
              <w:left w:val="nil"/>
              <w:bottom w:val="single" w:sz="8" w:space="0" w:color="auto"/>
              <w:right w:val="single" w:sz="8" w:space="0" w:color="auto"/>
            </w:tcBorders>
            <w:shd w:val="clear" w:color="auto" w:fill="auto"/>
          </w:tcPr>
          <w:p w14:paraId="68B39C45"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3.5.1 Tema proiectare</w:t>
            </w:r>
          </w:p>
        </w:tc>
      </w:tr>
      <w:tr w:rsidR="008D2A51" w:rsidRPr="001B5318" w14:paraId="619F5E91" w14:textId="77777777" w:rsidTr="00363BBF">
        <w:trPr>
          <w:trHeight w:val="232"/>
        </w:trPr>
        <w:tc>
          <w:tcPr>
            <w:tcW w:w="1790" w:type="dxa"/>
            <w:tcBorders>
              <w:left w:val="single" w:sz="8" w:space="0" w:color="auto"/>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19CD60D9"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SERVICII</w:t>
            </w:r>
          </w:p>
        </w:tc>
        <w:tc>
          <w:tcPr>
            <w:tcW w:w="1843" w:type="dxa"/>
            <w:tcBorders>
              <w:top w:val="nil"/>
              <w:left w:val="nil"/>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77092B09"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3.5.2 Studiu de prefezabilitate</w:t>
            </w:r>
          </w:p>
        </w:tc>
        <w:tc>
          <w:tcPr>
            <w:tcW w:w="5788" w:type="dxa"/>
            <w:tcBorders>
              <w:top w:val="nil"/>
              <w:left w:val="nil"/>
              <w:bottom w:val="single" w:sz="8" w:space="0" w:color="auto"/>
              <w:right w:val="single" w:sz="8" w:space="0" w:color="auto"/>
            </w:tcBorders>
            <w:shd w:val="clear" w:color="auto" w:fill="auto"/>
          </w:tcPr>
          <w:p w14:paraId="35C5000A"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3.5.2 Studiu de prefezabilitate</w:t>
            </w:r>
          </w:p>
        </w:tc>
      </w:tr>
      <w:tr w:rsidR="008D2A51" w:rsidRPr="001B5318" w14:paraId="76C53E92" w14:textId="77777777" w:rsidTr="00363BBF">
        <w:trPr>
          <w:trHeight w:val="232"/>
        </w:trPr>
        <w:tc>
          <w:tcPr>
            <w:tcW w:w="1790" w:type="dxa"/>
            <w:tcBorders>
              <w:left w:val="single" w:sz="8" w:space="0" w:color="auto"/>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39FBBFD6"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SERVICII</w:t>
            </w:r>
          </w:p>
        </w:tc>
        <w:tc>
          <w:tcPr>
            <w:tcW w:w="1843" w:type="dxa"/>
            <w:tcBorders>
              <w:top w:val="nil"/>
              <w:left w:val="nil"/>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09FB4272"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3.5.3. Studiu de fezabilitate/documentaţie de avizare a lucrărilor de intervenţii şi deviz general</w:t>
            </w:r>
          </w:p>
        </w:tc>
        <w:tc>
          <w:tcPr>
            <w:tcW w:w="5788" w:type="dxa"/>
            <w:tcBorders>
              <w:top w:val="nil"/>
              <w:left w:val="nil"/>
              <w:bottom w:val="single" w:sz="8" w:space="0" w:color="auto"/>
              <w:right w:val="single" w:sz="8" w:space="0" w:color="auto"/>
            </w:tcBorders>
            <w:shd w:val="clear" w:color="auto" w:fill="auto"/>
          </w:tcPr>
          <w:p w14:paraId="0730D0C1"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3.5.3. Studiu de fezabilitate/documentaţie de avizare a lucrărilor de intervenţii şi deviz general</w:t>
            </w:r>
          </w:p>
        </w:tc>
      </w:tr>
      <w:tr w:rsidR="008D2A51" w:rsidRPr="001B5318" w14:paraId="5E0AFF8E" w14:textId="77777777" w:rsidTr="00363BBF">
        <w:trPr>
          <w:trHeight w:val="232"/>
        </w:trPr>
        <w:tc>
          <w:tcPr>
            <w:tcW w:w="1790" w:type="dxa"/>
            <w:tcBorders>
              <w:left w:val="single" w:sz="8" w:space="0" w:color="auto"/>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07FE6BAA"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SERVICII</w:t>
            </w:r>
          </w:p>
        </w:tc>
        <w:tc>
          <w:tcPr>
            <w:tcW w:w="1843" w:type="dxa"/>
            <w:tcBorders>
              <w:top w:val="nil"/>
              <w:left w:val="nil"/>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46751FB7"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3.5.4. Documentaţiile tehnice necesare în vederea obţinerii avizelor/acordurilor/</w:t>
            </w:r>
            <w:r w:rsidRPr="001B5318">
              <w:rPr>
                <w:rFonts w:cstheme="minorHAnsi"/>
                <w:color w:val="002060"/>
              </w:rPr>
              <w:br/>
              <w:t>autorizaţiilor</w:t>
            </w:r>
          </w:p>
        </w:tc>
        <w:tc>
          <w:tcPr>
            <w:tcW w:w="5788" w:type="dxa"/>
            <w:tcBorders>
              <w:top w:val="nil"/>
              <w:left w:val="nil"/>
              <w:bottom w:val="single" w:sz="8" w:space="0" w:color="auto"/>
              <w:right w:val="single" w:sz="8" w:space="0" w:color="auto"/>
            </w:tcBorders>
            <w:shd w:val="clear" w:color="auto" w:fill="auto"/>
          </w:tcPr>
          <w:p w14:paraId="164E89D9"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3.5.4. Documentaţiile tehnice necesare în vederea obţinerii avizelor/acordurilor/autorizaţiilor</w:t>
            </w:r>
          </w:p>
        </w:tc>
      </w:tr>
      <w:tr w:rsidR="008D2A51" w:rsidRPr="001B5318" w14:paraId="53712243" w14:textId="77777777" w:rsidTr="00363BBF">
        <w:trPr>
          <w:trHeight w:val="232"/>
        </w:trPr>
        <w:tc>
          <w:tcPr>
            <w:tcW w:w="1790" w:type="dxa"/>
            <w:tcBorders>
              <w:left w:val="single" w:sz="8" w:space="0" w:color="auto"/>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66FACD7D"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SERVICII</w:t>
            </w:r>
          </w:p>
        </w:tc>
        <w:tc>
          <w:tcPr>
            <w:tcW w:w="1843" w:type="dxa"/>
            <w:tcBorders>
              <w:top w:val="nil"/>
              <w:left w:val="nil"/>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3EAA2B9F"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3.5.5. Verificarea tehnică de calitate a proiectului tehnic şi a detaliilor de execuţie</w:t>
            </w:r>
          </w:p>
        </w:tc>
        <w:tc>
          <w:tcPr>
            <w:tcW w:w="5788" w:type="dxa"/>
            <w:tcBorders>
              <w:top w:val="nil"/>
              <w:left w:val="nil"/>
              <w:bottom w:val="single" w:sz="8" w:space="0" w:color="auto"/>
              <w:right w:val="single" w:sz="8" w:space="0" w:color="auto"/>
            </w:tcBorders>
            <w:shd w:val="clear" w:color="auto" w:fill="auto"/>
          </w:tcPr>
          <w:p w14:paraId="21584C3A"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3.5.5. Verificarea tehnică de calitate a proiectului tehnic şi a detaliilor de execuţie</w:t>
            </w:r>
          </w:p>
        </w:tc>
      </w:tr>
      <w:tr w:rsidR="008D2A51" w:rsidRPr="001B5318" w14:paraId="5508A90B" w14:textId="77777777" w:rsidTr="00363BBF">
        <w:trPr>
          <w:trHeight w:val="232"/>
        </w:trPr>
        <w:tc>
          <w:tcPr>
            <w:tcW w:w="1790" w:type="dxa"/>
            <w:tcBorders>
              <w:left w:val="single" w:sz="8" w:space="0" w:color="auto"/>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363C5256"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SERVICII</w:t>
            </w:r>
          </w:p>
        </w:tc>
        <w:tc>
          <w:tcPr>
            <w:tcW w:w="1843" w:type="dxa"/>
            <w:tcBorders>
              <w:top w:val="nil"/>
              <w:left w:val="nil"/>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432F7998"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3.5.6. Proiect tehnic şi detalii de execuţie</w:t>
            </w:r>
          </w:p>
        </w:tc>
        <w:tc>
          <w:tcPr>
            <w:tcW w:w="5788" w:type="dxa"/>
            <w:tcBorders>
              <w:top w:val="nil"/>
              <w:left w:val="nil"/>
              <w:bottom w:val="single" w:sz="8" w:space="0" w:color="auto"/>
              <w:right w:val="single" w:sz="8" w:space="0" w:color="auto"/>
            </w:tcBorders>
            <w:shd w:val="clear" w:color="auto" w:fill="auto"/>
          </w:tcPr>
          <w:p w14:paraId="0F589995"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3.5.6. Proiect tehnic şi detalii de execuţie</w:t>
            </w:r>
          </w:p>
        </w:tc>
      </w:tr>
      <w:tr w:rsidR="008D2A51" w:rsidRPr="001B5318" w14:paraId="388A2D7F" w14:textId="77777777" w:rsidTr="00363BBF">
        <w:trPr>
          <w:trHeight w:val="232"/>
        </w:trPr>
        <w:tc>
          <w:tcPr>
            <w:tcW w:w="1790" w:type="dxa"/>
            <w:tcBorders>
              <w:left w:val="single" w:sz="8" w:space="0" w:color="auto"/>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4849E283"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SERVICII</w:t>
            </w:r>
          </w:p>
        </w:tc>
        <w:tc>
          <w:tcPr>
            <w:tcW w:w="1843" w:type="dxa"/>
            <w:tcBorders>
              <w:top w:val="nil"/>
              <w:left w:val="nil"/>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55839B6C"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3.8.1. Asistenţă tehnică din partea proiectantului</w:t>
            </w:r>
          </w:p>
        </w:tc>
        <w:tc>
          <w:tcPr>
            <w:tcW w:w="5788" w:type="dxa"/>
            <w:tcBorders>
              <w:top w:val="nil"/>
              <w:left w:val="nil"/>
              <w:bottom w:val="single" w:sz="8" w:space="0" w:color="auto"/>
              <w:right w:val="single" w:sz="8" w:space="0" w:color="auto"/>
            </w:tcBorders>
            <w:shd w:val="clear" w:color="auto" w:fill="auto"/>
          </w:tcPr>
          <w:p w14:paraId="34EE644A"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 xml:space="preserve">3.8.1. Asistenţă tehnică din partea proiectantului: </w:t>
            </w:r>
            <w:r w:rsidRPr="001B5318">
              <w:rPr>
                <w:rFonts w:cstheme="minorHAnsi"/>
                <w:color w:val="002060"/>
              </w:rPr>
              <w:br/>
              <w:t xml:space="preserve">a) pe perioada de execuţie a lucrărilor; </w:t>
            </w:r>
            <w:r w:rsidRPr="001B5318">
              <w:rPr>
                <w:rFonts w:cstheme="minorHAnsi"/>
                <w:color w:val="002060"/>
              </w:rPr>
              <w:br/>
              <w:t>b) pentru participarea proiectantului la fazele incluse în programul de control al lucrărilor de execuţie, avizat de către Inspectoratul de Stat în Construcţii;</w:t>
            </w:r>
          </w:p>
        </w:tc>
      </w:tr>
      <w:tr w:rsidR="008D2A51" w:rsidRPr="001B5318" w14:paraId="2FB80C58" w14:textId="77777777" w:rsidTr="00363BBF">
        <w:trPr>
          <w:trHeight w:val="232"/>
        </w:trPr>
        <w:tc>
          <w:tcPr>
            <w:tcW w:w="1790" w:type="dxa"/>
            <w:tcBorders>
              <w:left w:val="single" w:sz="8" w:space="0" w:color="auto"/>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280026F9"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lastRenderedPageBreak/>
              <w:t>SERVICII</w:t>
            </w:r>
          </w:p>
        </w:tc>
        <w:tc>
          <w:tcPr>
            <w:tcW w:w="1843" w:type="dxa"/>
            <w:tcBorders>
              <w:top w:val="nil"/>
              <w:left w:val="nil"/>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28E3DD06"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3.8.2. Dirigenţie de şantier/supervizare</w:t>
            </w:r>
          </w:p>
        </w:tc>
        <w:tc>
          <w:tcPr>
            <w:tcW w:w="5788" w:type="dxa"/>
            <w:tcBorders>
              <w:top w:val="nil"/>
              <w:left w:val="nil"/>
              <w:bottom w:val="single" w:sz="8" w:space="0" w:color="auto"/>
              <w:right w:val="single" w:sz="8" w:space="0" w:color="auto"/>
            </w:tcBorders>
            <w:shd w:val="clear" w:color="auto" w:fill="auto"/>
          </w:tcPr>
          <w:p w14:paraId="48A2FC5B"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3.8.2. Dirigenţie de şantier, asigurată de personal tehnic de specialitate, autorizat</w:t>
            </w:r>
          </w:p>
        </w:tc>
      </w:tr>
      <w:tr w:rsidR="008D2A51" w:rsidRPr="001B5318" w14:paraId="71CECF71" w14:textId="77777777" w:rsidTr="00363BBF">
        <w:trPr>
          <w:trHeight w:val="232"/>
        </w:trPr>
        <w:tc>
          <w:tcPr>
            <w:tcW w:w="1790" w:type="dxa"/>
            <w:tcBorders>
              <w:left w:val="single" w:sz="8" w:space="0" w:color="auto"/>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42BE6B47" w14:textId="77777777" w:rsidR="008D2A51" w:rsidRPr="001B5318" w:rsidRDefault="008D2A51" w:rsidP="009C5F96">
            <w:pPr>
              <w:spacing w:before="60" w:after="0" w:line="240" w:lineRule="auto"/>
              <w:rPr>
                <w:rFonts w:eastAsia="Times New Roman" w:cstheme="minorHAnsi"/>
                <w:color w:val="002060"/>
                <w:lang w:eastAsia="ro-RO"/>
              </w:rPr>
            </w:pPr>
            <w:r w:rsidRPr="001B5318">
              <w:rPr>
                <w:rFonts w:eastAsia="Times New Roman" w:cstheme="minorHAnsi"/>
                <w:color w:val="002060"/>
                <w:lang w:eastAsia="ro-RO"/>
              </w:rPr>
              <w:t>SERVICII</w:t>
            </w:r>
          </w:p>
        </w:tc>
        <w:tc>
          <w:tcPr>
            <w:tcW w:w="1843" w:type="dxa"/>
            <w:tcBorders>
              <w:top w:val="nil"/>
              <w:left w:val="nil"/>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1E265E6F"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 xml:space="preserve">3.8.3. Coordonator în materie de securitate şi sănătate </w:t>
            </w:r>
          </w:p>
        </w:tc>
        <w:tc>
          <w:tcPr>
            <w:tcW w:w="5788" w:type="dxa"/>
            <w:tcBorders>
              <w:top w:val="nil"/>
              <w:left w:val="nil"/>
              <w:bottom w:val="single" w:sz="8" w:space="0" w:color="auto"/>
              <w:right w:val="single" w:sz="8" w:space="0" w:color="auto"/>
            </w:tcBorders>
            <w:shd w:val="clear" w:color="auto" w:fill="auto"/>
          </w:tcPr>
          <w:p w14:paraId="4101816B"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 xml:space="preserve">CAP. 3. Cheltuieli pentru proiectare și asistență tehnică </w:t>
            </w:r>
          </w:p>
        </w:tc>
      </w:tr>
      <w:tr w:rsidR="008D2A51" w:rsidRPr="001B5318" w14:paraId="0AF1B7C7" w14:textId="77777777" w:rsidTr="00363BBF">
        <w:trPr>
          <w:trHeight w:val="232"/>
        </w:trPr>
        <w:tc>
          <w:tcPr>
            <w:tcW w:w="1790" w:type="dxa"/>
            <w:tcBorders>
              <w:left w:val="single" w:sz="8" w:space="0" w:color="auto"/>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25F91FA2"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LUCRARI</w:t>
            </w:r>
          </w:p>
        </w:tc>
        <w:tc>
          <w:tcPr>
            <w:tcW w:w="1843" w:type="dxa"/>
            <w:tcBorders>
              <w:top w:val="nil"/>
              <w:left w:val="nil"/>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613F4DCF"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4.1 Construcţii şi instalaţii</w:t>
            </w:r>
          </w:p>
        </w:tc>
        <w:tc>
          <w:tcPr>
            <w:tcW w:w="5788" w:type="dxa"/>
            <w:tcBorders>
              <w:top w:val="nil"/>
              <w:left w:val="nil"/>
              <w:bottom w:val="single" w:sz="8" w:space="0" w:color="auto"/>
              <w:right w:val="single" w:sz="8" w:space="0" w:color="auto"/>
            </w:tcBorders>
            <w:shd w:val="clear" w:color="auto" w:fill="auto"/>
          </w:tcPr>
          <w:p w14:paraId="5498F4BC"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4.1 Constructii si instalatii</w:t>
            </w:r>
            <w:r w:rsidRPr="001B5318">
              <w:rPr>
                <w:rFonts w:cstheme="minorHAnsi"/>
                <w:color w:val="002060"/>
              </w:rPr>
              <w:br/>
              <w:t>Cuprinde cheltuielile aferente execuţiei tuturor obiectelor cuprinse în obiectivul de investiţie.</w:t>
            </w:r>
            <w:r w:rsidRPr="001B5318">
              <w:rPr>
                <w:rFonts w:cstheme="minorHAnsi"/>
                <w:color w:val="002060"/>
              </w:rPr>
              <w:br/>
              <w:t>Proiectantul va delimita obiectele de construcţii din cadrul obiectivului de investiţii şi va nominaliza cheltuielile pe fiecare obiect.</w:t>
            </w:r>
            <w:r w:rsidRPr="001B5318">
              <w:rPr>
                <w:rFonts w:cstheme="minorHAnsi"/>
                <w:color w:val="002060"/>
              </w:rPr>
              <w:br/>
              <w:t>Cheltuielile aferente fiecărui obiect de construcţie se regăsesc în devizul pe obiect.</w:t>
            </w:r>
          </w:p>
        </w:tc>
      </w:tr>
      <w:tr w:rsidR="008D2A51" w:rsidRPr="001B5318" w14:paraId="1F50474D" w14:textId="77777777" w:rsidTr="00363BBF">
        <w:trPr>
          <w:trHeight w:val="232"/>
        </w:trPr>
        <w:tc>
          <w:tcPr>
            <w:tcW w:w="1790" w:type="dxa"/>
            <w:tcBorders>
              <w:left w:val="single" w:sz="8" w:space="0" w:color="auto"/>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7623FAD9"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LUCRARI</w:t>
            </w:r>
          </w:p>
        </w:tc>
        <w:tc>
          <w:tcPr>
            <w:tcW w:w="1843" w:type="dxa"/>
            <w:tcBorders>
              <w:top w:val="nil"/>
              <w:left w:val="nil"/>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5D5B4174"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4.1.1 Construcții și instații - reabilitare termică</w:t>
            </w:r>
          </w:p>
        </w:tc>
        <w:tc>
          <w:tcPr>
            <w:tcW w:w="5788" w:type="dxa"/>
            <w:tcBorders>
              <w:top w:val="nil"/>
              <w:left w:val="nil"/>
              <w:bottom w:val="single" w:sz="8" w:space="0" w:color="auto"/>
              <w:right w:val="single" w:sz="8" w:space="0" w:color="auto"/>
            </w:tcBorders>
            <w:shd w:val="clear" w:color="auto" w:fill="auto"/>
          </w:tcPr>
          <w:p w14:paraId="10EAEB44"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4.1.1 Construcții și instații - reabilitare termică</w:t>
            </w:r>
          </w:p>
        </w:tc>
      </w:tr>
      <w:tr w:rsidR="008D2A51" w:rsidRPr="001B5318" w14:paraId="3530EE8C" w14:textId="77777777" w:rsidTr="00363BBF">
        <w:trPr>
          <w:trHeight w:val="232"/>
        </w:trPr>
        <w:tc>
          <w:tcPr>
            <w:tcW w:w="1790" w:type="dxa"/>
            <w:tcBorders>
              <w:left w:val="single" w:sz="8" w:space="0" w:color="auto"/>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65CC2645"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LUCRARI</w:t>
            </w:r>
          </w:p>
        </w:tc>
        <w:tc>
          <w:tcPr>
            <w:tcW w:w="1843" w:type="dxa"/>
            <w:tcBorders>
              <w:top w:val="nil"/>
              <w:left w:val="nil"/>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63E501FA"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 xml:space="preserve">4.1.2 Construcții și instalații - consolidare </w:t>
            </w:r>
          </w:p>
        </w:tc>
        <w:tc>
          <w:tcPr>
            <w:tcW w:w="5788" w:type="dxa"/>
            <w:tcBorders>
              <w:top w:val="nil"/>
              <w:left w:val="nil"/>
              <w:bottom w:val="single" w:sz="8" w:space="0" w:color="auto"/>
              <w:right w:val="single" w:sz="8" w:space="0" w:color="auto"/>
            </w:tcBorders>
            <w:shd w:val="clear" w:color="auto" w:fill="auto"/>
          </w:tcPr>
          <w:p w14:paraId="6389B6A6"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 xml:space="preserve">4.1.2 Construcții și instalații - consolidare </w:t>
            </w:r>
          </w:p>
        </w:tc>
      </w:tr>
      <w:tr w:rsidR="008D2A51" w:rsidRPr="001B5318" w14:paraId="01273350" w14:textId="77777777" w:rsidTr="00363BBF">
        <w:trPr>
          <w:trHeight w:val="232"/>
        </w:trPr>
        <w:tc>
          <w:tcPr>
            <w:tcW w:w="1790" w:type="dxa"/>
            <w:tcBorders>
              <w:left w:val="single" w:sz="8" w:space="0" w:color="auto"/>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313C4E72"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LUCRARI</w:t>
            </w:r>
          </w:p>
        </w:tc>
        <w:tc>
          <w:tcPr>
            <w:tcW w:w="1843" w:type="dxa"/>
            <w:tcBorders>
              <w:top w:val="nil"/>
              <w:left w:val="nil"/>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719A403B"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4.2 Montaj utilaje, echipamente tehnologice şi funcţionale</w:t>
            </w:r>
          </w:p>
        </w:tc>
        <w:tc>
          <w:tcPr>
            <w:tcW w:w="5788" w:type="dxa"/>
            <w:tcBorders>
              <w:top w:val="nil"/>
              <w:left w:val="nil"/>
              <w:bottom w:val="single" w:sz="8" w:space="0" w:color="auto"/>
              <w:right w:val="single" w:sz="8" w:space="0" w:color="auto"/>
            </w:tcBorders>
            <w:shd w:val="clear" w:color="auto" w:fill="auto"/>
          </w:tcPr>
          <w:p w14:paraId="459F08F3"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4.2. Montaj utilaje, echipamente tehnologice şi funcţionale</w:t>
            </w:r>
            <w:r w:rsidRPr="001B5318">
              <w:rPr>
                <w:rFonts w:cstheme="minorHAnsi"/>
                <w:color w:val="002060"/>
              </w:rPr>
              <w:br/>
              <w:t xml:space="preserve">Se cuprind cheltuielile pentru montajului utilajelor tehnologice și al utilajelor incluse în instalațiile funcționale, inclusiv rețelele aferente necesare funcționării acestora.  Cheltuielile se desfășoară pe obiecte de investiție.   </w:t>
            </w:r>
          </w:p>
        </w:tc>
      </w:tr>
      <w:tr w:rsidR="008D2A51" w:rsidRPr="001B5318" w14:paraId="34D7F4D4" w14:textId="77777777" w:rsidTr="00363BBF">
        <w:trPr>
          <w:trHeight w:val="232"/>
        </w:trPr>
        <w:tc>
          <w:tcPr>
            <w:tcW w:w="1790" w:type="dxa"/>
            <w:tcBorders>
              <w:left w:val="single" w:sz="8" w:space="0" w:color="auto"/>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57E84027"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LUCRARI</w:t>
            </w:r>
          </w:p>
        </w:tc>
        <w:tc>
          <w:tcPr>
            <w:tcW w:w="1843" w:type="dxa"/>
            <w:tcBorders>
              <w:top w:val="nil"/>
              <w:left w:val="nil"/>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03F20BF0"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4.3 Utilaje, echipamente tehnologice şi funcţionale care necesită montaj</w:t>
            </w:r>
          </w:p>
        </w:tc>
        <w:tc>
          <w:tcPr>
            <w:tcW w:w="5788" w:type="dxa"/>
            <w:tcBorders>
              <w:top w:val="nil"/>
              <w:left w:val="nil"/>
              <w:bottom w:val="single" w:sz="8" w:space="0" w:color="auto"/>
              <w:right w:val="single" w:sz="8" w:space="0" w:color="auto"/>
            </w:tcBorders>
            <w:shd w:val="clear" w:color="auto" w:fill="auto"/>
          </w:tcPr>
          <w:p w14:paraId="77C0A71D"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4.3. Utilaje, echipamente tehnologice şi funcţionale care necesită montaj</w:t>
            </w:r>
            <w:r w:rsidRPr="001B5318">
              <w:rPr>
                <w:rFonts w:cstheme="minorHAnsi"/>
                <w:color w:val="002060"/>
              </w:rPr>
              <w:br/>
              <w:t xml:space="preserve">Se cuprind cheltuielile pentru achiziționarea utilajelor și echipamentelor tehnologice, precum și a celor incluse în instalațiile funcționale exclusiv pentru functionarea clădirii. Cheltuielile se desfășoară pe obiecte de investiție.  </w:t>
            </w:r>
          </w:p>
        </w:tc>
      </w:tr>
      <w:tr w:rsidR="008D2A51" w:rsidRPr="001B5318" w14:paraId="1548FC92" w14:textId="77777777" w:rsidTr="00363BBF">
        <w:trPr>
          <w:trHeight w:val="232"/>
        </w:trPr>
        <w:tc>
          <w:tcPr>
            <w:tcW w:w="1790" w:type="dxa"/>
            <w:tcBorders>
              <w:left w:val="single" w:sz="8" w:space="0" w:color="auto"/>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5BD83511"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ECHIPAMENTE / DOTARI / ACTIVE CORPORALE</w:t>
            </w:r>
          </w:p>
        </w:tc>
        <w:tc>
          <w:tcPr>
            <w:tcW w:w="1843" w:type="dxa"/>
            <w:tcBorders>
              <w:top w:val="nil"/>
              <w:left w:val="nil"/>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1078B508"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4.4 Utilaje, echipamente tehnologice şi funcţionale care nu necesită montaj şi echipamente de transport</w:t>
            </w:r>
          </w:p>
        </w:tc>
        <w:tc>
          <w:tcPr>
            <w:tcW w:w="5788" w:type="dxa"/>
            <w:tcBorders>
              <w:top w:val="nil"/>
              <w:left w:val="nil"/>
              <w:bottom w:val="single" w:sz="8" w:space="0" w:color="auto"/>
              <w:right w:val="single" w:sz="8" w:space="0" w:color="auto"/>
            </w:tcBorders>
            <w:shd w:val="clear" w:color="auto" w:fill="auto"/>
          </w:tcPr>
          <w:p w14:paraId="01C59DF2"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4.4. Utilaje, echipamente tehnologice şi funcţionale care nu necesită montaj şi echipamente de transport</w:t>
            </w:r>
            <w:r w:rsidRPr="001B5318">
              <w:rPr>
                <w:rFonts w:cstheme="minorHAnsi"/>
                <w:color w:val="002060"/>
              </w:rPr>
              <w:br/>
              <w:t>Se cuprind cheltuielile pentru achiziționarea utilajelor și echipamentelor care nu necesită montaj exclusiv pentru functionarea clădirii.</w:t>
            </w:r>
            <w:r w:rsidRPr="001B5318">
              <w:rPr>
                <w:rFonts w:cstheme="minorHAnsi"/>
                <w:color w:val="002060"/>
              </w:rPr>
              <w:br/>
              <w:t xml:space="preserve"> Cheltuielile se desfășoară pe obiecte de investiție.  </w:t>
            </w:r>
          </w:p>
        </w:tc>
      </w:tr>
      <w:tr w:rsidR="008D2A51" w:rsidRPr="001B5318" w14:paraId="6AFBF0F3" w14:textId="77777777" w:rsidTr="00363BBF">
        <w:trPr>
          <w:trHeight w:val="232"/>
        </w:trPr>
        <w:tc>
          <w:tcPr>
            <w:tcW w:w="1790" w:type="dxa"/>
            <w:tcBorders>
              <w:left w:val="single" w:sz="8" w:space="0" w:color="auto"/>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2C0E3499"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lastRenderedPageBreak/>
              <w:t>ECHIPAMENTE / DOTARI / ACTIVE CORPORALE</w:t>
            </w:r>
          </w:p>
        </w:tc>
        <w:tc>
          <w:tcPr>
            <w:tcW w:w="1843" w:type="dxa"/>
            <w:tcBorders>
              <w:top w:val="nil"/>
              <w:left w:val="nil"/>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3804ADF8"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4.5 Dotări</w:t>
            </w:r>
          </w:p>
        </w:tc>
        <w:tc>
          <w:tcPr>
            <w:tcW w:w="5788" w:type="dxa"/>
            <w:tcBorders>
              <w:top w:val="nil"/>
              <w:left w:val="nil"/>
              <w:bottom w:val="single" w:sz="8" w:space="0" w:color="auto"/>
              <w:right w:val="single" w:sz="8" w:space="0" w:color="auto"/>
            </w:tcBorders>
            <w:shd w:val="clear" w:color="auto" w:fill="auto"/>
          </w:tcPr>
          <w:p w14:paraId="2692DB83"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4.5 Dotari</w:t>
            </w:r>
            <w:r w:rsidRPr="001B5318">
              <w:rPr>
                <w:rFonts w:cstheme="minorHAnsi"/>
                <w:color w:val="002060"/>
              </w:rPr>
              <w:br/>
              <w:t>Se cuprind cheltuielile pentru achiziționarea de obiecte de inventar/ mijloace fixe necesare desfășurării activității medicale, echipamente medicale și sisteme de digitalizare.</w:t>
            </w:r>
          </w:p>
        </w:tc>
      </w:tr>
      <w:tr w:rsidR="008D2A51" w:rsidRPr="001B5318" w14:paraId="43F9DED3" w14:textId="77777777" w:rsidTr="00363BBF">
        <w:trPr>
          <w:trHeight w:val="232"/>
        </w:trPr>
        <w:tc>
          <w:tcPr>
            <w:tcW w:w="1790" w:type="dxa"/>
            <w:tcBorders>
              <w:left w:val="single" w:sz="8" w:space="0" w:color="auto"/>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5E579B9A"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CHELTUIELI CU ACTIVE NECORPORALE</w:t>
            </w:r>
          </w:p>
        </w:tc>
        <w:tc>
          <w:tcPr>
            <w:tcW w:w="1843" w:type="dxa"/>
            <w:tcBorders>
              <w:top w:val="nil"/>
              <w:left w:val="nil"/>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61F95090"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4.6 Active necorporale</w:t>
            </w:r>
          </w:p>
        </w:tc>
        <w:tc>
          <w:tcPr>
            <w:tcW w:w="5788" w:type="dxa"/>
            <w:tcBorders>
              <w:top w:val="nil"/>
              <w:left w:val="nil"/>
              <w:bottom w:val="single" w:sz="8" w:space="0" w:color="auto"/>
              <w:right w:val="single" w:sz="8" w:space="0" w:color="auto"/>
            </w:tcBorders>
            <w:shd w:val="clear" w:color="auto" w:fill="auto"/>
          </w:tcPr>
          <w:p w14:paraId="34949A8D"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4.6 Active necorporale</w:t>
            </w:r>
            <w:r w:rsidRPr="001B5318">
              <w:rPr>
                <w:rFonts w:cstheme="minorHAnsi"/>
                <w:color w:val="002060"/>
              </w:rPr>
              <w:br/>
              <w:t>Cuprinde cheltuielile cu achiziţionarea activelor necorporale: drepturi referitoare la brevete, licenţe, know-how sau cunoştinţe tehnice nebrevetate</w:t>
            </w:r>
          </w:p>
        </w:tc>
      </w:tr>
      <w:tr w:rsidR="008D2A51" w:rsidRPr="001B5318" w14:paraId="6C6070A6" w14:textId="77777777" w:rsidTr="00363BBF">
        <w:trPr>
          <w:trHeight w:val="232"/>
        </w:trPr>
        <w:tc>
          <w:tcPr>
            <w:tcW w:w="1790" w:type="dxa"/>
            <w:tcBorders>
              <w:left w:val="single" w:sz="8" w:space="0" w:color="auto"/>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63E6290E"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LUCRĂRI</w:t>
            </w:r>
          </w:p>
        </w:tc>
        <w:tc>
          <w:tcPr>
            <w:tcW w:w="1843" w:type="dxa"/>
            <w:tcBorders>
              <w:top w:val="nil"/>
              <w:left w:val="nil"/>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0FC1E737"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5.1.1 Lucrări de construcţii şi instalaţii aferente organizării de şantier</w:t>
            </w:r>
          </w:p>
        </w:tc>
        <w:tc>
          <w:tcPr>
            <w:tcW w:w="5788" w:type="dxa"/>
            <w:tcBorders>
              <w:top w:val="nil"/>
              <w:left w:val="nil"/>
              <w:bottom w:val="single" w:sz="8" w:space="0" w:color="auto"/>
              <w:right w:val="single" w:sz="8" w:space="0" w:color="auto"/>
            </w:tcBorders>
            <w:shd w:val="clear" w:color="auto" w:fill="auto"/>
          </w:tcPr>
          <w:p w14:paraId="1CCFD664"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5.1. Organizare de şantier</w:t>
            </w:r>
            <w:r w:rsidRPr="001B5318">
              <w:rPr>
                <w:rFonts w:cstheme="minorHAnsi"/>
                <w:color w:val="002060"/>
              </w:rPr>
              <w:br/>
              <w:t>5.1.1. Lucrări de construcţii şi instalaţii aferente organizării de şantier, cuprinde cheltuieli aferente realizării unor construcţii provizorii sau amenajări în construcţii existente, precum şi cheltuieli de desfiinţare a organizării de şantier,  în interiorul amplasamentului:</w:t>
            </w:r>
            <w:r w:rsidRPr="001B5318">
              <w:rPr>
                <w:rFonts w:cstheme="minorHAnsi"/>
                <w:color w:val="002060"/>
              </w:rPr>
              <w:br/>
              <w:t>a) vestiare/barăci/spaţii de lucru pentru personalul din şantier, inclusiv închiriere;</w:t>
            </w:r>
            <w:r w:rsidRPr="001B5318">
              <w:rPr>
                <w:rFonts w:cstheme="minorHAnsi"/>
                <w:color w:val="002060"/>
              </w:rPr>
              <w:br/>
              <w:t>b) platforme tehnologice/dezafectarea platformelor tehnologice;</w:t>
            </w:r>
            <w:r w:rsidRPr="001B5318">
              <w:rPr>
                <w:rFonts w:cstheme="minorHAnsi"/>
                <w:color w:val="002060"/>
              </w:rPr>
              <w:br/>
              <w:t>c) grupuri sanitare, inclusiv închiriere;</w:t>
            </w:r>
            <w:r w:rsidRPr="001B5318">
              <w:rPr>
                <w:rFonts w:cstheme="minorHAnsi"/>
                <w:color w:val="002060"/>
              </w:rPr>
              <w:br/>
              <w:t>d) rampe de spălare auto;</w:t>
            </w:r>
            <w:r w:rsidRPr="001B5318">
              <w:rPr>
                <w:rFonts w:cstheme="minorHAnsi"/>
                <w:color w:val="002060"/>
              </w:rPr>
              <w:br/>
              <w:t>e) depozite pentru materiale;</w:t>
            </w:r>
            <w:r w:rsidRPr="001B5318">
              <w:rPr>
                <w:rFonts w:cstheme="minorHAnsi"/>
                <w:color w:val="002060"/>
              </w:rPr>
              <w:br/>
              <w:t>f) fundaţii pentru macarale;</w:t>
            </w:r>
            <w:r w:rsidRPr="001B5318">
              <w:rPr>
                <w:rFonts w:cstheme="minorHAnsi"/>
                <w:color w:val="002060"/>
              </w:rPr>
              <w:br/>
              <w:t>g) reţele electrice de iluminat şi forţă;</w:t>
            </w:r>
            <w:r w:rsidRPr="001B5318">
              <w:rPr>
                <w:rFonts w:cstheme="minorHAnsi"/>
                <w:color w:val="002060"/>
              </w:rPr>
              <w:br/>
              <w:t>h) căi de acces;</w:t>
            </w:r>
            <w:r w:rsidRPr="001B5318">
              <w:rPr>
                <w:rFonts w:cstheme="minorHAnsi"/>
                <w:color w:val="002060"/>
              </w:rPr>
              <w:br/>
              <w:t>i) branşamente/racorduri la utilităţi;</w:t>
            </w:r>
            <w:r w:rsidRPr="001B5318">
              <w:rPr>
                <w:rFonts w:cstheme="minorHAnsi"/>
                <w:color w:val="002060"/>
              </w:rPr>
              <w:br/>
              <w:t>j) împrejmuiri;</w:t>
            </w:r>
            <w:r w:rsidRPr="001B5318">
              <w:rPr>
                <w:rFonts w:cstheme="minorHAnsi"/>
                <w:color w:val="002060"/>
              </w:rPr>
              <w:br/>
              <w:t>k) panouri de prezentare;</w:t>
            </w:r>
            <w:r w:rsidRPr="001B5318">
              <w:rPr>
                <w:rFonts w:cstheme="minorHAnsi"/>
                <w:color w:val="002060"/>
              </w:rPr>
              <w:br/>
              <w:t>l) pichete de incendiu;</w:t>
            </w:r>
            <w:r w:rsidRPr="001B5318">
              <w:rPr>
                <w:rFonts w:cstheme="minorHAnsi"/>
                <w:color w:val="002060"/>
              </w:rPr>
              <w:br/>
              <w:t>m) cheltuieli pentru desfiinţarea organizării de şantier, inclusiv cheltuielile necesare readucerii terenurilor ocupate la starea lor iniţială, la terminarea execuţiei lucrărilor de investiţii, cu excepţia cheltuielilor aferente pct. 1.3 "Amenajări pentru protecţia mediului şi aducerea la starea iniţială" din structura devizului general;</w:t>
            </w:r>
          </w:p>
        </w:tc>
      </w:tr>
      <w:tr w:rsidR="008D2A51" w:rsidRPr="001B5318" w14:paraId="53DBCE0C" w14:textId="77777777" w:rsidTr="00363BBF">
        <w:trPr>
          <w:trHeight w:val="232"/>
        </w:trPr>
        <w:tc>
          <w:tcPr>
            <w:tcW w:w="1790" w:type="dxa"/>
            <w:tcBorders>
              <w:left w:val="single" w:sz="8" w:space="0" w:color="auto"/>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4ACE8498"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LUCRĂRI</w:t>
            </w:r>
          </w:p>
        </w:tc>
        <w:tc>
          <w:tcPr>
            <w:tcW w:w="1843" w:type="dxa"/>
            <w:tcBorders>
              <w:top w:val="nil"/>
              <w:left w:val="nil"/>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6FC19175"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5.1.2 Cheltuieli conexe organizării şantierului</w:t>
            </w:r>
          </w:p>
        </w:tc>
        <w:tc>
          <w:tcPr>
            <w:tcW w:w="5788" w:type="dxa"/>
            <w:tcBorders>
              <w:top w:val="nil"/>
              <w:left w:val="nil"/>
              <w:bottom w:val="single" w:sz="8" w:space="0" w:color="auto"/>
              <w:right w:val="single" w:sz="8" w:space="0" w:color="auto"/>
            </w:tcBorders>
            <w:shd w:val="clear" w:color="000000" w:fill="FFFFFF"/>
          </w:tcPr>
          <w:p w14:paraId="6FF63853"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5.1.2. Cheltuieli conexe organizării de şantier, cuprinde cheltuielile pentru:</w:t>
            </w:r>
            <w:r w:rsidRPr="001B5318">
              <w:rPr>
                <w:rFonts w:cstheme="minorHAnsi"/>
                <w:color w:val="002060"/>
              </w:rPr>
              <w:br/>
              <w:t xml:space="preserve">    a) obţinerea autorizaţiei de construire/desfiinţare aferente lucrărilor de organizare de şantier;</w:t>
            </w:r>
            <w:r w:rsidRPr="001B5318">
              <w:rPr>
                <w:rFonts w:cstheme="minorHAnsi"/>
                <w:color w:val="002060"/>
              </w:rPr>
              <w:br/>
              <w:t xml:space="preserve">    b) taxe de amplasament;</w:t>
            </w:r>
            <w:r w:rsidRPr="001B5318">
              <w:rPr>
                <w:rFonts w:cstheme="minorHAnsi"/>
                <w:color w:val="002060"/>
              </w:rPr>
              <w:br/>
              <w:t xml:space="preserve">    c) închirieri semne de circulaţie;</w:t>
            </w:r>
            <w:r w:rsidRPr="001B5318">
              <w:rPr>
                <w:rFonts w:cstheme="minorHAnsi"/>
                <w:color w:val="002060"/>
              </w:rPr>
              <w:br/>
              <w:t xml:space="preserve">    d) întreruperea temporară a reţelelor de transport sau distribuţie de apă, canalizare, agent termic, energie electrică, gaze naturale, a circulaţiei rutiere, feroviare, navale sau aeriene;</w:t>
            </w:r>
            <w:r w:rsidRPr="001B5318">
              <w:rPr>
                <w:rFonts w:cstheme="minorHAnsi"/>
                <w:color w:val="002060"/>
              </w:rPr>
              <w:br/>
              <w:t xml:space="preserve">    e) contractele de asistenţă cu poliţia rutieră;</w:t>
            </w:r>
            <w:r w:rsidRPr="001B5318">
              <w:rPr>
                <w:rFonts w:cstheme="minorHAnsi"/>
                <w:color w:val="002060"/>
              </w:rPr>
              <w:br/>
            </w:r>
            <w:r w:rsidRPr="001B5318">
              <w:rPr>
                <w:rFonts w:cstheme="minorHAnsi"/>
                <w:color w:val="002060"/>
              </w:rPr>
              <w:lastRenderedPageBreak/>
              <w:t xml:space="preserve">    f) contracte temporare cu furnizorul de energie electrică, cu furnizorul de apă şi cu unităţi de salubrizare;</w:t>
            </w:r>
            <w:r w:rsidRPr="001B5318">
              <w:rPr>
                <w:rFonts w:cstheme="minorHAnsi"/>
                <w:color w:val="002060"/>
              </w:rPr>
              <w:br/>
              <w:t xml:space="preserve">    g) taxe depozit ecologic;</w:t>
            </w:r>
            <w:r w:rsidRPr="001B5318">
              <w:rPr>
                <w:rFonts w:cstheme="minorHAnsi"/>
                <w:color w:val="002060"/>
              </w:rPr>
              <w:br/>
              <w:t xml:space="preserve">    h) taxe locale;</w:t>
            </w:r>
            <w:r w:rsidRPr="001B5318">
              <w:rPr>
                <w:rFonts w:cstheme="minorHAnsi"/>
                <w:color w:val="002060"/>
              </w:rPr>
              <w:br/>
              <w:t xml:space="preserve">    i) chirii pentru ocuparea temporară a domeniului public;</w:t>
            </w:r>
            <w:r w:rsidRPr="001B5318">
              <w:rPr>
                <w:rFonts w:cstheme="minorHAnsi"/>
                <w:color w:val="002060"/>
              </w:rPr>
              <w:br/>
              <w:t xml:space="preserve">    j) cheltuielile necesare readucerii terenurilor ocupate la starea lor iniţială, la terminarea execuţiei lucrărilor de investiţii/intervenţii, operaţiune care constituie obligaţia executanţilor, cu excepţia cheltuielilor aferente pct. 1.3 "Amenajări pentru protecţia mediului şi aducerea la starea iniţială" din structura devizului general;</w:t>
            </w:r>
            <w:r w:rsidRPr="001B5318">
              <w:rPr>
                <w:rFonts w:cstheme="minorHAnsi"/>
                <w:color w:val="002060"/>
              </w:rPr>
              <w:br/>
              <w:t xml:space="preserve">    k) costul energiei electrice şi al apei consumate în incinta organizării de şantier pe durata de execuţie a lucrărilor;</w:t>
            </w:r>
            <w:r w:rsidRPr="001B5318">
              <w:rPr>
                <w:rFonts w:cstheme="minorHAnsi"/>
                <w:color w:val="002060"/>
              </w:rPr>
              <w:br/>
              <w:t xml:space="preserve">    l) costul transportului muncitorilor nelocalnici şi/sau cazarea acestora;</w:t>
            </w:r>
            <w:r w:rsidRPr="001B5318">
              <w:rPr>
                <w:rFonts w:cstheme="minorHAnsi"/>
                <w:color w:val="002060"/>
              </w:rPr>
              <w:br/>
              <w:t xml:space="preserve">    m) paza şantierului;</w:t>
            </w:r>
            <w:r w:rsidRPr="001B5318">
              <w:rPr>
                <w:rFonts w:cstheme="minorHAnsi"/>
                <w:color w:val="002060"/>
              </w:rPr>
              <w:br/>
              <w:t xml:space="preserve">    n) asigurarea pompierului autorizat;</w:t>
            </w:r>
            <w:r w:rsidRPr="001B5318">
              <w:rPr>
                <w:rFonts w:cstheme="minorHAnsi"/>
                <w:color w:val="002060"/>
              </w:rPr>
              <w:br/>
              <w:t xml:space="preserve">    o) cheltuieli privind asigurarea securităţii şi sănătăţii în timpul execuţiei lucrărilor pe şantier.</w:t>
            </w:r>
          </w:p>
        </w:tc>
      </w:tr>
      <w:tr w:rsidR="008D2A51" w:rsidRPr="001B5318" w14:paraId="404BBE50" w14:textId="77777777" w:rsidTr="00363BBF">
        <w:trPr>
          <w:trHeight w:val="232"/>
        </w:trPr>
        <w:tc>
          <w:tcPr>
            <w:tcW w:w="1790" w:type="dxa"/>
            <w:tcBorders>
              <w:left w:val="single" w:sz="8" w:space="0" w:color="auto"/>
              <w:bottom w:val="single" w:sz="8" w:space="0" w:color="auto"/>
              <w:right w:val="single" w:sz="8" w:space="0" w:color="auto"/>
            </w:tcBorders>
            <w:shd w:val="clear" w:color="000000" w:fill="DDEBF7"/>
            <w:tcMar>
              <w:top w:w="0" w:type="dxa"/>
              <w:left w:w="108" w:type="dxa"/>
              <w:bottom w:w="0" w:type="dxa"/>
              <w:right w:w="108" w:type="dxa"/>
            </w:tcMar>
          </w:tcPr>
          <w:p w14:paraId="327C92FA"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lastRenderedPageBreak/>
              <w:t>TAXE</w:t>
            </w:r>
          </w:p>
        </w:tc>
        <w:tc>
          <w:tcPr>
            <w:tcW w:w="1843" w:type="dxa"/>
            <w:tcBorders>
              <w:top w:val="nil"/>
              <w:left w:val="nil"/>
              <w:bottom w:val="single" w:sz="8" w:space="0" w:color="auto"/>
              <w:right w:val="single" w:sz="8" w:space="0" w:color="auto"/>
            </w:tcBorders>
            <w:shd w:val="clear" w:color="000000" w:fill="DDEBF7"/>
            <w:tcMar>
              <w:top w:w="0" w:type="dxa"/>
              <w:left w:w="108" w:type="dxa"/>
              <w:bottom w:w="0" w:type="dxa"/>
              <w:right w:w="108" w:type="dxa"/>
            </w:tcMar>
          </w:tcPr>
          <w:p w14:paraId="701F5AE2"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5.2.2 Cota aferentă ISC pentru controlul calităţii lucrărilor de construcţii</w:t>
            </w:r>
          </w:p>
        </w:tc>
        <w:tc>
          <w:tcPr>
            <w:tcW w:w="5788" w:type="dxa"/>
            <w:tcBorders>
              <w:top w:val="nil"/>
              <w:left w:val="nil"/>
              <w:bottom w:val="single" w:sz="8" w:space="0" w:color="auto"/>
              <w:right w:val="single" w:sz="8" w:space="0" w:color="auto"/>
            </w:tcBorders>
            <w:shd w:val="clear" w:color="auto" w:fill="auto"/>
          </w:tcPr>
          <w:p w14:paraId="7DEE76AD"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 xml:space="preserve">5.2 Comisioane, cote, taxe, costul creditului </w:t>
            </w:r>
            <w:r w:rsidRPr="001B5318">
              <w:rPr>
                <w:rFonts w:cstheme="minorHAnsi"/>
                <w:color w:val="002060"/>
              </w:rPr>
              <w:br/>
              <w:t xml:space="preserve">5.2.2. Cota aferentă Inspectoratului de Stat în Construcţii, calculată potrivit prevederilor Legii nr. 10/1995 privind calitatea în construcţii, republicată    </w:t>
            </w:r>
          </w:p>
        </w:tc>
      </w:tr>
      <w:tr w:rsidR="008D2A51" w:rsidRPr="001B5318" w14:paraId="59849AC9" w14:textId="77777777" w:rsidTr="00363BBF">
        <w:trPr>
          <w:trHeight w:val="232"/>
        </w:trPr>
        <w:tc>
          <w:tcPr>
            <w:tcW w:w="1790" w:type="dxa"/>
            <w:tcBorders>
              <w:left w:val="single" w:sz="8" w:space="0" w:color="auto"/>
              <w:bottom w:val="single" w:sz="8" w:space="0" w:color="auto"/>
              <w:right w:val="single" w:sz="8" w:space="0" w:color="auto"/>
            </w:tcBorders>
            <w:shd w:val="clear" w:color="000000" w:fill="DDEBF7"/>
            <w:tcMar>
              <w:top w:w="0" w:type="dxa"/>
              <w:left w:w="108" w:type="dxa"/>
              <w:bottom w:w="0" w:type="dxa"/>
              <w:right w:w="108" w:type="dxa"/>
            </w:tcMar>
          </w:tcPr>
          <w:p w14:paraId="34D0D975"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TAXE</w:t>
            </w:r>
          </w:p>
        </w:tc>
        <w:tc>
          <w:tcPr>
            <w:tcW w:w="1843" w:type="dxa"/>
            <w:tcBorders>
              <w:top w:val="nil"/>
              <w:left w:val="nil"/>
              <w:bottom w:val="single" w:sz="8" w:space="0" w:color="auto"/>
              <w:right w:val="single" w:sz="8" w:space="0" w:color="auto"/>
            </w:tcBorders>
            <w:shd w:val="clear" w:color="000000" w:fill="DDEBF7"/>
            <w:tcMar>
              <w:top w:w="0" w:type="dxa"/>
              <w:left w:w="108" w:type="dxa"/>
              <w:bottom w:w="0" w:type="dxa"/>
              <w:right w:w="108" w:type="dxa"/>
            </w:tcMar>
          </w:tcPr>
          <w:p w14:paraId="4B33218A"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5.2.3. Cota aferentă ISC pentru controlul statului în amenajarea teritoriului, urbanism şi pentru autorizarea lucrărilor de construcţii</w:t>
            </w:r>
          </w:p>
        </w:tc>
        <w:tc>
          <w:tcPr>
            <w:tcW w:w="5788" w:type="dxa"/>
            <w:tcBorders>
              <w:top w:val="nil"/>
              <w:left w:val="nil"/>
              <w:bottom w:val="single" w:sz="8" w:space="0" w:color="auto"/>
              <w:right w:val="single" w:sz="8" w:space="0" w:color="auto"/>
            </w:tcBorders>
            <w:shd w:val="clear" w:color="auto" w:fill="auto"/>
          </w:tcPr>
          <w:p w14:paraId="039A8247"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 xml:space="preserve">5.2 Comisioane, cote, taxe, costul creditului </w:t>
            </w:r>
            <w:r w:rsidRPr="001B5318">
              <w:rPr>
                <w:rFonts w:cstheme="minorHAnsi"/>
                <w:color w:val="002060"/>
              </w:rPr>
              <w:br/>
              <w:t>5.2.3. Cota aferentă Inspectoratului de Stat în Construcţii, calculată potrivit prevederilor Legii nr. 50/1991 privind autorizarea executării lucrărilor de construcţii, republicată, cu modificările şi completările ulterioare</w:t>
            </w:r>
          </w:p>
        </w:tc>
      </w:tr>
      <w:tr w:rsidR="008D2A51" w:rsidRPr="001B5318" w14:paraId="18EC82F8" w14:textId="77777777" w:rsidTr="00363BBF">
        <w:trPr>
          <w:trHeight w:val="232"/>
        </w:trPr>
        <w:tc>
          <w:tcPr>
            <w:tcW w:w="1790" w:type="dxa"/>
            <w:tcBorders>
              <w:left w:val="single" w:sz="8" w:space="0" w:color="auto"/>
              <w:bottom w:val="single" w:sz="8" w:space="0" w:color="auto"/>
              <w:right w:val="single" w:sz="8" w:space="0" w:color="auto"/>
            </w:tcBorders>
            <w:shd w:val="clear" w:color="000000" w:fill="DDEBF7"/>
            <w:tcMar>
              <w:top w:w="0" w:type="dxa"/>
              <w:left w:w="108" w:type="dxa"/>
              <w:bottom w:w="0" w:type="dxa"/>
              <w:right w:w="108" w:type="dxa"/>
            </w:tcMar>
          </w:tcPr>
          <w:p w14:paraId="4F32E550"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TAXE</w:t>
            </w:r>
          </w:p>
        </w:tc>
        <w:tc>
          <w:tcPr>
            <w:tcW w:w="1843" w:type="dxa"/>
            <w:tcBorders>
              <w:top w:val="nil"/>
              <w:left w:val="nil"/>
              <w:bottom w:val="single" w:sz="8" w:space="0" w:color="auto"/>
              <w:right w:val="single" w:sz="8" w:space="0" w:color="auto"/>
            </w:tcBorders>
            <w:shd w:val="clear" w:color="000000" w:fill="DDEBF7"/>
            <w:tcMar>
              <w:top w:w="0" w:type="dxa"/>
              <w:left w:w="108" w:type="dxa"/>
              <w:bottom w:w="0" w:type="dxa"/>
              <w:right w:w="108" w:type="dxa"/>
            </w:tcMar>
          </w:tcPr>
          <w:p w14:paraId="6E941529"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5.2.4. Cota aferentă Casei Sociale a Constructorilor - CSC</w:t>
            </w:r>
          </w:p>
        </w:tc>
        <w:tc>
          <w:tcPr>
            <w:tcW w:w="5788" w:type="dxa"/>
            <w:tcBorders>
              <w:top w:val="nil"/>
              <w:left w:val="nil"/>
              <w:bottom w:val="single" w:sz="8" w:space="0" w:color="auto"/>
              <w:right w:val="single" w:sz="8" w:space="0" w:color="auto"/>
            </w:tcBorders>
            <w:shd w:val="clear" w:color="auto" w:fill="auto"/>
          </w:tcPr>
          <w:p w14:paraId="41FCC3B3"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 xml:space="preserve">5.2 Comisioane, cote, taxe, costul creditului </w:t>
            </w:r>
            <w:r w:rsidRPr="001B5318">
              <w:rPr>
                <w:rFonts w:cstheme="minorHAnsi"/>
                <w:color w:val="002060"/>
              </w:rPr>
              <w:br/>
              <w:t xml:space="preserve">5.2.4. Cota aferentă Casei Sociale a Constructorilor - CSC, în aplicarea prevederilor Legii nr. 215/1997 privind Casa Socială a Constructorilor </w:t>
            </w:r>
          </w:p>
        </w:tc>
      </w:tr>
      <w:tr w:rsidR="008D2A51" w:rsidRPr="001B5318" w14:paraId="0DB03084" w14:textId="77777777" w:rsidTr="00363BBF">
        <w:trPr>
          <w:trHeight w:val="232"/>
        </w:trPr>
        <w:tc>
          <w:tcPr>
            <w:tcW w:w="1790" w:type="dxa"/>
            <w:tcBorders>
              <w:left w:val="single" w:sz="8" w:space="0" w:color="auto"/>
              <w:bottom w:val="single" w:sz="8" w:space="0" w:color="auto"/>
              <w:right w:val="single" w:sz="8" w:space="0" w:color="auto"/>
            </w:tcBorders>
            <w:shd w:val="clear" w:color="000000" w:fill="DDEBF7"/>
            <w:tcMar>
              <w:top w:w="0" w:type="dxa"/>
              <w:left w:w="108" w:type="dxa"/>
              <w:bottom w:w="0" w:type="dxa"/>
              <w:right w:w="108" w:type="dxa"/>
            </w:tcMar>
          </w:tcPr>
          <w:p w14:paraId="44692EDF"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TAXE</w:t>
            </w:r>
          </w:p>
        </w:tc>
        <w:tc>
          <w:tcPr>
            <w:tcW w:w="1843" w:type="dxa"/>
            <w:tcBorders>
              <w:top w:val="nil"/>
              <w:left w:val="nil"/>
              <w:bottom w:val="single" w:sz="8" w:space="0" w:color="auto"/>
              <w:right w:val="single" w:sz="8" w:space="0" w:color="auto"/>
            </w:tcBorders>
            <w:shd w:val="clear" w:color="000000" w:fill="DDEBF7"/>
            <w:tcMar>
              <w:top w:w="0" w:type="dxa"/>
              <w:left w:w="108" w:type="dxa"/>
              <w:bottom w:w="0" w:type="dxa"/>
              <w:right w:w="108" w:type="dxa"/>
            </w:tcMar>
          </w:tcPr>
          <w:p w14:paraId="1238057E"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 xml:space="preserve">5.2.5. Taxe pentru acorduri, avize conforme şi autorizaţia de </w:t>
            </w:r>
            <w:r w:rsidRPr="001B5318">
              <w:rPr>
                <w:rFonts w:cstheme="minorHAnsi"/>
                <w:color w:val="002060"/>
              </w:rPr>
              <w:lastRenderedPageBreak/>
              <w:t>construire/ desfiinţare</w:t>
            </w:r>
          </w:p>
        </w:tc>
        <w:tc>
          <w:tcPr>
            <w:tcW w:w="5788" w:type="dxa"/>
            <w:tcBorders>
              <w:top w:val="nil"/>
              <w:left w:val="nil"/>
              <w:bottom w:val="single" w:sz="8" w:space="0" w:color="auto"/>
              <w:right w:val="single" w:sz="8" w:space="0" w:color="auto"/>
            </w:tcBorders>
            <w:shd w:val="clear" w:color="auto" w:fill="auto"/>
          </w:tcPr>
          <w:p w14:paraId="0A377C82" w14:textId="77777777" w:rsidR="008D2A51" w:rsidRPr="001B5318" w:rsidRDefault="008D2A51" w:rsidP="001B5318">
            <w:pPr>
              <w:spacing w:before="60" w:after="0" w:line="240" w:lineRule="auto"/>
              <w:rPr>
                <w:rFonts w:cstheme="minorHAnsi"/>
                <w:color w:val="002060"/>
              </w:rPr>
            </w:pPr>
            <w:r w:rsidRPr="001B5318">
              <w:rPr>
                <w:rFonts w:cstheme="minorHAnsi"/>
                <w:color w:val="002060"/>
              </w:rPr>
              <w:lastRenderedPageBreak/>
              <w:t xml:space="preserve">5.2 Comisioane, cote, taxe, costul creditului </w:t>
            </w:r>
            <w:r w:rsidRPr="001B5318">
              <w:rPr>
                <w:rFonts w:cstheme="minorHAnsi"/>
                <w:color w:val="002060"/>
              </w:rPr>
              <w:br/>
              <w:t>5.2.5. Taxe pentru acorduri, avize conforme și autorizația de construire/ desființare</w:t>
            </w:r>
          </w:p>
        </w:tc>
      </w:tr>
      <w:tr w:rsidR="008D2A51" w:rsidRPr="001B5318" w14:paraId="3FE03D78" w14:textId="77777777" w:rsidTr="00363BBF">
        <w:trPr>
          <w:trHeight w:val="232"/>
        </w:trPr>
        <w:tc>
          <w:tcPr>
            <w:tcW w:w="1790" w:type="dxa"/>
            <w:tcBorders>
              <w:left w:val="single" w:sz="8" w:space="0" w:color="auto"/>
              <w:bottom w:val="single" w:sz="8" w:space="0" w:color="auto"/>
              <w:right w:val="single" w:sz="8" w:space="0" w:color="auto"/>
            </w:tcBorders>
            <w:shd w:val="clear" w:color="000000" w:fill="DDEBF7"/>
            <w:tcMar>
              <w:top w:w="0" w:type="dxa"/>
              <w:left w:w="108" w:type="dxa"/>
              <w:bottom w:w="0" w:type="dxa"/>
              <w:right w:w="108" w:type="dxa"/>
            </w:tcMar>
          </w:tcPr>
          <w:p w14:paraId="3B41EEA7"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LUCRĂRI</w:t>
            </w:r>
          </w:p>
        </w:tc>
        <w:tc>
          <w:tcPr>
            <w:tcW w:w="1843" w:type="dxa"/>
            <w:tcBorders>
              <w:top w:val="nil"/>
              <w:left w:val="nil"/>
              <w:bottom w:val="single" w:sz="8" w:space="0" w:color="auto"/>
              <w:right w:val="single" w:sz="8" w:space="0" w:color="auto"/>
            </w:tcBorders>
            <w:shd w:val="clear" w:color="000000" w:fill="DDEBF7"/>
            <w:tcMar>
              <w:top w:w="0" w:type="dxa"/>
              <w:left w:w="108" w:type="dxa"/>
              <w:bottom w:w="0" w:type="dxa"/>
              <w:right w:w="108" w:type="dxa"/>
            </w:tcMar>
          </w:tcPr>
          <w:p w14:paraId="6B6D4712"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5.3 Cheltuieli diverse şi neprevăzute</w:t>
            </w:r>
          </w:p>
        </w:tc>
        <w:tc>
          <w:tcPr>
            <w:tcW w:w="5788" w:type="dxa"/>
            <w:tcBorders>
              <w:top w:val="nil"/>
              <w:left w:val="nil"/>
              <w:bottom w:val="single" w:sz="8" w:space="0" w:color="auto"/>
              <w:right w:val="single" w:sz="8" w:space="0" w:color="auto"/>
            </w:tcBorders>
            <w:shd w:val="clear" w:color="auto" w:fill="auto"/>
          </w:tcPr>
          <w:p w14:paraId="5A4C658A"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5.3 Cheltuieli diverse şi neprevăzute</w:t>
            </w:r>
            <w:r w:rsidRPr="001B5318">
              <w:rPr>
                <w:rFonts w:cstheme="minorHAnsi"/>
                <w:color w:val="002060"/>
              </w:rPr>
              <w:br/>
              <w:t>Cheltuielile diverse şi neprevăzute vor fi folosite în conformitate cu legislaţia în domeniul achiziţiilor publice ce face referire la modificările contractuale apărute în timpul execuţiei.</w:t>
            </w:r>
            <w:r w:rsidRPr="001B5318">
              <w:rPr>
                <w:rFonts w:cstheme="minorHAnsi"/>
                <w:color w:val="002060"/>
              </w:rPr>
              <w:br/>
              <w:t>Cheltuielile diverse şi neprevăzute se estimează procentual, din valoarea cheltuielilor prevăzute la cap./subcap. 1.2, 1.3, 1.4, 2, 3.5, 3.8, 4 ale devizului general, astfel:</w:t>
            </w:r>
            <w:r w:rsidRPr="001B5318">
              <w:rPr>
                <w:rFonts w:cstheme="minorHAnsi"/>
                <w:color w:val="002060"/>
              </w:rPr>
              <w:br/>
              <w:t xml:space="preserve">    a) 10% în cazul executării unui obiectiv/obiect nou de investiţii;</w:t>
            </w:r>
            <w:r w:rsidRPr="001B5318">
              <w:rPr>
                <w:rFonts w:cstheme="minorHAnsi"/>
                <w:color w:val="002060"/>
              </w:rPr>
              <w:br/>
              <w:t xml:space="preserve">    b) 20% în cazul executării lucrărilor de intervenţiei la construcţie existentă.</w:t>
            </w:r>
          </w:p>
        </w:tc>
      </w:tr>
      <w:tr w:rsidR="008D2A51" w:rsidRPr="001B5318" w14:paraId="7EA17B1F" w14:textId="77777777" w:rsidTr="00363BBF">
        <w:trPr>
          <w:trHeight w:val="232"/>
        </w:trPr>
        <w:tc>
          <w:tcPr>
            <w:tcW w:w="1790" w:type="dxa"/>
            <w:tcBorders>
              <w:left w:val="single" w:sz="8" w:space="0" w:color="auto"/>
              <w:bottom w:val="single" w:sz="8" w:space="0" w:color="auto"/>
              <w:right w:val="single" w:sz="8" w:space="0" w:color="auto"/>
            </w:tcBorders>
            <w:shd w:val="clear" w:color="000000" w:fill="DDEBF7"/>
            <w:tcMar>
              <w:top w:w="0" w:type="dxa"/>
              <w:left w:w="108" w:type="dxa"/>
              <w:bottom w:w="0" w:type="dxa"/>
              <w:right w:w="108" w:type="dxa"/>
            </w:tcMar>
          </w:tcPr>
          <w:p w14:paraId="18A2F25F"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LUCRARI</w:t>
            </w:r>
          </w:p>
        </w:tc>
        <w:tc>
          <w:tcPr>
            <w:tcW w:w="1843" w:type="dxa"/>
            <w:tcBorders>
              <w:top w:val="nil"/>
              <w:left w:val="nil"/>
              <w:bottom w:val="single" w:sz="8" w:space="0" w:color="auto"/>
              <w:right w:val="single" w:sz="8" w:space="0" w:color="auto"/>
            </w:tcBorders>
            <w:shd w:val="clear" w:color="000000" w:fill="DDEBF7"/>
            <w:tcMar>
              <w:top w:w="0" w:type="dxa"/>
              <w:left w:w="108" w:type="dxa"/>
              <w:bottom w:w="0" w:type="dxa"/>
              <w:right w:w="108" w:type="dxa"/>
            </w:tcMar>
          </w:tcPr>
          <w:p w14:paraId="3E38EED1"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6.1 Pregătirea personalului de exploatare</w:t>
            </w:r>
          </w:p>
        </w:tc>
        <w:tc>
          <w:tcPr>
            <w:tcW w:w="5788" w:type="dxa"/>
            <w:tcBorders>
              <w:top w:val="nil"/>
              <w:left w:val="nil"/>
              <w:bottom w:val="single" w:sz="8" w:space="0" w:color="auto"/>
              <w:right w:val="single" w:sz="8" w:space="0" w:color="auto"/>
            </w:tcBorders>
            <w:shd w:val="clear" w:color="auto" w:fill="auto"/>
          </w:tcPr>
          <w:p w14:paraId="292EACA2"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6.1. Pregătirea personalului de exploatare</w:t>
            </w:r>
            <w:r w:rsidRPr="001B5318">
              <w:rPr>
                <w:rFonts w:cstheme="minorHAnsi"/>
                <w:color w:val="002060"/>
              </w:rPr>
              <w:br/>
              <w:t>Cuprinde cheltuielile necesare instruirii/şcolarizării personalului în vederea utilizării corecte şi eficiente a utilajelor şi tehnologiilor.</w:t>
            </w:r>
          </w:p>
        </w:tc>
      </w:tr>
      <w:tr w:rsidR="008D2A51" w:rsidRPr="001B5318" w14:paraId="520460D2" w14:textId="77777777" w:rsidTr="00363BBF">
        <w:trPr>
          <w:trHeight w:val="232"/>
        </w:trPr>
        <w:tc>
          <w:tcPr>
            <w:tcW w:w="1790" w:type="dxa"/>
            <w:tcBorders>
              <w:left w:val="single" w:sz="8" w:space="0" w:color="auto"/>
              <w:bottom w:val="single" w:sz="8" w:space="0" w:color="auto"/>
              <w:right w:val="single" w:sz="8" w:space="0" w:color="auto"/>
            </w:tcBorders>
            <w:shd w:val="clear" w:color="000000" w:fill="DDEBF7"/>
            <w:tcMar>
              <w:top w:w="0" w:type="dxa"/>
              <w:left w:w="108" w:type="dxa"/>
              <w:bottom w:w="0" w:type="dxa"/>
              <w:right w:w="108" w:type="dxa"/>
            </w:tcMar>
          </w:tcPr>
          <w:p w14:paraId="13FD3DEA"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LUCRARI</w:t>
            </w:r>
          </w:p>
        </w:tc>
        <w:tc>
          <w:tcPr>
            <w:tcW w:w="1843" w:type="dxa"/>
            <w:tcBorders>
              <w:top w:val="nil"/>
              <w:left w:val="nil"/>
              <w:bottom w:val="single" w:sz="8" w:space="0" w:color="auto"/>
              <w:right w:val="single" w:sz="8" w:space="0" w:color="auto"/>
            </w:tcBorders>
            <w:shd w:val="clear" w:color="000000" w:fill="DDEBF7"/>
            <w:tcMar>
              <w:top w:w="0" w:type="dxa"/>
              <w:left w:w="108" w:type="dxa"/>
              <w:bottom w:w="0" w:type="dxa"/>
              <w:right w:w="108" w:type="dxa"/>
            </w:tcMar>
          </w:tcPr>
          <w:p w14:paraId="753CF1FA"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6.2 Probe tehnologice si teste</w:t>
            </w:r>
          </w:p>
        </w:tc>
        <w:tc>
          <w:tcPr>
            <w:tcW w:w="5788" w:type="dxa"/>
            <w:tcBorders>
              <w:top w:val="nil"/>
              <w:left w:val="nil"/>
              <w:bottom w:val="single" w:sz="8" w:space="0" w:color="auto"/>
              <w:right w:val="single" w:sz="8" w:space="0" w:color="auto"/>
            </w:tcBorders>
            <w:shd w:val="clear" w:color="auto" w:fill="auto"/>
          </w:tcPr>
          <w:p w14:paraId="3E1BF7F6"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 xml:space="preserve"> 6.2. Probe tehnologice şi teste</w:t>
            </w:r>
            <w:r w:rsidRPr="001B5318">
              <w:rPr>
                <w:rFonts w:cstheme="minorHAnsi"/>
                <w:color w:val="002060"/>
              </w:rPr>
              <w:br/>
              <w:t>Cuprinde cheltuielile aferente execuţiei probelor/încercărilor, prevăzute în proiect, rodajelor, expertizelor la recepţie, omologărilor.</w:t>
            </w:r>
            <w:r w:rsidRPr="001B5318">
              <w:rPr>
                <w:rFonts w:cstheme="minorHAnsi"/>
                <w:color w:val="002060"/>
              </w:rPr>
              <w:br/>
              <w:t>În situația în care se obţin venituri ca urmare a probelor tehnologice, în devizul general se înscrie valoarea rezultată prin diferența dintre cheltuielile realizate pentru efectuarea probelor şi veniturile realizate din acestea.</w:t>
            </w:r>
          </w:p>
        </w:tc>
      </w:tr>
      <w:tr w:rsidR="008D2A51" w:rsidRPr="001B5318" w14:paraId="3745B15C" w14:textId="77777777" w:rsidTr="00363BBF">
        <w:trPr>
          <w:trHeight w:val="232"/>
        </w:trPr>
        <w:tc>
          <w:tcPr>
            <w:tcW w:w="1790" w:type="dxa"/>
            <w:tcBorders>
              <w:left w:val="single" w:sz="8" w:space="0" w:color="auto"/>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0D034AEF"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MARJA BUGET</w:t>
            </w:r>
          </w:p>
        </w:tc>
        <w:tc>
          <w:tcPr>
            <w:tcW w:w="1843" w:type="dxa"/>
            <w:tcBorders>
              <w:top w:val="nil"/>
              <w:left w:val="nil"/>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525E62DA"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 xml:space="preserve">7.1 Cheltuieli aferente marjei de buget </w:t>
            </w:r>
          </w:p>
        </w:tc>
        <w:tc>
          <w:tcPr>
            <w:tcW w:w="5788" w:type="dxa"/>
            <w:tcBorders>
              <w:top w:val="nil"/>
              <w:left w:val="nil"/>
              <w:bottom w:val="single" w:sz="8" w:space="0" w:color="auto"/>
              <w:right w:val="single" w:sz="8" w:space="0" w:color="auto"/>
            </w:tcBorders>
            <w:shd w:val="clear" w:color="auto" w:fill="auto"/>
          </w:tcPr>
          <w:p w14:paraId="0A032F99"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 xml:space="preserve">Cap. 7. - Cheltuieli aferente marjei de buget şi pentru constituirea rezervei de implementare pentru ajustarea de preţ </w:t>
            </w:r>
          </w:p>
        </w:tc>
      </w:tr>
      <w:tr w:rsidR="008D2A51" w:rsidRPr="001B5318" w14:paraId="4E700EA9" w14:textId="77777777" w:rsidTr="00363BBF">
        <w:trPr>
          <w:trHeight w:val="232"/>
        </w:trPr>
        <w:tc>
          <w:tcPr>
            <w:tcW w:w="1790" w:type="dxa"/>
            <w:tcBorders>
              <w:left w:val="single" w:sz="8" w:space="0" w:color="auto"/>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07B1F9C8" w14:textId="77777777" w:rsidR="008D2A51" w:rsidRPr="001B5318" w:rsidRDefault="008D2A51" w:rsidP="009C5F96">
            <w:pPr>
              <w:spacing w:before="60" w:after="0" w:line="240" w:lineRule="auto"/>
              <w:rPr>
                <w:rFonts w:eastAsia="Times New Roman" w:cstheme="minorHAnsi"/>
                <w:b/>
                <w:bCs/>
                <w:color w:val="002060"/>
                <w:lang w:eastAsia="ro-RO"/>
              </w:rPr>
            </w:pPr>
            <w:r w:rsidRPr="001B5318">
              <w:rPr>
                <w:rFonts w:eastAsia="Times New Roman" w:cstheme="minorHAnsi"/>
                <w:b/>
                <w:bCs/>
                <w:color w:val="002060"/>
                <w:lang w:eastAsia="ro-RO"/>
              </w:rPr>
              <w:t>REZERVA IMPLEMENTARE</w:t>
            </w:r>
          </w:p>
        </w:tc>
        <w:tc>
          <w:tcPr>
            <w:tcW w:w="1843" w:type="dxa"/>
            <w:tcBorders>
              <w:top w:val="nil"/>
              <w:left w:val="nil"/>
              <w:bottom w:val="single" w:sz="8" w:space="0" w:color="auto"/>
              <w:right w:val="single" w:sz="8" w:space="0" w:color="auto"/>
            </w:tcBorders>
            <w:shd w:val="clear" w:color="auto" w:fill="D9E2F3" w:themeFill="accent5" w:themeFillTint="33"/>
            <w:tcMar>
              <w:top w:w="0" w:type="dxa"/>
              <w:left w:w="108" w:type="dxa"/>
              <w:bottom w:w="0" w:type="dxa"/>
              <w:right w:w="108" w:type="dxa"/>
            </w:tcMar>
          </w:tcPr>
          <w:p w14:paraId="51C81B96" w14:textId="77777777" w:rsidR="008D2A51" w:rsidRPr="001B5318" w:rsidRDefault="008D2A51" w:rsidP="009C5F96">
            <w:pPr>
              <w:spacing w:before="60" w:after="0" w:line="240" w:lineRule="auto"/>
              <w:rPr>
                <w:rFonts w:cstheme="minorHAnsi"/>
                <w:color w:val="002060"/>
              </w:rPr>
            </w:pPr>
            <w:r w:rsidRPr="001B5318">
              <w:rPr>
                <w:rFonts w:cstheme="minorHAnsi"/>
                <w:color w:val="002060"/>
              </w:rPr>
              <w:t>7.2 Cheltuieli pentru constituirea rezervei de implementare pentru ajustarea de preţ</w:t>
            </w:r>
          </w:p>
        </w:tc>
        <w:tc>
          <w:tcPr>
            <w:tcW w:w="5788" w:type="dxa"/>
            <w:tcBorders>
              <w:top w:val="nil"/>
              <w:left w:val="nil"/>
              <w:bottom w:val="single" w:sz="8" w:space="0" w:color="auto"/>
              <w:right w:val="single" w:sz="8" w:space="0" w:color="auto"/>
            </w:tcBorders>
            <w:shd w:val="clear" w:color="auto" w:fill="auto"/>
          </w:tcPr>
          <w:p w14:paraId="04D73099" w14:textId="77777777" w:rsidR="008D2A51" w:rsidRPr="001B5318" w:rsidRDefault="008D2A51" w:rsidP="001B5318">
            <w:pPr>
              <w:spacing w:before="60" w:after="0" w:line="240" w:lineRule="auto"/>
              <w:rPr>
                <w:rFonts w:cstheme="minorHAnsi"/>
                <w:color w:val="002060"/>
              </w:rPr>
            </w:pPr>
            <w:r w:rsidRPr="001B5318">
              <w:rPr>
                <w:rFonts w:cstheme="minorHAnsi"/>
                <w:color w:val="002060"/>
              </w:rPr>
              <w:t xml:space="preserve">Cap. 7. - Cheltuieli aferente marjei de buget şi pentru constituirea rezervei de implementare pentru ajustarea de preţ </w:t>
            </w:r>
          </w:p>
        </w:tc>
      </w:tr>
    </w:tbl>
    <w:p w14:paraId="2593EE54" w14:textId="2A9CA282" w:rsidR="00D10370" w:rsidRPr="009C5F96" w:rsidRDefault="009C5F96" w:rsidP="009C5F96">
      <w:pPr>
        <w:spacing w:before="60" w:after="0" w:line="240" w:lineRule="auto"/>
        <w:ind w:right="120"/>
        <w:jc w:val="both"/>
        <w:rPr>
          <w:rFonts w:cstheme="minorHAnsi"/>
          <w:color w:val="002060"/>
          <w:sz w:val="24"/>
          <w:szCs w:val="24"/>
        </w:rPr>
      </w:pPr>
      <w:r w:rsidRPr="009C5F96">
        <w:rPr>
          <w:rFonts w:cstheme="minorHAnsi"/>
          <w:b/>
          <w:bCs/>
          <w:color w:val="002060"/>
          <w:sz w:val="24"/>
          <w:szCs w:val="24"/>
        </w:rPr>
        <w:t>Atenție</w:t>
      </w:r>
      <w:r w:rsidR="008D2A51" w:rsidRPr="009C5F96">
        <w:rPr>
          <w:rFonts w:cstheme="minorHAnsi"/>
          <w:b/>
          <w:bCs/>
          <w:color w:val="002060"/>
          <w:sz w:val="24"/>
          <w:szCs w:val="24"/>
        </w:rPr>
        <w:t>!</w:t>
      </w:r>
      <w:r w:rsidR="008D2A51" w:rsidRPr="009C5F96">
        <w:rPr>
          <w:rFonts w:cstheme="minorHAnsi"/>
          <w:color w:val="002060"/>
          <w:sz w:val="24"/>
          <w:szCs w:val="24"/>
        </w:rPr>
        <w:t xml:space="preserve"> </w:t>
      </w:r>
    </w:p>
    <w:p w14:paraId="64CDC826" w14:textId="676194BC" w:rsidR="008D2A51" w:rsidRPr="009C5F96" w:rsidRDefault="008D2A51" w:rsidP="009C5F96">
      <w:pPr>
        <w:spacing w:before="60" w:after="0" w:line="240" w:lineRule="auto"/>
        <w:ind w:right="120"/>
        <w:jc w:val="both"/>
        <w:rPr>
          <w:rFonts w:cstheme="minorHAnsi"/>
          <w:color w:val="002060"/>
          <w:sz w:val="24"/>
          <w:szCs w:val="24"/>
        </w:rPr>
      </w:pPr>
      <w:r w:rsidRPr="009C5F96">
        <w:rPr>
          <w:rFonts w:cstheme="minorHAnsi"/>
          <w:color w:val="002060"/>
          <w:sz w:val="24"/>
          <w:szCs w:val="24"/>
        </w:rPr>
        <w:t>Pentru transferul bugetului proiectului în MySMIS2021, se vor utiliza categoriile de mai sus. Nu este permisă utilizarea altor categorii dintre cele de mai sus, care nu există în bugetul proiectului contractat în cadrul POR 2014-2020.  În situația în care au existat modificări ale unor capitole/subcapitole din Devizul general, apărute urmare a modificărilor cadrului legal,  se vor utiliza categorii/subcategoriile actualizate, existente în tabelul de mai sus.</w:t>
      </w:r>
    </w:p>
    <w:p w14:paraId="45844268" w14:textId="77777777" w:rsidR="008D2A51" w:rsidRPr="009C5F96" w:rsidRDefault="008D2A51" w:rsidP="009C5F96">
      <w:pPr>
        <w:spacing w:before="60" w:after="0" w:line="240" w:lineRule="auto"/>
        <w:ind w:right="120"/>
        <w:jc w:val="both"/>
        <w:rPr>
          <w:rFonts w:cstheme="minorHAnsi"/>
          <w:color w:val="002060"/>
          <w:sz w:val="24"/>
          <w:szCs w:val="24"/>
        </w:rPr>
      </w:pPr>
    </w:p>
    <w:p w14:paraId="7DF45922" w14:textId="77777777" w:rsidR="008D2A51" w:rsidRPr="009C5F96" w:rsidRDefault="008D2A51" w:rsidP="009C5F96">
      <w:pPr>
        <w:spacing w:before="60" w:after="0" w:line="240" w:lineRule="auto"/>
        <w:ind w:right="120"/>
        <w:jc w:val="both"/>
        <w:rPr>
          <w:rFonts w:cstheme="minorHAnsi"/>
          <w:color w:val="002060"/>
          <w:sz w:val="24"/>
          <w:szCs w:val="24"/>
        </w:rPr>
      </w:pPr>
      <w:r w:rsidRPr="009C5F96">
        <w:rPr>
          <w:rFonts w:cstheme="minorHAnsi"/>
          <w:color w:val="002060"/>
          <w:sz w:val="24"/>
          <w:szCs w:val="24"/>
        </w:rPr>
        <w:lastRenderedPageBreak/>
        <w:t xml:space="preserve">Plafoanele de cheltuieli sunt cele stabilite prin anexa în </w:t>
      </w:r>
      <w:r w:rsidRPr="009C5F96">
        <w:rPr>
          <w:rFonts w:cstheme="minorHAnsi"/>
          <w:b/>
          <w:bCs/>
          <w:color w:val="002060"/>
          <w:sz w:val="24"/>
          <w:szCs w:val="24"/>
        </w:rPr>
        <w:t xml:space="preserve">Anexa 5: Lista de cheltuieli eligibile și neeligibile _apel 537 </w:t>
      </w:r>
      <w:r w:rsidRPr="009C5F96">
        <w:rPr>
          <w:rFonts w:cstheme="minorHAnsi"/>
          <w:color w:val="002060"/>
          <w:sz w:val="24"/>
          <w:szCs w:val="24"/>
        </w:rPr>
        <w:t>din ghidul POR 2014-2020</w:t>
      </w:r>
      <w:r w:rsidRPr="009C5F96">
        <w:rPr>
          <w:rStyle w:val="FootnoteReference"/>
          <w:rFonts w:cstheme="minorHAnsi"/>
          <w:color w:val="002060"/>
          <w:sz w:val="24"/>
          <w:szCs w:val="24"/>
        </w:rPr>
        <w:footnoteReference w:id="11"/>
      </w:r>
      <w:r w:rsidRPr="009C5F96">
        <w:rPr>
          <w:rFonts w:cstheme="minorHAnsi"/>
          <w:color w:val="002060"/>
          <w:sz w:val="24"/>
          <w:szCs w:val="24"/>
        </w:rPr>
        <w:t>.</w:t>
      </w:r>
    </w:p>
    <w:p w14:paraId="63725C61" w14:textId="77777777" w:rsidR="00FB34B4" w:rsidRPr="009C5F96" w:rsidRDefault="00FB34B4" w:rsidP="009C5F96">
      <w:pPr>
        <w:spacing w:before="60" w:after="0" w:line="240" w:lineRule="auto"/>
        <w:ind w:right="120"/>
        <w:jc w:val="both"/>
        <w:rPr>
          <w:rFonts w:cstheme="minorHAnsi"/>
          <w:color w:val="002060"/>
          <w:sz w:val="24"/>
          <w:szCs w:val="24"/>
        </w:rPr>
      </w:pPr>
    </w:p>
    <w:p w14:paraId="54FAB89A" w14:textId="2C410379" w:rsidR="00D919B6" w:rsidRPr="009C5F96" w:rsidRDefault="00D919B6" w:rsidP="009C5F96">
      <w:pPr>
        <w:pStyle w:val="ListParagraph"/>
        <w:numPr>
          <w:ilvl w:val="2"/>
          <w:numId w:val="17"/>
        </w:numPr>
        <w:spacing w:before="60" w:after="0" w:line="240" w:lineRule="auto"/>
        <w:ind w:left="993" w:hanging="709"/>
        <w:contextualSpacing w:val="0"/>
        <w:jc w:val="both"/>
        <w:outlineLvl w:val="2"/>
        <w:rPr>
          <w:rFonts w:cstheme="minorHAnsi"/>
          <w:b/>
          <w:bCs/>
          <w:iCs/>
          <w:color w:val="002060"/>
          <w:sz w:val="24"/>
          <w:szCs w:val="24"/>
        </w:rPr>
      </w:pPr>
      <w:bookmarkStart w:id="213" w:name="_Toc155976811"/>
      <w:r w:rsidRPr="009C5F96">
        <w:rPr>
          <w:rFonts w:cstheme="minorHAnsi"/>
          <w:b/>
          <w:bCs/>
          <w:iCs/>
          <w:color w:val="002060"/>
          <w:sz w:val="24"/>
          <w:szCs w:val="24"/>
        </w:rPr>
        <w:t>Categorii de cheltuieli neeligibile</w:t>
      </w:r>
      <w:bookmarkEnd w:id="213"/>
    </w:p>
    <w:p w14:paraId="2EA55B29" w14:textId="77777777" w:rsidR="00FB5026" w:rsidRPr="009C5F96" w:rsidRDefault="00FB5026" w:rsidP="009C5F96">
      <w:pPr>
        <w:spacing w:before="60" w:after="0" w:line="240" w:lineRule="auto"/>
        <w:ind w:right="120"/>
        <w:jc w:val="both"/>
        <w:rPr>
          <w:rFonts w:cstheme="minorHAnsi"/>
          <w:iCs/>
          <w:color w:val="002060"/>
          <w:sz w:val="24"/>
          <w:szCs w:val="24"/>
        </w:rPr>
      </w:pPr>
      <w:bookmarkStart w:id="214" w:name="_Hlk135054422"/>
      <w:r w:rsidRPr="009C5F96">
        <w:rPr>
          <w:rFonts w:cstheme="minorHAnsi"/>
          <w:iCs/>
          <w:color w:val="002060"/>
          <w:sz w:val="24"/>
          <w:szCs w:val="24"/>
        </w:rPr>
        <w:t>Dacă se impune, în bugetul proiectului pot fi incluse și cheltuieli neeligibile declarate de solicitant/partener ca fiind necesare implementării proiectului.</w:t>
      </w:r>
    </w:p>
    <w:p w14:paraId="18A6EDF7" w14:textId="77777777" w:rsidR="00FB5026" w:rsidRPr="009C5F96" w:rsidRDefault="00FB5026" w:rsidP="009C5F96">
      <w:pPr>
        <w:spacing w:before="60" w:after="0" w:line="240" w:lineRule="auto"/>
        <w:ind w:right="120"/>
        <w:jc w:val="both"/>
        <w:rPr>
          <w:rFonts w:cstheme="minorHAnsi"/>
          <w:iCs/>
          <w:color w:val="002060"/>
          <w:sz w:val="24"/>
          <w:szCs w:val="24"/>
        </w:rPr>
      </w:pPr>
      <w:r w:rsidRPr="009C5F96">
        <w:rPr>
          <w:rFonts w:cstheme="minorHAnsi"/>
          <w:iCs/>
          <w:color w:val="002060"/>
          <w:sz w:val="24"/>
          <w:szCs w:val="24"/>
        </w:rPr>
        <w:t>Aceste costuri neeligibile vor fi suportate de solicitant/ partener/ parteneri și nu vor fi solicitate spre rambursare. De asemenea, în această situație este permisă depășirea valorii maxime a proiectului, cu valoarea cheltuielilor neeligibile declarate ca necesare implementării proiectului.</w:t>
      </w:r>
    </w:p>
    <w:p w14:paraId="5703EDCD" w14:textId="77777777" w:rsidR="00FB5026" w:rsidRPr="009C5F96" w:rsidRDefault="00FB5026" w:rsidP="009C5F96">
      <w:pPr>
        <w:spacing w:before="60" w:after="0" w:line="240" w:lineRule="auto"/>
        <w:ind w:right="120"/>
        <w:jc w:val="both"/>
        <w:rPr>
          <w:rFonts w:cstheme="minorHAnsi"/>
          <w:iCs/>
          <w:color w:val="002060"/>
          <w:sz w:val="24"/>
          <w:szCs w:val="24"/>
        </w:rPr>
      </w:pPr>
      <w:r w:rsidRPr="009C5F96">
        <w:rPr>
          <w:rFonts w:cstheme="minorHAnsi"/>
          <w:iCs/>
          <w:color w:val="002060"/>
          <w:sz w:val="24"/>
          <w:szCs w:val="24"/>
        </w:rPr>
        <w:t>Cheltuielile neeligibile necesare implementării proiectului vor fi evidențiate în cadrul bugetului proiectului.</w:t>
      </w:r>
    </w:p>
    <w:p w14:paraId="4CC6BFD7" w14:textId="77777777" w:rsidR="00FB5026" w:rsidRPr="009C5F96" w:rsidRDefault="00FB5026" w:rsidP="009C5F96">
      <w:pPr>
        <w:spacing w:before="60" w:after="0" w:line="240" w:lineRule="auto"/>
        <w:ind w:right="120"/>
        <w:jc w:val="both"/>
        <w:rPr>
          <w:rFonts w:cstheme="minorHAnsi"/>
          <w:iCs/>
          <w:color w:val="002060"/>
          <w:sz w:val="24"/>
          <w:szCs w:val="24"/>
        </w:rPr>
      </w:pPr>
      <w:r w:rsidRPr="009C5F96">
        <w:rPr>
          <w:rFonts w:cstheme="minorHAnsi"/>
          <w:iCs/>
          <w:color w:val="002060"/>
          <w:sz w:val="24"/>
          <w:szCs w:val="24"/>
        </w:rPr>
        <w:t>Este recomandat ca bugetul proiectului să fie proporționat corect în raport cu investiția vizată și să asigure fonduri suficiente și costuri realiste.</w:t>
      </w:r>
    </w:p>
    <w:p w14:paraId="2882BE7D" w14:textId="6089457C" w:rsidR="00202000" w:rsidRPr="009C5F96" w:rsidRDefault="00FB5026" w:rsidP="009C5F96">
      <w:pPr>
        <w:spacing w:before="60" w:after="0" w:line="240" w:lineRule="auto"/>
        <w:jc w:val="both"/>
        <w:rPr>
          <w:rFonts w:cstheme="minorHAnsi"/>
          <w:iCs/>
          <w:color w:val="002060"/>
          <w:sz w:val="24"/>
          <w:szCs w:val="24"/>
        </w:rPr>
      </w:pPr>
      <w:r w:rsidRPr="009C5F96">
        <w:rPr>
          <w:rFonts w:cstheme="minorHAnsi"/>
          <w:iCs/>
          <w:color w:val="002060"/>
          <w:sz w:val="24"/>
          <w:szCs w:val="24"/>
        </w:rPr>
        <w:t xml:space="preserve">Cheltuielile neeligibile </w:t>
      </w:r>
      <w:bookmarkStart w:id="215" w:name="_Hlk134624998"/>
      <w:r w:rsidRPr="009C5F96">
        <w:rPr>
          <w:rFonts w:cstheme="minorHAnsi"/>
          <w:iCs/>
          <w:color w:val="002060"/>
          <w:sz w:val="24"/>
          <w:szCs w:val="24"/>
        </w:rPr>
        <w:t xml:space="preserve">sunt cele </w:t>
      </w:r>
      <w:r w:rsidR="00202000" w:rsidRPr="009C5F96">
        <w:rPr>
          <w:rFonts w:cstheme="minorHAnsi"/>
          <w:iCs/>
          <w:color w:val="002060"/>
          <w:sz w:val="24"/>
          <w:szCs w:val="24"/>
        </w:rPr>
        <w:t>evidențiate în ca neeligibile prin ghidurile POR 2014-2020.</w:t>
      </w:r>
    </w:p>
    <w:bookmarkEnd w:id="214"/>
    <w:bookmarkEnd w:id="215"/>
    <w:p w14:paraId="187D9B84" w14:textId="645A5587" w:rsidR="00FB5026" w:rsidRPr="009C5F96" w:rsidRDefault="00202000" w:rsidP="009C5F96">
      <w:pPr>
        <w:spacing w:before="60" w:after="0" w:line="240" w:lineRule="auto"/>
        <w:rPr>
          <w:rFonts w:cstheme="minorHAnsi"/>
          <w:b/>
          <w:bCs/>
          <w:iCs/>
          <w:color w:val="C00000"/>
          <w:sz w:val="24"/>
          <w:szCs w:val="24"/>
        </w:rPr>
      </w:pPr>
      <w:r w:rsidRPr="009C5F96">
        <w:rPr>
          <w:rFonts w:cstheme="minorHAnsi"/>
          <w:b/>
          <w:bCs/>
          <w:iCs/>
          <w:color w:val="C00000"/>
          <w:sz w:val="24"/>
          <w:szCs w:val="24"/>
        </w:rPr>
        <w:t>Atenție!</w:t>
      </w:r>
    </w:p>
    <w:p w14:paraId="062F68E1" w14:textId="6778DB80" w:rsidR="00202000" w:rsidRPr="009C5F96" w:rsidRDefault="00202000" w:rsidP="009C5F96">
      <w:pPr>
        <w:pStyle w:val="ListParagraph"/>
        <w:numPr>
          <w:ilvl w:val="0"/>
          <w:numId w:val="10"/>
        </w:numPr>
        <w:spacing w:before="60" w:after="0" w:line="240" w:lineRule="auto"/>
        <w:contextualSpacing w:val="0"/>
        <w:jc w:val="both"/>
        <w:rPr>
          <w:rFonts w:cstheme="minorHAnsi"/>
          <w:iCs/>
          <w:color w:val="002060"/>
          <w:sz w:val="24"/>
          <w:szCs w:val="24"/>
        </w:rPr>
      </w:pPr>
      <w:r w:rsidRPr="009C5F96">
        <w:rPr>
          <w:rFonts w:cstheme="minorHAnsi"/>
          <w:b/>
          <w:bCs/>
          <w:iCs/>
          <w:color w:val="002060"/>
          <w:sz w:val="24"/>
          <w:szCs w:val="24"/>
        </w:rPr>
        <w:t>Nu este posibil ca anumite cheltuieli declarate neeligibile prin ghidu</w:t>
      </w:r>
      <w:r w:rsidR="00FB34B4" w:rsidRPr="009C5F96">
        <w:rPr>
          <w:rFonts w:cstheme="minorHAnsi"/>
          <w:b/>
          <w:bCs/>
          <w:iCs/>
          <w:color w:val="002060"/>
          <w:sz w:val="24"/>
          <w:szCs w:val="24"/>
        </w:rPr>
        <w:t xml:space="preserve">l </w:t>
      </w:r>
      <w:r w:rsidRPr="009C5F96">
        <w:rPr>
          <w:rFonts w:cstheme="minorHAnsi"/>
          <w:b/>
          <w:bCs/>
          <w:iCs/>
          <w:color w:val="002060"/>
          <w:sz w:val="24"/>
          <w:szCs w:val="24"/>
        </w:rPr>
        <w:t>aferen</w:t>
      </w:r>
      <w:r w:rsidR="008726D8">
        <w:rPr>
          <w:rFonts w:cstheme="minorHAnsi"/>
          <w:b/>
          <w:bCs/>
          <w:iCs/>
          <w:color w:val="002060"/>
          <w:sz w:val="24"/>
          <w:szCs w:val="24"/>
        </w:rPr>
        <w:t>t</w:t>
      </w:r>
      <w:r w:rsidRPr="009C5F96">
        <w:rPr>
          <w:rFonts w:cstheme="minorHAnsi"/>
          <w:b/>
          <w:bCs/>
          <w:iCs/>
          <w:color w:val="002060"/>
          <w:sz w:val="24"/>
          <w:szCs w:val="24"/>
        </w:rPr>
        <w:t xml:space="preserve"> apelu</w:t>
      </w:r>
      <w:r w:rsidR="00FB34B4" w:rsidRPr="009C5F96">
        <w:rPr>
          <w:rFonts w:cstheme="minorHAnsi"/>
          <w:b/>
          <w:bCs/>
          <w:iCs/>
          <w:color w:val="002060"/>
          <w:sz w:val="24"/>
          <w:szCs w:val="24"/>
        </w:rPr>
        <w:t>lui</w:t>
      </w:r>
      <w:r w:rsidRPr="009C5F96">
        <w:rPr>
          <w:rFonts w:cstheme="minorHAnsi"/>
          <w:b/>
          <w:bCs/>
          <w:iCs/>
          <w:color w:val="002060"/>
          <w:sz w:val="24"/>
          <w:szCs w:val="24"/>
        </w:rPr>
        <w:t xml:space="preserve"> POR 2014-2020 să fie declarate eligibile în contextul prezentului apel (</w:t>
      </w:r>
      <w:r w:rsidR="00843D28" w:rsidRPr="009C5F96">
        <w:rPr>
          <w:rFonts w:cstheme="minorHAnsi"/>
          <w:b/>
          <w:bCs/>
          <w:iCs/>
          <w:color w:val="002060"/>
          <w:sz w:val="24"/>
          <w:szCs w:val="24"/>
        </w:rPr>
        <w:t xml:space="preserve">apelul este lansat în condițiile </w:t>
      </w:r>
      <w:r w:rsidRPr="009C5F96">
        <w:rPr>
          <w:rFonts w:cstheme="minorHAnsi"/>
          <w:b/>
          <w:bCs/>
          <w:iCs/>
          <w:color w:val="002060"/>
          <w:sz w:val="24"/>
          <w:szCs w:val="24"/>
        </w:rPr>
        <w:t xml:space="preserve"> </w:t>
      </w:r>
      <w:r w:rsidR="00843D28" w:rsidRPr="009C5F96">
        <w:rPr>
          <w:rFonts w:cstheme="minorHAnsi"/>
          <w:b/>
          <w:bCs/>
          <w:iCs/>
          <w:color w:val="002060"/>
          <w:sz w:val="24"/>
          <w:szCs w:val="24"/>
        </w:rPr>
        <w:t>art. 118a</w:t>
      </w:r>
      <w:r w:rsidR="00843D28" w:rsidRPr="009C5F96">
        <w:rPr>
          <w:rFonts w:cstheme="minorHAnsi"/>
          <w:iCs/>
          <w:color w:val="002060"/>
          <w:sz w:val="24"/>
          <w:szCs w:val="24"/>
        </w:rPr>
        <w:t xml:space="preserve"> - Regulamentul (UE) 2022/2039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w:t>
      </w:r>
      <w:r w:rsidRPr="009C5F96">
        <w:rPr>
          <w:rFonts w:cstheme="minorHAnsi"/>
          <w:iCs/>
          <w:color w:val="002060"/>
          <w:sz w:val="24"/>
          <w:szCs w:val="24"/>
        </w:rPr>
        <w:t>)</w:t>
      </w:r>
      <w:r w:rsidR="00843D28" w:rsidRPr="009C5F96">
        <w:rPr>
          <w:rFonts w:cstheme="minorHAnsi"/>
          <w:iCs/>
          <w:color w:val="002060"/>
          <w:sz w:val="24"/>
          <w:szCs w:val="24"/>
        </w:rPr>
        <w:t>.</w:t>
      </w:r>
    </w:p>
    <w:p w14:paraId="61BBF9CD" w14:textId="77777777" w:rsidR="00202000" w:rsidRPr="009C5F96" w:rsidRDefault="00202000" w:rsidP="009C5F96">
      <w:pPr>
        <w:spacing w:before="60" w:after="0" w:line="240" w:lineRule="auto"/>
        <w:rPr>
          <w:rFonts w:cstheme="minorHAnsi"/>
          <w:b/>
          <w:bCs/>
          <w:iCs/>
          <w:color w:val="002060"/>
          <w:sz w:val="24"/>
          <w:szCs w:val="24"/>
        </w:rPr>
      </w:pPr>
    </w:p>
    <w:p w14:paraId="30CB0BA0" w14:textId="77777777" w:rsidR="009741D2" w:rsidRPr="009C5F96" w:rsidRDefault="009741D2" w:rsidP="009C5F96">
      <w:pPr>
        <w:spacing w:before="60" w:after="0" w:line="240" w:lineRule="auto"/>
        <w:jc w:val="both"/>
        <w:rPr>
          <w:rFonts w:cstheme="minorHAnsi"/>
          <w:color w:val="002060"/>
          <w:sz w:val="24"/>
          <w:szCs w:val="24"/>
        </w:rPr>
      </w:pPr>
      <w:r w:rsidRPr="009C5F96">
        <w:rPr>
          <w:rFonts w:cstheme="minorHAnsi"/>
          <w:color w:val="002060"/>
          <w:sz w:val="24"/>
          <w:szCs w:val="24"/>
        </w:rPr>
        <w:t>Sunt considerate neeligibile următoarele cheltuieli</w:t>
      </w:r>
      <w:r w:rsidRPr="009C5F96">
        <w:rPr>
          <w:rStyle w:val="FootnoteReference"/>
          <w:rFonts w:cstheme="minorHAnsi"/>
          <w:color w:val="002060"/>
          <w:sz w:val="24"/>
          <w:szCs w:val="24"/>
        </w:rPr>
        <w:footnoteReference w:id="12"/>
      </w:r>
      <w:r w:rsidRPr="009C5F96">
        <w:rPr>
          <w:rFonts w:cstheme="minorHAnsi"/>
          <w:color w:val="002060"/>
          <w:sz w:val="24"/>
          <w:szCs w:val="24"/>
        </w:rPr>
        <w:t>:</w:t>
      </w:r>
    </w:p>
    <w:p w14:paraId="7889D12A" w14:textId="77777777" w:rsidR="009741D2" w:rsidRPr="009C5F96" w:rsidRDefault="009741D2" w:rsidP="009C5F96">
      <w:pPr>
        <w:spacing w:before="60" w:after="0" w:line="240" w:lineRule="auto"/>
        <w:jc w:val="both"/>
        <w:rPr>
          <w:rFonts w:cstheme="minorHAnsi"/>
          <w:color w:val="002060"/>
          <w:sz w:val="24"/>
          <w:szCs w:val="24"/>
        </w:rPr>
      </w:pPr>
      <w:r w:rsidRPr="009C5F96">
        <w:rPr>
          <w:rFonts w:cstheme="minorHAnsi"/>
          <w:color w:val="002060"/>
          <w:sz w:val="24"/>
          <w:szCs w:val="24"/>
        </w:rPr>
        <w:t>„(1)</w:t>
      </w:r>
    </w:p>
    <w:p w14:paraId="5A2A2281" w14:textId="64F5EBF4" w:rsidR="009741D2" w:rsidRPr="009C5F96" w:rsidRDefault="009741D2" w:rsidP="009C5F96">
      <w:pPr>
        <w:spacing w:before="60" w:after="0" w:line="240" w:lineRule="auto"/>
        <w:jc w:val="both"/>
        <w:rPr>
          <w:rFonts w:cstheme="minorHAnsi"/>
          <w:color w:val="002060"/>
          <w:sz w:val="24"/>
          <w:szCs w:val="24"/>
        </w:rPr>
      </w:pPr>
      <w:r w:rsidRPr="009C5F96">
        <w:rPr>
          <w:rFonts w:cstheme="minorHAnsi"/>
          <w:color w:val="002060"/>
          <w:sz w:val="24"/>
          <w:szCs w:val="24"/>
        </w:rPr>
        <w:t xml:space="preserve">a) cheltuielile prevăzute la art. 64 din Regulamentul (UE) </w:t>
      </w:r>
      <w:r w:rsidR="0082626F" w:rsidRPr="009C5F96">
        <w:rPr>
          <w:rFonts w:cstheme="minorHAnsi"/>
          <w:color w:val="002060"/>
          <w:sz w:val="24"/>
          <w:szCs w:val="24"/>
        </w:rPr>
        <w:t xml:space="preserve">nr. </w:t>
      </w:r>
      <w:r w:rsidRPr="009C5F96">
        <w:rPr>
          <w:rFonts w:cstheme="minorHAnsi"/>
          <w:color w:val="002060"/>
          <w:sz w:val="24"/>
          <w:szCs w:val="24"/>
        </w:rPr>
        <w:t>2021/1.060;</w:t>
      </w:r>
    </w:p>
    <w:p w14:paraId="1D7A9E95" w14:textId="477BFE68" w:rsidR="009741D2" w:rsidRPr="009C5F96" w:rsidRDefault="009741D2" w:rsidP="009C5F96">
      <w:pPr>
        <w:spacing w:before="60" w:after="0" w:line="240" w:lineRule="auto"/>
        <w:jc w:val="both"/>
        <w:rPr>
          <w:rFonts w:cstheme="minorHAnsi"/>
          <w:color w:val="002060"/>
          <w:sz w:val="24"/>
          <w:szCs w:val="24"/>
        </w:rPr>
      </w:pPr>
      <w:r w:rsidRPr="009C5F96">
        <w:rPr>
          <w:rFonts w:cstheme="minorHAnsi"/>
          <w:color w:val="002060"/>
          <w:sz w:val="24"/>
          <w:szCs w:val="24"/>
        </w:rPr>
        <w:t xml:space="preserve">b) cheltuielile efectuate în sprijinul relocării potrivit art. 66 din Regulamentul (UE) </w:t>
      </w:r>
      <w:r w:rsidR="0082626F" w:rsidRPr="009C5F96">
        <w:rPr>
          <w:rFonts w:cstheme="minorHAnsi"/>
          <w:color w:val="002060"/>
          <w:sz w:val="24"/>
          <w:szCs w:val="24"/>
        </w:rPr>
        <w:t xml:space="preserve">nr. </w:t>
      </w:r>
      <w:r w:rsidRPr="009C5F96">
        <w:rPr>
          <w:rFonts w:cstheme="minorHAnsi"/>
          <w:color w:val="002060"/>
          <w:sz w:val="24"/>
          <w:szCs w:val="24"/>
        </w:rPr>
        <w:t>2021/1.060;</w:t>
      </w:r>
    </w:p>
    <w:p w14:paraId="04228D4E" w14:textId="77777777" w:rsidR="009741D2" w:rsidRPr="009C5F96" w:rsidRDefault="009741D2" w:rsidP="009C5F96">
      <w:pPr>
        <w:spacing w:before="60" w:after="0" w:line="240" w:lineRule="auto"/>
        <w:jc w:val="both"/>
        <w:rPr>
          <w:rFonts w:cstheme="minorHAnsi"/>
          <w:color w:val="002060"/>
          <w:sz w:val="24"/>
          <w:szCs w:val="24"/>
        </w:rPr>
      </w:pPr>
      <w:r w:rsidRPr="009C5F96">
        <w:rPr>
          <w:rFonts w:cstheme="minorHAnsi"/>
          <w:color w:val="002060"/>
          <w:sz w:val="24"/>
          <w:szCs w:val="24"/>
        </w:rPr>
        <w:t>c) cheltuielile excluse de la finanțare potrivit art. 7 alin. (1), (4) și (5) din Regulamentul (UE) 2021/1.058;</w:t>
      </w:r>
    </w:p>
    <w:p w14:paraId="3C938E47" w14:textId="77777777" w:rsidR="009741D2" w:rsidRPr="009C5F96" w:rsidRDefault="009741D2" w:rsidP="009C5F96">
      <w:pPr>
        <w:spacing w:before="60" w:after="0" w:line="240" w:lineRule="auto"/>
        <w:jc w:val="both"/>
        <w:rPr>
          <w:rFonts w:cstheme="minorHAnsi"/>
          <w:color w:val="002060"/>
          <w:sz w:val="24"/>
          <w:szCs w:val="24"/>
        </w:rPr>
      </w:pPr>
      <w:r w:rsidRPr="009C5F96">
        <w:rPr>
          <w:rFonts w:cstheme="minorHAnsi"/>
          <w:color w:val="002060"/>
          <w:sz w:val="24"/>
          <w:szCs w:val="24"/>
        </w:rPr>
        <w:t>.......</w:t>
      </w:r>
    </w:p>
    <w:p w14:paraId="03C60254" w14:textId="3AD60B04" w:rsidR="009741D2" w:rsidRPr="009C5F96" w:rsidRDefault="009741D2" w:rsidP="009C5F96">
      <w:pPr>
        <w:spacing w:before="60" w:after="0" w:line="240" w:lineRule="auto"/>
        <w:jc w:val="both"/>
        <w:rPr>
          <w:rFonts w:cstheme="minorHAnsi"/>
          <w:color w:val="002060"/>
          <w:sz w:val="24"/>
          <w:szCs w:val="24"/>
        </w:rPr>
      </w:pPr>
      <w:r w:rsidRPr="009C5F96">
        <w:rPr>
          <w:rFonts w:cstheme="minorHAnsi"/>
          <w:color w:val="002060"/>
          <w:sz w:val="24"/>
          <w:szCs w:val="24"/>
        </w:rPr>
        <w:t>e) cheltuielile excluse de la finanțare potrivit art. 9 din Regulamentul (UE)</w:t>
      </w:r>
      <w:r w:rsidR="00A070AB" w:rsidRPr="009C5F96">
        <w:rPr>
          <w:rFonts w:cstheme="minorHAnsi"/>
          <w:color w:val="002060"/>
          <w:sz w:val="24"/>
          <w:szCs w:val="24"/>
        </w:rPr>
        <w:t xml:space="preserve"> nr</w:t>
      </w:r>
      <w:r w:rsidRPr="009C5F96">
        <w:rPr>
          <w:rFonts w:cstheme="minorHAnsi"/>
          <w:color w:val="002060"/>
          <w:sz w:val="24"/>
          <w:szCs w:val="24"/>
        </w:rPr>
        <w:t xml:space="preserve"> 2021/1.056;</w:t>
      </w:r>
    </w:p>
    <w:p w14:paraId="5E53FD65" w14:textId="77777777" w:rsidR="009741D2" w:rsidRPr="009C5F96" w:rsidRDefault="009741D2" w:rsidP="009C5F96">
      <w:pPr>
        <w:spacing w:before="60" w:after="0" w:line="240" w:lineRule="auto"/>
        <w:jc w:val="both"/>
        <w:rPr>
          <w:rFonts w:cstheme="minorHAnsi"/>
          <w:color w:val="002060"/>
          <w:sz w:val="24"/>
          <w:szCs w:val="24"/>
        </w:rPr>
      </w:pPr>
      <w:r w:rsidRPr="009C5F96">
        <w:rPr>
          <w:rFonts w:cstheme="minorHAnsi"/>
          <w:color w:val="002060"/>
          <w:sz w:val="24"/>
          <w:szCs w:val="24"/>
        </w:rPr>
        <w:t>f) achiziția de echipamente și autovehicule sau mijloace de transport second-hand;</w:t>
      </w:r>
    </w:p>
    <w:p w14:paraId="572D0453" w14:textId="77777777" w:rsidR="009741D2" w:rsidRPr="009C5F96" w:rsidRDefault="009741D2" w:rsidP="009C5F96">
      <w:pPr>
        <w:spacing w:before="60" w:after="0" w:line="240" w:lineRule="auto"/>
        <w:jc w:val="both"/>
        <w:rPr>
          <w:rFonts w:cstheme="minorHAnsi"/>
          <w:color w:val="002060"/>
          <w:sz w:val="24"/>
          <w:szCs w:val="24"/>
        </w:rPr>
      </w:pPr>
      <w:r w:rsidRPr="009C5F96">
        <w:rPr>
          <w:rFonts w:cstheme="minorHAnsi"/>
          <w:color w:val="002060"/>
          <w:sz w:val="24"/>
          <w:szCs w:val="24"/>
        </w:rPr>
        <w:t>g) amenzi, penalități, cheltuieli de judecată şi cheltuieli de arbitraj;</w:t>
      </w:r>
    </w:p>
    <w:p w14:paraId="750BCEEC" w14:textId="77777777" w:rsidR="009741D2" w:rsidRPr="009C5F96" w:rsidRDefault="009741D2" w:rsidP="009C5F96">
      <w:pPr>
        <w:spacing w:before="60" w:after="0" w:line="240" w:lineRule="auto"/>
        <w:jc w:val="both"/>
        <w:rPr>
          <w:rFonts w:cstheme="minorHAnsi"/>
          <w:color w:val="002060"/>
          <w:sz w:val="24"/>
          <w:szCs w:val="24"/>
        </w:rPr>
      </w:pPr>
      <w:r w:rsidRPr="009C5F96">
        <w:rPr>
          <w:rFonts w:cstheme="minorHAnsi"/>
          <w:color w:val="002060"/>
          <w:sz w:val="24"/>
          <w:szCs w:val="24"/>
        </w:rPr>
        <w:t>h) cheltuielile efectuate peste plafoanele specifice stabilite de autoritățile de management prin ghidul solicitantului, în aplicarea prevederilor art. 2 alin. (1) lit. f);</w:t>
      </w:r>
    </w:p>
    <w:p w14:paraId="610E2DB7" w14:textId="77777777" w:rsidR="009741D2" w:rsidRPr="009C5F96" w:rsidRDefault="009741D2" w:rsidP="009C5F96">
      <w:pPr>
        <w:spacing w:before="60" w:after="0" w:line="240" w:lineRule="auto"/>
        <w:jc w:val="both"/>
        <w:rPr>
          <w:rFonts w:cstheme="minorHAnsi"/>
          <w:color w:val="002060"/>
          <w:sz w:val="24"/>
          <w:szCs w:val="24"/>
        </w:rPr>
      </w:pPr>
      <w:r w:rsidRPr="009C5F96">
        <w:rPr>
          <w:rFonts w:cstheme="minorHAnsi"/>
          <w:color w:val="002060"/>
          <w:sz w:val="24"/>
          <w:szCs w:val="24"/>
        </w:rPr>
        <w:lastRenderedPageBreak/>
        <w:t>i) cheltuielile excluse de la finanțare de autoritățile de management prin ghidul solicitantului, în aplicarea prevederilor art. 2 alin. (1) lit. f), corespunzător specificului programului și particularităților operațiunilor;</w:t>
      </w:r>
    </w:p>
    <w:p w14:paraId="77FCBA97" w14:textId="77777777" w:rsidR="009741D2" w:rsidRPr="009C5F96" w:rsidRDefault="009741D2" w:rsidP="009C5F96">
      <w:pPr>
        <w:spacing w:before="60" w:after="0" w:line="240" w:lineRule="auto"/>
        <w:jc w:val="both"/>
        <w:rPr>
          <w:rFonts w:cstheme="minorHAnsi"/>
          <w:color w:val="002060"/>
          <w:sz w:val="24"/>
          <w:szCs w:val="24"/>
        </w:rPr>
      </w:pPr>
      <w:r w:rsidRPr="009C5F96">
        <w:rPr>
          <w:rFonts w:cstheme="minorHAnsi"/>
          <w:color w:val="002060"/>
          <w:sz w:val="24"/>
          <w:szCs w:val="24"/>
        </w:rPr>
        <w:t>j) cheltuielile realizate în cadrul operațiunilor care intră sub incidența prevederilor art. 63 alin. (6) din Regulamentul (UE) 2021/1.060, cu excepția situațiilor reglementate la art. 20 alin. (1) lit. b) din același regulament.</w:t>
      </w:r>
    </w:p>
    <w:p w14:paraId="358F2F63" w14:textId="77777777" w:rsidR="009741D2" w:rsidRPr="009C5F96" w:rsidRDefault="009741D2" w:rsidP="009C5F96">
      <w:pPr>
        <w:spacing w:before="60" w:after="0" w:line="240" w:lineRule="auto"/>
        <w:jc w:val="both"/>
        <w:rPr>
          <w:rFonts w:cstheme="minorHAnsi"/>
          <w:color w:val="002060"/>
          <w:sz w:val="24"/>
          <w:szCs w:val="24"/>
        </w:rPr>
      </w:pPr>
      <w:r w:rsidRPr="009C5F96">
        <w:rPr>
          <w:rFonts w:cstheme="minorHAnsi"/>
          <w:color w:val="002060"/>
          <w:sz w:val="24"/>
          <w:szCs w:val="24"/>
        </w:rPr>
        <w:t>(2)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5A7BB88B" w14:textId="7F9C58E3" w:rsidR="00FB34B4" w:rsidRPr="009C5F96" w:rsidRDefault="00FB34B4" w:rsidP="009C5F96">
      <w:pPr>
        <w:spacing w:before="60" w:after="0" w:line="240" w:lineRule="auto"/>
        <w:jc w:val="both"/>
        <w:rPr>
          <w:rFonts w:cstheme="minorHAnsi"/>
          <w:b/>
          <w:bCs/>
          <w:color w:val="002060"/>
          <w:sz w:val="24"/>
          <w:szCs w:val="24"/>
        </w:rPr>
      </w:pPr>
      <w:bookmarkStart w:id="216" w:name="_Hlk155789975"/>
      <w:r w:rsidRPr="009C5F96">
        <w:rPr>
          <w:rFonts w:cstheme="minorHAnsi"/>
          <w:color w:val="002060"/>
          <w:sz w:val="24"/>
          <w:szCs w:val="24"/>
        </w:rPr>
        <w:t xml:space="preserve">De asemenea, sunt neeligibile cheltuielile evidențiate în </w:t>
      </w:r>
      <w:r w:rsidRPr="009C5F96">
        <w:rPr>
          <w:rFonts w:cstheme="minorHAnsi"/>
          <w:b/>
          <w:bCs/>
          <w:color w:val="002060"/>
          <w:sz w:val="24"/>
          <w:szCs w:val="24"/>
        </w:rPr>
        <w:t xml:space="preserve">Anexa 5: Lista de cheltuieli eligibile și neeligibile </w:t>
      </w:r>
      <w:r w:rsidRPr="009C5F96">
        <w:rPr>
          <w:rFonts w:cstheme="minorHAnsi"/>
          <w:color w:val="002060"/>
          <w:sz w:val="24"/>
          <w:szCs w:val="24"/>
        </w:rPr>
        <w:t>din ghidul POR 2014-2020</w:t>
      </w:r>
      <w:r w:rsidRPr="009C5F96">
        <w:rPr>
          <w:rStyle w:val="FootnoteReference"/>
          <w:rFonts w:cstheme="minorHAnsi"/>
          <w:b/>
          <w:bCs/>
          <w:color w:val="002060"/>
          <w:sz w:val="24"/>
          <w:szCs w:val="24"/>
        </w:rPr>
        <w:footnoteReference w:id="13"/>
      </w:r>
      <w:r w:rsidRPr="009C5F96">
        <w:rPr>
          <w:rFonts w:cstheme="minorHAnsi"/>
          <w:b/>
          <w:bCs/>
          <w:color w:val="002060"/>
          <w:sz w:val="24"/>
          <w:szCs w:val="24"/>
        </w:rPr>
        <w:t>:</w:t>
      </w:r>
    </w:p>
    <w:p w14:paraId="19791C80" w14:textId="1B28A41D" w:rsidR="00FB34B4" w:rsidRPr="009C5F96" w:rsidRDefault="00FB34B4" w:rsidP="009C5F96">
      <w:pPr>
        <w:pStyle w:val="ListParagraph"/>
        <w:numPr>
          <w:ilvl w:val="0"/>
          <w:numId w:val="66"/>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Cheltuieli pentru achiziția de teren cu sau fără construcții;</w:t>
      </w:r>
    </w:p>
    <w:p w14:paraId="56471C83" w14:textId="12C91DA8" w:rsidR="00FB34B4" w:rsidRPr="009C5F96" w:rsidRDefault="00FB34B4" w:rsidP="009C5F96">
      <w:pPr>
        <w:pStyle w:val="ListParagraph"/>
        <w:numPr>
          <w:ilvl w:val="0"/>
          <w:numId w:val="66"/>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Costuri operaționale, de funcționare, de testare și întreținere a obiectivelor finanţate prin proiect;</w:t>
      </w:r>
    </w:p>
    <w:p w14:paraId="011DA868" w14:textId="3240F316" w:rsidR="00FB34B4" w:rsidRPr="009C5F96" w:rsidRDefault="00FB34B4" w:rsidP="009C5F96">
      <w:pPr>
        <w:pStyle w:val="ListParagraph"/>
        <w:numPr>
          <w:ilvl w:val="0"/>
          <w:numId w:val="66"/>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cheltuieli pentru achiziționarea consumabilelor;</w:t>
      </w:r>
    </w:p>
    <w:p w14:paraId="69D256F3" w14:textId="3BC528E3" w:rsidR="00FB34B4" w:rsidRPr="009C5F96" w:rsidRDefault="00FB34B4" w:rsidP="009C5F96">
      <w:pPr>
        <w:pStyle w:val="ListParagraph"/>
        <w:numPr>
          <w:ilvl w:val="0"/>
          <w:numId w:val="66"/>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cheltuielile privind costuri administrative;</w:t>
      </w:r>
    </w:p>
    <w:p w14:paraId="455E98D2" w14:textId="20B2754E" w:rsidR="00FB34B4" w:rsidRPr="009C5F96" w:rsidRDefault="00FB34B4" w:rsidP="009C5F96">
      <w:pPr>
        <w:pStyle w:val="ListParagraph"/>
        <w:numPr>
          <w:ilvl w:val="0"/>
          <w:numId w:val="66"/>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cheltuieli financiare, respectiv prime de asigurare, taxe, comisioane, rate și dobânzi aferente creditelor;</w:t>
      </w:r>
    </w:p>
    <w:p w14:paraId="59198ED9" w14:textId="1087793A" w:rsidR="00FB34B4" w:rsidRPr="009C5F96" w:rsidRDefault="00FB34B4" w:rsidP="009C5F96">
      <w:pPr>
        <w:pStyle w:val="ListParagraph"/>
        <w:numPr>
          <w:ilvl w:val="0"/>
          <w:numId w:val="66"/>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cheltuielile privind achiziția de dotări/echipamente/utilaje/mijloace de transport second-hand;</w:t>
      </w:r>
    </w:p>
    <w:p w14:paraId="4489FD83" w14:textId="44C76098" w:rsidR="00FB34B4" w:rsidRPr="009C5F96" w:rsidRDefault="00FB34B4" w:rsidP="009C5F96">
      <w:pPr>
        <w:pStyle w:val="ListParagraph"/>
        <w:numPr>
          <w:ilvl w:val="0"/>
          <w:numId w:val="66"/>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cheltuielile privind costurile de funcționare si întreținere a obiectivelor finanțate prin proiect;</w:t>
      </w:r>
    </w:p>
    <w:p w14:paraId="7CCF6CE4" w14:textId="1B1212F6" w:rsidR="00FB34B4" w:rsidRPr="009C5F96" w:rsidRDefault="00FB34B4" w:rsidP="009C5F96">
      <w:pPr>
        <w:pStyle w:val="ListParagraph"/>
        <w:numPr>
          <w:ilvl w:val="0"/>
          <w:numId w:val="66"/>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amenzi, penalități, dobânzi, cheltuieli de judecată şi cheltuieli de arbitraj;</w:t>
      </w:r>
    </w:p>
    <w:p w14:paraId="3C917305" w14:textId="51EF0570" w:rsidR="00FB34B4" w:rsidRPr="009C5F96" w:rsidRDefault="00FB34B4" w:rsidP="009C5F96">
      <w:pPr>
        <w:pStyle w:val="ListParagraph"/>
        <w:numPr>
          <w:ilvl w:val="0"/>
          <w:numId w:val="66"/>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contribuția în natură;</w:t>
      </w:r>
    </w:p>
    <w:p w14:paraId="32F65AF6" w14:textId="7FFB6692" w:rsidR="00FB34B4" w:rsidRPr="009C5F96" w:rsidRDefault="00FB34B4" w:rsidP="009C5F96">
      <w:pPr>
        <w:pStyle w:val="ListParagraph"/>
        <w:numPr>
          <w:ilvl w:val="0"/>
          <w:numId w:val="66"/>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amortizarea;</w:t>
      </w:r>
    </w:p>
    <w:p w14:paraId="300C6888" w14:textId="15C2798C" w:rsidR="00FB34B4" w:rsidRPr="009C5F96" w:rsidRDefault="00FB34B4" w:rsidP="009C5F96">
      <w:pPr>
        <w:pStyle w:val="ListParagraph"/>
        <w:numPr>
          <w:ilvl w:val="0"/>
          <w:numId w:val="66"/>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cheltuielile cu achiziționarea autovehiculelor și a mijloacelor de transport, aşa cum sunt ele clasificate în Subgrupa 2.3. „Mijloace de transport” din HG 2139/2004 pentru aprobarea Catalogului privind clasificarea şi duratele normale de funcționare a mijloacelor fixe cu excepția clasei 2.3.6.3.2 -Ascensoare de persoane pentru clădiri;</w:t>
      </w:r>
    </w:p>
    <w:p w14:paraId="67130916" w14:textId="3451FED2" w:rsidR="00FB34B4" w:rsidRPr="009C5F96" w:rsidRDefault="00FB34B4" w:rsidP="009C5F96">
      <w:pPr>
        <w:pStyle w:val="ListParagraph"/>
        <w:numPr>
          <w:ilvl w:val="0"/>
          <w:numId w:val="66"/>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cheltuielile cu leasingul prevăzute la art. 9 din HG nr. 399/2015 privind regulile de eligibilitate a cheltuielilor efectuate în cadrul operațiunilor finanţate prin FEDR, FSE, FC 2014-2020 cu modificările si completările ulterioare;</w:t>
      </w:r>
    </w:p>
    <w:p w14:paraId="60508F78" w14:textId="36972BD8" w:rsidR="00FB34B4" w:rsidRPr="009C5F96" w:rsidRDefault="00FB34B4" w:rsidP="009C5F96">
      <w:pPr>
        <w:pStyle w:val="ListParagraph"/>
        <w:numPr>
          <w:ilvl w:val="0"/>
          <w:numId w:val="66"/>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cheltuielile prevăzute la art. 13 din HG. nr. 399/2015 privind regulile de eligibilitate a cheltuielilor efectuate în cadrul operațiunilor finanţate prin FEDR, FSE, FC 2014-2020 cu modificările si completările ulterioare;</w:t>
      </w:r>
    </w:p>
    <w:p w14:paraId="04B42147" w14:textId="6C67548E" w:rsidR="00FB34B4" w:rsidRPr="009C5F96" w:rsidRDefault="00FB34B4" w:rsidP="009C5F96">
      <w:pPr>
        <w:pStyle w:val="ListParagraph"/>
        <w:numPr>
          <w:ilvl w:val="0"/>
          <w:numId w:val="66"/>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achiziția obiectelor de inventar.</w:t>
      </w:r>
    </w:p>
    <w:bookmarkEnd w:id="216"/>
    <w:p w14:paraId="6C46623A" w14:textId="77777777" w:rsidR="00C22A28" w:rsidRDefault="00C22A28" w:rsidP="009C5F96">
      <w:pPr>
        <w:spacing w:before="60" w:after="0" w:line="240" w:lineRule="auto"/>
        <w:jc w:val="both"/>
        <w:rPr>
          <w:rFonts w:cstheme="minorHAnsi"/>
          <w:b/>
          <w:bCs/>
          <w:i/>
          <w:color w:val="002060"/>
          <w:sz w:val="24"/>
          <w:szCs w:val="24"/>
        </w:rPr>
      </w:pPr>
    </w:p>
    <w:p w14:paraId="0CC0B6AB" w14:textId="77777777" w:rsidR="009C5F96" w:rsidRPr="009C5F96" w:rsidRDefault="009C5F96" w:rsidP="009C5F96">
      <w:pPr>
        <w:spacing w:before="60" w:after="0" w:line="240" w:lineRule="auto"/>
        <w:jc w:val="both"/>
        <w:rPr>
          <w:rFonts w:cstheme="minorHAnsi"/>
          <w:b/>
          <w:bCs/>
          <w:i/>
          <w:color w:val="002060"/>
          <w:sz w:val="24"/>
          <w:szCs w:val="24"/>
        </w:rPr>
      </w:pPr>
    </w:p>
    <w:p w14:paraId="14C1B4D1" w14:textId="514C1152" w:rsidR="001D7438" w:rsidRPr="009C5F96" w:rsidRDefault="00AB1091" w:rsidP="009C5F96">
      <w:pPr>
        <w:pStyle w:val="ListParagraph"/>
        <w:numPr>
          <w:ilvl w:val="2"/>
          <w:numId w:val="17"/>
        </w:numPr>
        <w:spacing w:before="60" w:after="0" w:line="240" w:lineRule="auto"/>
        <w:ind w:left="993" w:hanging="709"/>
        <w:contextualSpacing w:val="0"/>
        <w:jc w:val="both"/>
        <w:outlineLvl w:val="2"/>
        <w:rPr>
          <w:rFonts w:cstheme="minorHAnsi"/>
          <w:b/>
          <w:bCs/>
          <w:iCs/>
          <w:color w:val="002060"/>
          <w:sz w:val="24"/>
          <w:szCs w:val="24"/>
        </w:rPr>
      </w:pPr>
      <w:bookmarkStart w:id="217" w:name="_Toc155976812"/>
      <w:r w:rsidRPr="009C5F96">
        <w:rPr>
          <w:rFonts w:cstheme="minorHAnsi"/>
          <w:b/>
          <w:bCs/>
          <w:iCs/>
          <w:color w:val="002060"/>
          <w:sz w:val="24"/>
          <w:szCs w:val="24"/>
        </w:rPr>
        <w:lastRenderedPageBreak/>
        <w:t>Opțiuni de costuri simplificate. Costuri directe și costuri indirecte</w:t>
      </w:r>
      <w:bookmarkEnd w:id="217"/>
    </w:p>
    <w:p w14:paraId="0A870386" w14:textId="77777777" w:rsidR="00650E72" w:rsidRPr="009C5F96" w:rsidRDefault="00650E72" w:rsidP="009C5F96">
      <w:pPr>
        <w:spacing w:before="60" w:after="0" w:line="240" w:lineRule="auto"/>
        <w:jc w:val="both"/>
        <w:rPr>
          <w:rFonts w:cstheme="minorHAnsi"/>
          <w:i/>
          <w:color w:val="002060"/>
          <w:sz w:val="24"/>
          <w:szCs w:val="24"/>
        </w:rPr>
      </w:pPr>
      <w:bookmarkStart w:id="218" w:name="_Toc134716021"/>
      <w:bookmarkStart w:id="219" w:name="_Toc134716169"/>
      <w:bookmarkStart w:id="220" w:name="_Toc134716346"/>
      <w:bookmarkStart w:id="221" w:name="_Toc134716495"/>
      <w:bookmarkStart w:id="222" w:name="_Toc134716645"/>
      <w:bookmarkStart w:id="223" w:name="_Toc134716785"/>
      <w:bookmarkStart w:id="224" w:name="_Toc134716924"/>
      <w:bookmarkStart w:id="225" w:name="_Toc134717062"/>
      <w:bookmarkStart w:id="226" w:name="_Toc134717200"/>
      <w:bookmarkStart w:id="227" w:name="_Toc134717336"/>
      <w:bookmarkStart w:id="228" w:name="_Toc134717469"/>
      <w:bookmarkStart w:id="229" w:name="_Toc134717942"/>
      <w:bookmarkStart w:id="230" w:name="_Hlk129801448"/>
      <w:bookmarkEnd w:id="218"/>
      <w:bookmarkEnd w:id="219"/>
      <w:bookmarkEnd w:id="220"/>
      <w:bookmarkEnd w:id="221"/>
      <w:bookmarkEnd w:id="222"/>
      <w:bookmarkEnd w:id="223"/>
      <w:bookmarkEnd w:id="224"/>
      <w:bookmarkEnd w:id="225"/>
      <w:bookmarkEnd w:id="226"/>
      <w:bookmarkEnd w:id="227"/>
      <w:bookmarkEnd w:id="228"/>
      <w:bookmarkEnd w:id="229"/>
      <w:r w:rsidRPr="009C5F96">
        <w:rPr>
          <w:rFonts w:cstheme="minorHAnsi"/>
          <w:iCs/>
          <w:color w:val="002060"/>
          <w:sz w:val="24"/>
          <w:szCs w:val="24"/>
        </w:rPr>
        <w:t>Nu se aplică.</w:t>
      </w:r>
    </w:p>
    <w:p w14:paraId="151603D9" w14:textId="77777777" w:rsidR="000E1CB8" w:rsidRPr="009C5F96" w:rsidRDefault="000E1CB8" w:rsidP="009C5F96">
      <w:pPr>
        <w:spacing w:before="60" w:after="0" w:line="240" w:lineRule="auto"/>
        <w:ind w:right="120"/>
        <w:jc w:val="both"/>
        <w:rPr>
          <w:rFonts w:cstheme="minorHAnsi"/>
          <w:bCs/>
          <w:color w:val="002060"/>
          <w:sz w:val="24"/>
          <w:szCs w:val="24"/>
        </w:rPr>
      </w:pPr>
    </w:p>
    <w:p w14:paraId="128B7309" w14:textId="4B272FE4" w:rsidR="00E0053B" w:rsidRPr="009C5F96" w:rsidRDefault="00E0053B" w:rsidP="009C5F96">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231" w:name="_Toc155976813"/>
      <w:bookmarkEnd w:id="230"/>
      <w:r w:rsidRPr="009C5F96">
        <w:rPr>
          <w:rFonts w:cstheme="minorHAnsi"/>
          <w:b/>
          <w:bCs/>
          <w:iCs/>
          <w:color w:val="002060"/>
          <w:sz w:val="24"/>
          <w:szCs w:val="24"/>
        </w:rPr>
        <w:t>Opțiuni de costuri simplificate. Costuri unitare/sume forfetare și rate forfetare</w:t>
      </w:r>
      <w:bookmarkEnd w:id="231"/>
    </w:p>
    <w:p w14:paraId="5855B6B1" w14:textId="510AC4EE" w:rsidR="00E0053B" w:rsidRPr="009C5F96" w:rsidRDefault="00805A33" w:rsidP="009C5F96">
      <w:pPr>
        <w:pStyle w:val="Default"/>
        <w:spacing w:before="60"/>
        <w:jc w:val="both"/>
        <w:rPr>
          <w:rFonts w:asciiTheme="minorHAnsi" w:hAnsiTheme="minorHAnsi" w:cstheme="minorHAnsi"/>
          <w:iCs/>
          <w:color w:val="002060"/>
        </w:rPr>
      </w:pPr>
      <w:bookmarkStart w:id="232" w:name="_Hlk136433808"/>
      <w:bookmarkStart w:id="233" w:name="_Hlk135054611"/>
      <w:r w:rsidRPr="009C5F96">
        <w:rPr>
          <w:rFonts w:asciiTheme="minorHAnsi" w:hAnsiTheme="minorHAnsi" w:cstheme="minorHAnsi"/>
          <w:iCs/>
          <w:color w:val="002060"/>
        </w:rPr>
        <w:t>Nu</w:t>
      </w:r>
      <w:r w:rsidR="00A05877" w:rsidRPr="009C5F96">
        <w:rPr>
          <w:rFonts w:asciiTheme="minorHAnsi" w:hAnsiTheme="minorHAnsi" w:cstheme="minorHAnsi"/>
          <w:iCs/>
          <w:color w:val="002060"/>
        </w:rPr>
        <w:t xml:space="preserve"> se aplică.</w:t>
      </w:r>
    </w:p>
    <w:bookmarkEnd w:id="232"/>
    <w:bookmarkEnd w:id="233"/>
    <w:p w14:paraId="6B4E88A1" w14:textId="77777777" w:rsidR="00E0053B" w:rsidRPr="009C5F96" w:rsidRDefault="00E0053B" w:rsidP="009C5F96">
      <w:pPr>
        <w:pStyle w:val="Default"/>
        <w:spacing w:before="60"/>
        <w:jc w:val="both"/>
        <w:rPr>
          <w:rFonts w:asciiTheme="minorHAnsi" w:hAnsiTheme="minorHAnsi" w:cstheme="minorHAnsi"/>
          <w:iCs/>
          <w:color w:val="002060"/>
        </w:rPr>
      </w:pPr>
    </w:p>
    <w:p w14:paraId="44050980" w14:textId="330A1A21" w:rsidR="00A7044C" w:rsidRPr="009C5F96" w:rsidRDefault="00A7044C" w:rsidP="009C5F96">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234" w:name="_Toc155976814"/>
      <w:r w:rsidRPr="009C5F96">
        <w:rPr>
          <w:rFonts w:cstheme="minorHAnsi"/>
          <w:b/>
          <w:bCs/>
          <w:iCs/>
          <w:color w:val="002060"/>
          <w:sz w:val="24"/>
          <w:szCs w:val="24"/>
        </w:rPr>
        <w:t>Finanțare nelegată de costuri</w:t>
      </w:r>
      <w:bookmarkEnd w:id="234"/>
    </w:p>
    <w:p w14:paraId="7FB2E327" w14:textId="3C28DBE5" w:rsidR="004A6474" w:rsidRPr="009C5F96" w:rsidRDefault="00A05877" w:rsidP="009C5F96">
      <w:pPr>
        <w:spacing w:before="60" w:after="0" w:line="240" w:lineRule="auto"/>
        <w:jc w:val="both"/>
        <w:rPr>
          <w:rFonts w:cstheme="minorHAnsi"/>
          <w:i/>
          <w:color w:val="002060"/>
          <w:sz w:val="24"/>
          <w:szCs w:val="24"/>
        </w:rPr>
      </w:pPr>
      <w:r w:rsidRPr="009C5F96">
        <w:rPr>
          <w:rFonts w:cstheme="minorHAnsi"/>
          <w:iCs/>
          <w:color w:val="002060"/>
          <w:sz w:val="24"/>
          <w:szCs w:val="24"/>
        </w:rPr>
        <w:t>Nu se aplică.</w:t>
      </w:r>
    </w:p>
    <w:p w14:paraId="469E6FC7" w14:textId="77777777" w:rsidR="00E7504F" w:rsidRPr="009C5F96" w:rsidRDefault="00E7504F" w:rsidP="009C5F96">
      <w:pPr>
        <w:spacing w:before="60" w:after="0" w:line="240" w:lineRule="auto"/>
        <w:jc w:val="both"/>
        <w:rPr>
          <w:rFonts w:cstheme="minorHAnsi"/>
          <w:i/>
          <w:color w:val="002060"/>
          <w:sz w:val="24"/>
          <w:szCs w:val="24"/>
        </w:rPr>
      </w:pPr>
    </w:p>
    <w:p w14:paraId="13E8C8C4" w14:textId="599D3149" w:rsidR="000E0EE7" w:rsidRPr="009C5F96" w:rsidRDefault="000E0EE7"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35" w:name="_Toc134716023"/>
      <w:bookmarkStart w:id="236" w:name="_Toc134716171"/>
      <w:bookmarkStart w:id="237" w:name="_Toc134716348"/>
      <w:bookmarkStart w:id="238" w:name="_Toc134716497"/>
      <w:bookmarkStart w:id="239" w:name="_Toc134716647"/>
      <w:bookmarkStart w:id="240" w:name="_Toc134716787"/>
      <w:bookmarkStart w:id="241" w:name="_Toc134716926"/>
      <w:bookmarkStart w:id="242" w:name="_Toc134717064"/>
      <w:bookmarkStart w:id="243" w:name="_Toc134717202"/>
      <w:bookmarkStart w:id="244" w:name="_Toc134717338"/>
      <w:bookmarkStart w:id="245" w:name="_Toc134717471"/>
      <w:bookmarkStart w:id="246" w:name="_Toc134717944"/>
      <w:bookmarkStart w:id="247" w:name="_Toc155976815"/>
      <w:bookmarkEnd w:id="235"/>
      <w:bookmarkEnd w:id="236"/>
      <w:bookmarkEnd w:id="237"/>
      <w:bookmarkEnd w:id="238"/>
      <w:bookmarkEnd w:id="239"/>
      <w:bookmarkEnd w:id="240"/>
      <w:bookmarkEnd w:id="241"/>
      <w:bookmarkEnd w:id="242"/>
      <w:bookmarkEnd w:id="243"/>
      <w:bookmarkEnd w:id="244"/>
      <w:bookmarkEnd w:id="245"/>
      <w:bookmarkEnd w:id="246"/>
      <w:r w:rsidRPr="009C5F96">
        <w:rPr>
          <w:rFonts w:cstheme="minorHAnsi"/>
          <w:b/>
          <w:bCs/>
          <w:iCs/>
          <w:color w:val="002060"/>
          <w:sz w:val="24"/>
          <w:szCs w:val="24"/>
        </w:rPr>
        <w:t>Valoarea minimă și maximă eligibilă/</w:t>
      </w:r>
      <w:r w:rsidR="004A49FC" w:rsidRPr="009C5F96">
        <w:rPr>
          <w:rFonts w:cstheme="minorHAnsi"/>
          <w:b/>
          <w:bCs/>
          <w:iCs/>
          <w:color w:val="002060"/>
          <w:sz w:val="24"/>
          <w:szCs w:val="24"/>
        </w:rPr>
        <w:t xml:space="preserve"> </w:t>
      </w:r>
      <w:r w:rsidRPr="009C5F96">
        <w:rPr>
          <w:rFonts w:cstheme="minorHAnsi"/>
          <w:b/>
          <w:bCs/>
          <w:iCs/>
          <w:color w:val="002060"/>
          <w:sz w:val="24"/>
          <w:szCs w:val="24"/>
        </w:rPr>
        <w:t>nerambursabilă a unui proiect</w:t>
      </w:r>
      <w:bookmarkEnd w:id="247"/>
      <w:r w:rsidRPr="009C5F96">
        <w:rPr>
          <w:rFonts w:cstheme="minorHAnsi"/>
          <w:b/>
          <w:bCs/>
          <w:iCs/>
          <w:color w:val="002060"/>
          <w:sz w:val="24"/>
          <w:szCs w:val="24"/>
        </w:rPr>
        <w:tab/>
      </w:r>
    </w:p>
    <w:tbl>
      <w:tblPr>
        <w:tblStyle w:val="TableGrid"/>
        <w:tblW w:w="9634" w:type="dxa"/>
        <w:tblLook w:val="04A0" w:firstRow="1" w:lastRow="0" w:firstColumn="1" w:lastColumn="0" w:noHBand="0" w:noVBand="1"/>
      </w:tblPr>
      <w:tblGrid>
        <w:gridCol w:w="3114"/>
        <w:gridCol w:w="6520"/>
      </w:tblGrid>
      <w:tr w:rsidR="00843D28" w:rsidRPr="009C5F96" w14:paraId="38BABA06" w14:textId="77777777" w:rsidTr="009C5F96">
        <w:trPr>
          <w:tblHeader/>
        </w:trPr>
        <w:tc>
          <w:tcPr>
            <w:tcW w:w="3114" w:type="dxa"/>
            <w:shd w:val="clear" w:color="auto" w:fill="E2EFD9" w:themeFill="accent6" w:themeFillTint="33"/>
          </w:tcPr>
          <w:p w14:paraId="732BEB08" w14:textId="77777777" w:rsidR="00843D28" w:rsidRPr="009C5F96" w:rsidRDefault="00843D28" w:rsidP="009C5F96">
            <w:pPr>
              <w:spacing w:before="60"/>
              <w:jc w:val="both"/>
              <w:rPr>
                <w:rFonts w:cstheme="minorHAnsi"/>
                <w:b/>
                <w:bCs/>
                <w:color w:val="002060"/>
                <w:sz w:val="24"/>
                <w:szCs w:val="24"/>
              </w:rPr>
            </w:pPr>
            <w:r w:rsidRPr="009C5F96">
              <w:rPr>
                <w:rFonts w:cstheme="minorHAnsi"/>
                <w:b/>
                <w:bCs/>
                <w:color w:val="002060"/>
                <w:sz w:val="24"/>
                <w:szCs w:val="24"/>
              </w:rPr>
              <w:t>Valoare eligibilă minimă (cu  TVA)</w:t>
            </w:r>
          </w:p>
        </w:tc>
        <w:tc>
          <w:tcPr>
            <w:tcW w:w="6520" w:type="dxa"/>
            <w:shd w:val="clear" w:color="auto" w:fill="E2EFD9" w:themeFill="accent6" w:themeFillTint="33"/>
          </w:tcPr>
          <w:p w14:paraId="76E48B23" w14:textId="77777777" w:rsidR="00843D28" w:rsidRPr="009C5F96" w:rsidRDefault="00843D28" w:rsidP="009C5F96">
            <w:pPr>
              <w:spacing w:before="60"/>
              <w:jc w:val="both"/>
              <w:rPr>
                <w:rFonts w:cstheme="minorHAnsi"/>
                <w:b/>
                <w:bCs/>
                <w:color w:val="002060"/>
                <w:sz w:val="24"/>
                <w:szCs w:val="24"/>
              </w:rPr>
            </w:pPr>
            <w:r w:rsidRPr="009C5F96">
              <w:rPr>
                <w:rFonts w:cstheme="minorHAnsi"/>
                <w:b/>
                <w:bCs/>
                <w:color w:val="002060"/>
                <w:sz w:val="24"/>
                <w:szCs w:val="24"/>
              </w:rPr>
              <w:t>Valoare totală eligibilă maximă finanțată din Programul Sănătate</w:t>
            </w:r>
          </w:p>
        </w:tc>
      </w:tr>
      <w:tr w:rsidR="00843D28" w:rsidRPr="009C5F96" w14:paraId="78B9394E" w14:textId="77777777" w:rsidTr="009C5F96">
        <w:tc>
          <w:tcPr>
            <w:tcW w:w="3114" w:type="dxa"/>
          </w:tcPr>
          <w:p w14:paraId="21B486F2" w14:textId="5613136B" w:rsidR="00843D28" w:rsidRPr="009C5F96" w:rsidRDefault="00843D28" w:rsidP="009C5F96">
            <w:pPr>
              <w:spacing w:before="60"/>
              <w:jc w:val="both"/>
              <w:rPr>
                <w:rFonts w:cstheme="minorHAnsi"/>
                <w:color w:val="002060"/>
                <w:sz w:val="24"/>
                <w:szCs w:val="24"/>
              </w:rPr>
            </w:pPr>
          </w:p>
        </w:tc>
        <w:tc>
          <w:tcPr>
            <w:tcW w:w="6520" w:type="dxa"/>
          </w:tcPr>
          <w:p w14:paraId="06D2BF1C" w14:textId="37526809" w:rsidR="007E00D4" w:rsidRPr="009C5F96" w:rsidRDefault="007E00D4" w:rsidP="009C5F96">
            <w:pPr>
              <w:spacing w:before="60"/>
              <w:rPr>
                <w:rFonts w:cstheme="minorHAnsi"/>
                <w:color w:val="002060"/>
                <w:sz w:val="24"/>
                <w:szCs w:val="24"/>
              </w:rPr>
            </w:pPr>
            <w:r w:rsidRPr="009C5F96">
              <w:rPr>
                <w:rFonts w:cstheme="minorHAnsi"/>
                <w:color w:val="002060"/>
                <w:sz w:val="24"/>
                <w:szCs w:val="24"/>
              </w:rPr>
              <w:t>Diferența dintre valoarea totală eligibilă conform contractului de finanțare în vigoare și valoarea rambursată/de rambursat pentru cheltuielile aferente etapei I</w:t>
            </w:r>
          </w:p>
          <w:p w14:paraId="0E105BB3" w14:textId="77777777" w:rsidR="00A11DF1" w:rsidRPr="009C5F96" w:rsidRDefault="00A11DF1" w:rsidP="009C5F96">
            <w:pPr>
              <w:spacing w:before="60"/>
              <w:jc w:val="both"/>
              <w:rPr>
                <w:rFonts w:cstheme="minorHAnsi"/>
                <w:b/>
                <w:bCs/>
                <w:color w:val="C00000"/>
                <w:sz w:val="24"/>
                <w:szCs w:val="24"/>
              </w:rPr>
            </w:pPr>
            <w:r w:rsidRPr="009C5F96">
              <w:rPr>
                <w:rFonts w:cstheme="minorHAnsi"/>
                <w:b/>
                <w:bCs/>
                <w:color w:val="C00000"/>
                <w:sz w:val="24"/>
                <w:szCs w:val="24"/>
              </w:rPr>
              <w:t>Atenție!</w:t>
            </w:r>
          </w:p>
          <w:p w14:paraId="25A9A8B0" w14:textId="15CA544A" w:rsidR="006C4E74" w:rsidRPr="009C5F96" w:rsidRDefault="006C4E74" w:rsidP="009C5F96">
            <w:pPr>
              <w:spacing w:before="60"/>
              <w:jc w:val="both"/>
              <w:rPr>
                <w:rFonts w:cstheme="minorHAnsi"/>
                <w:color w:val="002060"/>
                <w:sz w:val="24"/>
                <w:szCs w:val="24"/>
              </w:rPr>
            </w:pPr>
            <w:r w:rsidRPr="009C5F96">
              <w:rPr>
                <w:rFonts w:cstheme="minorHAnsi"/>
                <w:color w:val="002060"/>
                <w:sz w:val="24"/>
                <w:szCs w:val="24"/>
              </w:rPr>
              <w:t>nu se va depăși valoarea unui proiect  „major” așa cum este el definit în legislația comunitară</w:t>
            </w:r>
            <w:r w:rsidRPr="009C5F96">
              <w:rPr>
                <w:rStyle w:val="FootnoteReference"/>
                <w:rFonts w:cstheme="minorHAnsi"/>
                <w:color w:val="002060"/>
                <w:sz w:val="24"/>
                <w:szCs w:val="24"/>
              </w:rPr>
              <w:footnoteReference w:id="14"/>
            </w:r>
            <w:r w:rsidRPr="009C5F96">
              <w:rPr>
                <w:rFonts w:cstheme="minorHAnsi"/>
                <w:color w:val="002060"/>
                <w:sz w:val="24"/>
                <w:szCs w:val="24"/>
              </w:rPr>
              <w:t>, calculată la cursul infoeruro din luna depunerii.</w:t>
            </w:r>
          </w:p>
        </w:tc>
      </w:tr>
    </w:tbl>
    <w:p w14:paraId="5720D399" w14:textId="2D503E23" w:rsidR="00843D28" w:rsidRPr="009C5F96" w:rsidRDefault="00843D28" w:rsidP="009C5F96">
      <w:pPr>
        <w:spacing w:before="60" w:after="0" w:line="240" w:lineRule="auto"/>
        <w:ind w:right="-94"/>
        <w:jc w:val="both"/>
        <w:rPr>
          <w:rFonts w:cstheme="minorHAnsi"/>
          <w:b/>
          <w:bCs/>
          <w:color w:val="002060"/>
          <w:sz w:val="24"/>
          <w:szCs w:val="24"/>
        </w:rPr>
      </w:pPr>
      <w:r w:rsidRPr="009C5F96">
        <w:rPr>
          <w:rFonts w:cstheme="minorHAnsi"/>
          <w:color w:val="002060"/>
          <w:sz w:val="24"/>
          <w:szCs w:val="24"/>
        </w:rPr>
        <w:t xml:space="preserve">Pentru operațiunile a căror valoare pentru etapele I și II se depășește valoarea maximă a proiectului finanțat din POR 2014-2020, solicitantul își asumă acoperirea diferenței de  finanțare prin transmiterea </w:t>
      </w:r>
      <w:r w:rsidRPr="009C5F96">
        <w:rPr>
          <w:rFonts w:cstheme="minorHAnsi"/>
          <w:b/>
          <w:bCs/>
          <w:color w:val="002060"/>
          <w:sz w:val="24"/>
          <w:szCs w:val="24"/>
        </w:rPr>
        <w:t xml:space="preserve">Anexei </w:t>
      </w:r>
      <w:r w:rsidR="007E00D4" w:rsidRPr="009C5F96">
        <w:rPr>
          <w:rFonts w:cstheme="minorHAnsi"/>
          <w:b/>
          <w:bCs/>
          <w:color w:val="002060"/>
          <w:sz w:val="24"/>
          <w:szCs w:val="24"/>
        </w:rPr>
        <w:t>3</w:t>
      </w:r>
      <w:r w:rsidRPr="009C5F96">
        <w:rPr>
          <w:rFonts w:cstheme="minorHAnsi"/>
          <w:b/>
          <w:bCs/>
          <w:color w:val="002060"/>
          <w:sz w:val="24"/>
          <w:szCs w:val="24"/>
        </w:rPr>
        <w:t>: Declarația unică</w:t>
      </w:r>
      <w:r w:rsidR="005243FA" w:rsidRPr="009C5F96">
        <w:rPr>
          <w:rFonts w:cstheme="minorHAnsi"/>
          <w:b/>
          <w:bCs/>
          <w:color w:val="002060"/>
          <w:sz w:val="24"/>
          <w:szCs w:val="24"/>
        </w:rPr>
        <w:t xml:space="preserve"> </w:t>
      </w:r>
      <w:r w:rsidR="007E00D4" w:rsidRPr="009C5F96">
        <w:rPr>
          <w:rFonts w:cstheme="minorHAnsi"/>
          <w:b/>
          <w:bCs/>
          <w:color w:val="002060"/>
          <w:sz w:val="24"/>
          <w:szCs w:val="24"/>
        </w:rPr>
        <w:t xml:space="preserve">– secțiunea C </w:t>
      </w:r>
      <w:r w:rsidR="005243FA" w:rsidRPr="009C5F96">
        <w:rPr>
          <w:rFonts w:cstheme="minorHAnsi"/>
          <w:color w:val="002060"/>
          <w:sz w:val="24"/>
          <w:szCs w:val="24"/>
        </w:rPr>
        <w:t>și nu va depăși valoarea menționată pentru etapa a IIa din</w:t>
      </w:r>
      <w:r w:rsidR="005243FA" w:rsidRPr="009C5F96">
        <w:rPr>
          <w:rFonts w:cstheme="minorHAnsi"/>
          <w:b/>
          <w:bCs/>
          <w:color w:val="002060"/>
          <w:sz w:val="24"/>
          <w:szCs w:val="24"/>
        </w:rPr>
        <w:t xml:space="preserve"> Anexa 1: Lista beneficiarilor și operațiunilor etapizate</w:t>
      </w:r>
      <w:r w:rsidRPr="009C5F96">
        <w:rPr>
          <w:rFonts w:cstheme="minorHAnsi"/>
          <w:b/>
          <w:bCs/>
          <w:color w:val="002060"/>
          <w:sz w:val="24"/>
          <w:szCs w:val="24"/>
        </w:rPr>
        <w:t>.</w:t>
      </w:r>
    </w:p>
    <w:p w14:paraId="405DE0D8" w14:textId="5EFBE1DE" w:rsidR="00843D28" w:rsidRPr="009C5F96" w:rsidRDefault="00843D28" w:rsidP="009C5F96">
      <w:pPr>
        <w:spacing w:before="60" w:after="0" w:line="240" w:lineRule="auto"/>
        <w:jc w:val="both"/>
        <w:rPr>
          <w:rFonts w:cstheme="minorHAnsi"/>
          <w:color w:val="002060"/>
          <w:sz w:val="24"/>
          <w:szCs w:val="24"/>
        </w:rPr>
      </w:pPr>
      <w:r w:rsidRPr="009C5F96">
        <w:rPr>
          <w:rFonts w:cstheme="minorHAnsi"/>
          <w:color w:val="002060"/>
          <w:sz w:val="24"/>
          <w:szCs w:val="24"/>
        </w:rPr>
        <w:t xml:space="preserve">Conversia Euro/RON se va face la cursul de schimb InforEuro, valabil la data publicării versiunii aprobate a ghidului, luna februarie 2024, </w:t>
      </w:r>
      <w:bookmarkStart w:id="248" w:name="_Hlk152575384"/>
      <w:r w:rsidRPr="009C5F96">
        <w:rPr>
          <w:rFonts w:cstheme="minorHAnsi"/>
          <w:color w:val="002060"/>
          <w:sz w:val="24"/>
          <w:szCs w:val="24"/>
        </w:rPr>
        <w:t>respectiv 1 Euro = ..... LEI</w:t>
      </w:r>
      <w:bookmarkEnd w:id="248"/>
      <w:r w:rsidR="005243FA" w:rsidRPr="009C5F96">
        <w:rPr>
          <w:rFonts w:cstheme="minorHAnsi"/>
          <w:color w:val="002060"/>
          <w:sz w:val="24"/>
          <w:szCs w:val="24"/>
        </w:rPr>
        <w:t>.</w:t>
      </w:r>
    </w:p>
    <w:p w14:paraId="65B691EC" w14:textId="52EF4604" w:rsidR="000E0EE7" w:rsidRPr="009C5F96" w:rsidRDefault="000E0EE7"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49" w:name="_Toc155976816"/>
      <w:r w:rsidRPr="009C5F96">
        <w:rPr>
          <w:rFonts w:cstheme="minorHAnsi"/>
          <w:b/>
          <w:bCs/>
          <w:iCs/>
          <w:color w:val="002060"/>
          <w:sz w:val="24"/>
          <w:szCs w:val="24"/>
        </w:rPr>
        <w:t>Cuantumul cofinanțării acordate</w:t>
      </w:r>
      <w:bookmarkEnd w:id="249"/>
      <w:r w:rsidRPr="009C5F96">
        <w:rPr>
          <w:rFonts w:cstheme="minorHAnsi"/>
          <w:b/>
          <w:bCs/>
          <w:iCs/>
          <w:color w:val="002060"/>
          <w:sz w:val="24"/>
          <w:szCs w:val="24"/>
        </w:rPr>
        <w:t xml:space="preserve"> </w:t>
      </w:r>
    </w:p>
    <w:p w14:paraId="4F5AB73A" w14:textId="16CD400C" w:rsidR="0029375F" w:rsidRPr="009C5F96" w:rsidRDefault="006A2799" w:rsidP="009C5F96">
      <w:pPr>
        <w:spacing w:before="60" w:after="0" w:line="240" w:lineRule="auto"/>
        <w:jc w:val="both"/>
        <w:rPr>
          <w:rFonts w:eastAsia="Calibri" w:cstheme="minorHAnsi"/>
          <w:color w:val="002060"/>
          <w:sz w:val="24"/>
          <w:szCs w:val="24"/>
        </w:rPr>
      </w:pPr>
      <w:bookmarkStart w:id="250" w:name="_Hlk141378103"/>
      <w:r w:rsidRPr="009C5F96">
        <w:rPr>
          <w:rFonts w:eastAsia="Calibri" w:cstheme="minorHAnsi"/>
          <w:color w:val="002060"/>
          <w:sz w:val="24"/>
          <w:szCs w:val="24"/>
        </w:rPr>
        <w:t>Conform secțiunii 3.4 din prezentul ghid.</w:t>
      </w:r>
    </w:p>
    <w:bookmarkEnd w:id="250"/>
    <w:p w14:paraId="0F000176" w14:textId="77777777" w:rsidR="00C131EF" w:rsidRPr="009C5F96" w:rsidRDefault="00C131EF" w:rsidP="009C5F96">
      <w:pPr>
        <w:spacing w:before="60" w:after="0" w:line="240" w:lineRule="auto"/>
        <w:jc w:val="both"/>
        <w:rPr>
          <w:rFonts w:cstheme="minorHAnsi"/>
          <w:iCs/>
          <w:color w:val="002060"/>
          <w:sz w:val="24"/>
          <w:szCs w:val="24"/>
        </w:rPr>
      </w:pPr>
    </w:p>
    <w:p w14:paraId="19A7C832" w14:textId="77777777" w:rsidR="00485ED8" w:rsidRPr="009C5F96" w:rsidRDefault="000E0EE7"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51" w:name="_Toc155976817"/>
      <w:r w:rsidRPr="009C5F96">
        <w:rPr>
          <w:rFonts w:cstheme="minorHAnsi"/>
          <w:b/>
          <w:bCs/>
          <w:iCs/>
          <w:color w:val="002060"/>
          <w:sz w:val="24"/>
          <w:szCs w:val="24"/>
        </w:rPr>
        <w:t>Durata proiectului</w:t>
      </w:r>
      <w:bookmarkEnd w:id="251"/>
      <w:r w:rsidRPr="009C5F96">
        <w:rPr>
          <w:rFonts w:cstheme="minorHAnsi"/>
          <w:b/>
          <w:bCs/>
          <w:iCs/>
          <w:color w:val="002060"/>
          <w:sz w:val="24"/>
          <w:szCs w:val="24"/>
        </w:rPr>
        <w:t xml:space="preserve"> </w:t>
      </w:r>
    </w:p>
    <w:p w14:paraId="48282BDB" w14:textId="17A279EB" w:rsidR="00426B41" w:rsidRPr="009C5F96" w:rsidRDefault="00485ED8" w:rsidP="009C5F96">
      <w:pPr>
        <w:spacing w:before="60" w:after="0" w:line="240" w:lineRule="auto"/>
        <w:jc w:val="both"/>
        <w:rPr>
          <w:rFonts w:cstheme="minorHAnsi"/>
          <w:iCs/>
          <w:color w:val="002060"/>
          <w:sz w:val="24"/>
          <w:szCs w:val="24"/>
          <w:highlight w:val="yellow"/>
          <w:u w:val="single"/>
        </w:rPr>
      </w:pPr>
      <w:bookmarkStart w:id="252" w:name="_Hlk140490482"/>
      <w:r w:rsidRPr="009C5F96">
        <w:rPr>
          <w:rFonts w:cstheme="minorHAnsi"/>
          <w:iCs/>
          <w:color w:val="002060"/>
          <w:sz w:val="24"/>
          <w:szCs w:val="24"/>
        </w:rPr>
        <w:t xml:space="preserve">Perioada de implementare a activităților proiectului </w:t>
      </w:r>
      <w:r w:rsidRPr="009C5F96">
        <w:rPr>
          <w:rFonts w:cstheme="minorHAnsi"/>
          <w:iCs/>
          <w:color w:val="002060"/>
          <w:sz w:val="24"/>
          <w:szCs w:val="24"/>
          <w:u w:val="single"/>
        </w:rPr>
        <w:t xml:space="preserve">nu va depăși </w:t>
      </w:r>
      <w:bookmarkEnd w:id="252"/>
      <w:r w:rsidR="004F0125" w:rsidRPr="009C5F96">
        <w:rPr>
          <w:rFonts w:cstheme="minorHAnsi"/>
          <w:iCs/>
          <w:color w:val="002060"/>
          <w:sz w:val="24"/>
          <w:szCs w:val="24"/>
          <w:u w:val="single"/>
        </w:rPr>
        <w:t>31 decembrie 202</w:t>
      </w:r>
      <w:r w:rsidR="00922CBE" w:rsidRPr="009C5F96">
        <w:rPr>
          <w:rFonts w:cstheme="minorHAnsi"/>
          <w:iCs/>
          <w:color w:val="002060"/>
          <w:sz w:val="24"/>
          <w:szCs w:val="24"/>
          <w:u w:val="single"/>
        </w:rPr>
        <w:t>5</w:t>
      </w:r>
      <w:r w:rsidR="004F0125" w:rsidRPr="009C5F96">
        <w:rPr>
          <w:rFonts w:cstheme="minorHAnsi"/>
          <w:iCs/>
          <w:color w:val="002060"/>
          <w:sz w:val="24"/>
          <w:szCs w:val="24"/>
          <w:u w:val="single"/>
        </w:rPr>
        <w:t>.</w:t>
      </w:r>
    </w:p>
    <w:p w14:paraId="191BBFC1" w14:textId="318EA3A1" w:rsidR="0096294A" w:rsidRPr="009C5F96" w:rsidRDefault="0096294A" w:rsidP="009C5F96">
      <w:pPr>
        <w:spacing w:before="60" w:after="0" w:line="240" w:lineRule="auto"/>
        <w:jc w:val="both"/>
        <w:rPr>
          <w:rFonts w:cstheme="minorHAnsi"/>
          <w:iCs/>
          <w:color w:val="002060"/>
          <w:sz w:val="24"/>
          <w:szCs w:val="24"/>
        </w:rPr>
      </w:pPr>
      <w:r w:rsidRPr="009C5F96">
        <w:rPr>
          <w:rFonts w:cstheme="minorHAnsi"/>
          <w:iCs/>
          <w:color w:val="002060"/>
          <w:sz w:val="24"/>
          <w:szCs w:val="24"/>
        </w:rPr>
        <w:t>Perioada de implementare a activităților proiectului se referă atât la activitățile realizate înainte de depunerea cererii de finanțare (care nu trebuie s</w:t>
      </w:r>
      <w:r w:rsidR="00EF10AD" w:rsidRPr="009C5F96">
        <w:rPr>
          <w:rFonts w:cstheme="minorHAnsi"/>
          <w:iCs/>
          <w:color w:val="002060"/>
          <w:sz w:val="24"/>
          <w:szCs w:val="24"/>
        </w:rPr>
        <w:t>ă</w:t>
      </w:r>
      <w:r w:rsidRPr="009C5F96">
        <w:rPr>
          <w:rFonts w:cstheme="minorHAnsi"/>
          <w:iCs/>
          <w:color w:val="002060"/>
          <w:sz w:val="24"/>
          <w:szCs w:val="24"/>
        </w:rPr>
        <w:t xml:space="preserve"> fie anterioare 01.01.202</w:t>
      </w:r>
      <w:r w:rsidR="00A82912" w:rsidRPr="009C5F96">
        <w:rPr>
          <w:rFonts w:cstheme="minorHAnsi"/>
          <w:iCs/>
          <w:color w:val="002060"/>
          <w:sz w:val="24"/>
          <w:szCs w:val="24"/>
        </w:rPr>
        <w:t>4</w:t>
      </w:r>
      <w:r w:rsidRPr="009C5F96">
        <w:rPr>
          <w:rFonts w:cstheme="minorHAnsi"/>
          <w:iCs/>
          <w:color w:val="002060"/>
          <w:sz w:val="24"/>
          <w:szCs w:val="24"/>
        </w:rPr>
        <w:t xml:space="preserve">), cât și la activitățile ce urmează a fi realizate după momentul contractării proiectului. </w:t>
      </w:r>
    </w:p>
    <w:p w14:paraId="49459C5D" w14:textId="77777777" w:rsidR="009D2F62" w:rsidRPr="009C5F96" w:rsidRDefault="009D2F62" w:rsidP="009C5F96">
      <w:pPr>
        <w:spacing w:before="60" w:after="0" w:line="240" w:lineRule="auto"/>
        <w:jc w:val="both"/>
        <w:rPr>
          <w:rFonts w:cstheme="minorHAnsi"/>
          <w:color w:val="002060"/>
          <w:sz w:val="24"/>
          <w:szCs w:val="24"/>
          <w:highlight w:val="yellow"/>
          <w:u w:val="single"/>
        </w:rPr>
      </w:pPr>
      <w:r w:rsidRPr="009C5F96">
        <w:rPr>
          <w:rFonts w:cstheme="minorHAnsi"/>
          <w:b/>
          <w:bCs/>
          <w:color w:val="C00000"/>
          <w:sz w:val="24"/>
          <w:szCs w:val="24"/>
        </w:rPr>
        <w:t>Excepție:</w:t>
      </w:r>
      <w:r w:rsidRPr="009C5F96">
        <w:rPr>
          <w:rFonts w:cstheme="minorHAnsi"/>
          <w:color w:val="C00000"/>
          <w:sz w:val="24"/>
          <w:szCs w:val="24"/>
        </w:rPr>
        <w:t xml:space="preserve"> </w:t>
      </w:r>
      <w:r w:rsidRPr="009C5F96">
        <w:rPr>
          <w:rFonts w:cstheme="minorHAnsi"/>
          <w:color w:val="002060"/>
          <w:sz w:val="24"/>
          <w:szCs w:val="24"/>
        </w:rPr>
        <w:t>dacă din motive temeinic justificate implementarea nu poate fi finalizată până la această dată, proiectul poate fi prelungit cu maxim 6 luni.</w:t>
      </w:r>
    </w:p>
    <w:p w14:paraId="3B661633" w14:textId="77777777" w:rsidR="009D2F62" w:rsidRPr="009C5F96" w:rsidRDefault="009D2F62" w:rsidP="009C5F96">
      <w:pPr>
        <w:spacing w:before="60" w:after="0" w:line="240" w:lineRule="auto"/>
        <w:jc w:val="both"/>
        <w:rPr>
          <w:rFonts w:cstheme="minorHAnsi"/>
          <w:iCs/>
          <w:color w:val="002060"/>
          <w:sz w:val="24"/>
          <w:szCs w:val="24"/>
        </w:rPr>
      </w:pPr>
    </w:p>
    <w:p w14:paraId="1828CC5F" w14:textId="7D0EC0B2" w:rsidR="000E0EE7" w:rsidRPr="009C5F96" w:rsidRDefault="00485ED8" w:rsidP="009C5F96">
      <w:pPr>
        <w:spacing w:before="60" w:after="0" w:line="240" w:lineRule="auto"/>
        <w:jc w:val="both"/>
        <w:rPr>
          <w:rFonts w:cstheme="minorHAnsi"/>
          <w:b/>
          <w:bCs/>
          <w:i/>
          <w:color w:val="002060"/>
          <w:sz w:val="24"/>
          <w:szCs w:val="24"/>
        </w:rPr>
      </w:pPr>
      <w:r w:rsidRPr="009C5F96">
        <w:rPr>
          <w:rFonts w:cstheme="minorHAnsi"/>
          <w:iCs/>
          <w:color w:val="002060"/>
          <w:sz w:val="24"/>
          <w:szCs w:val="24"/>
        </w:rPr>
        <w:lastRenderedPageBreak/>
        <w:t>Perioada de implementare a proiectului nu va include perioada de procesare a cererii de rambursare finale și efectuarea plății aferente acesteia.</w:t>
      </w:r>
      <w:r w:rsidR="000E0EE7" w:rsidRPr="009C5F96">
        <w:rPr>
          <w:rFonts w:cstheme="minorHAnsi"/>
          <w:b/>
          <w:bCs/>
          <w:i/>
          <w:color w:val="002060"/>
          <w:sz w:val="24"/>
          <w:szCs w:val="24"/>
        </w:rPr>
        <w:tab/>
      </w:r>
    </w:p>
    <w:p w14:paraId="6488C947" w14:textId="77777777" w:rsidR="008A4CFA" w:rsidRPr="009C5F96" w:rsidRDefault="008A4CFA" w:rsidP="009C5F96">
      <w:pPr>
        <w:spacing w:before="60" w:after="0" w:line="240" w:lineRule="auto"/>
        <w:jc w:val="both"/>
        <w:rPr>
          <w:rFonts w:cstheme="minorHAnsi"/>
          <w:b/>
          <w:bCs/>
          <w:i/>
          <w:color w:val="002060"/>
          <w:sz w:val="24"/>
          <w:szCs w:val="24"/>
        </w:rPr>
      </w:pPr>
    </w:p>
    <w:p w14:paraId="79D5168A" w14:textId="74C2627F" w:rsidR="00D32675" w:rsidRPr="009C5F96" w:rsidRDefault="00E4049A" w:rsidP="009C5F96">
      <w:pPr>
        <w:pStyle w:val="ListParagraph"/>
        <w:numPr>
          <w:ilvl w:val="1"/>
          <w:numId w:val="17"/>
        </w:numPr>
        <w:spacing w:before="60" w:after="0" w:line="240" w:lineRule="auto"/>
        <w:ind w:hanging="862"/>
        <w:contextualSpacing w:val="0"/>
        <w:jc w:val="both"/>
        <w:outlineLvl w:val="1"/>
        <w:rPr>
          <w:rFonts w:cstheme="minorHAnsi"/>
          <w:b/>
          <w:bCs/>
          <w:iCs/>
          <w:color w:val="002060"/>
          <w:sz w:val="24"/>
          <w:szCs w:val="24"/>
        </w:rPr>
      </w:pPr>
      <w:bookmarkStart w:id="253" w:name="_Toc155976818"/>
      <w:r w:rsidRPr="009C5F96">
        <w:rPr>
          <w:rFonts w:cstheme="minorHAnsi"/>
          <w:b/>
          <w:bCs/>
          <w:iCs/>
          <w:color w:val="002060"/>
          <w:sz w:val="24"/>
          <w:szCs w:val="24"/>
        </w:rPr>
        <w:t>Alte cerințe de eligibilitate a proiectului</w:t>
      </w:r>
      <w:bookmarkEnd w:id="253"/>
      <w:r w:rsidRPr="009C5F96">
        <w:rPr>
          <w:rFonts w:cstheme="minorHAnsi"/>
          <w:b/>
          <w:bCs/>
          <w:iCs/>
          <w:color w:val="002060"/>
          <w:sz w:val="24"/>
          <w:szCs w:val="24"/>
        </w:rPr>
        <w:t xml:space="preserve"> </w:t>
      </w:r>
    </w:p>
    <w:p w14:paraId="287F966B" w14:textId="463A3A8E" w:rsidR="00FB5026" w:rsidRPr="009C5F96" w:rsidRDefault="00FB5026" w:rsidP="009C5F96">
      <w:pPr>
        <w:pStyle w:val="ListParagraph"/>
        <w:numPr>
          <w:ilvl w:val="0"/>
          <w:numId w:val="54"/>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 xml:space="preserve">Eligibilitatea proiectului și a activităților pentru etapizarea proiectelor în conformitate cu prevederile </w:t>
      </w:r>
      <w:r w:rsidRPr="009C5F96">
        <w:rPr>
          <w:rFonts w:cstheme="minorHAnsi"/>
          <w:b/>
          <w:bCs/>
          <w:color w:val="002060"/>
          <w:sz w:val="24"/>
          <w:szCs w:val="24"/>
        </w:rPr>
        <w:t xml:space="preserve">art. </w:t>
      </w:r>
      <w:r w:rsidRPr="009C5F96">
        <w:rPr>
          <w:rFonts w:cstheme="minorHAnsi"/>
          <w:b/>
          <w:bCs/>
          <w:iCs/>
          <w:color w:val="002060"/>
          <w:sz w:val="24"/>
          <w:szCs w:val="24"/>
        </w:rPr>
        <w:t>2 alin 4 (118a</w:t>
      </w:r>
      <w:r w:rsidR="00C32F21" w:rsidRPr="009C5F96">
        <w:rPr>
          <w:rStyle w:val="FootnoteReference"/>
          <w:rFonts w:cstheme="minorHAnsi"/>
          <w:color w:val="002060"/>
          <w:sz w:val="24"/>
          <w:szCs w:val="24"/>
        </w:rPr>
        <w:footnoteReference w:id="15"/>
      </w:r>
      <w:r w:rsidRPr="009C5F96">
        <w:rPr>
          <w:rFonts w:cstheme="minorHAnsi"/>
          <w:b/>
          <w:bCs/>
          <w:iCs/>
          <w:color w:val="002060"/>
          <w:sz w:val="24"/>
          <w:szCs w:val="24"/>
        </w:rPr>
        <w:t>)</w:t>
      </w:r>
      <w:r w:rsidRPr="009C5F96">
        <w:rPr>
          <w:rFonts w:cstheme="minorHAnsi"/>
          <w:iCs/>
          <w:color w:val="002060"/>
          <w:sz w:val="24"/>
          <w:szCs w:val="24"/>
        </w:rPr>
        <w:t xml:space="preserve"> </w:t>
      </w:r>
      <w:r w:rsidRPr="009C5F96">
        <w:rPr>
          <w:rFonts w:cstheme="minorHAnsi"/>
          <w:color w:val="002060"/>
          <w:sz w:val="24"/>
          <w:szCs w:val="24"/>
        </w:rPr>
        <w:t xml:space="preserve">din Regulamentul UE nr. </w:t>
      </w:r>
      <w:r w:rsidRPr="009C5F96">
        <w:rPr>
          <w:rFonts w:cstheme="minorHAnsi"/>
          <w:iCs/>
          <w:color w:val="002060"/>
          <w:sz w:val="24"/>
          <w:szCs w:val="24"/>
        </w:rPr>
        <w:t>2022/2039</w:t>
      </w:r>
      <w:r w:rsidRPr="009C5F96">
        <w:rPr>
          <w:rFonts w:cstheme="minorHAnsi"/>
          <w:color w:val="002060"/>
          <w:sz w:val="24"/>
          <w:szCs w:val="24"/>
        </w:rPr>
        <w:t>, cu modificările și completările ulterioare (operațiuni care fac obiectul unei implementări etapizate și care au fost selectate pentru sprijin înainte de 29 iunie 2022):</w:t>
      </w:r>
    </w:p>
    <w:p w14:paraId="41BA57CB" w14:textId="77777777" w:rsidR="00FB5026" w:rsidRPr="009C5F96" w:rsidRDefault="00FB5026" w:rsidP="009C5F96">
      <w:pPr>
        <w:pStyle w:val="ListParagraph"/>
        <w:numPr>
          <w:ilvl w:val="0"/>
          <w:numId w:val="26"/>
        </w:numPr>
        <w:spacing w:before="60" w:after="0" w:line="240" w:lineRule="auto"/>
        <w:contextualSpacing w:val="0"/>
        <w:jc w:val="both"/>
        <w:rPr>
          <w:rFonts w:cstheme="minorHAnsi"/>
          <w:color w:val="002060"/>
          <w:sz w:val="24"/>
          <w:szCs w:val="24"/>
        </w:rPr>
      </w:pPr>
      <w:r w:rsidRPr="009C5F96">
        <w:rPr>
          <w:rFonts w:cstheme="minorHAnsi"/>
          <w:bCs/>
          <w:color w:val="002060"/>
          <w:sz w:val="24"/>
          <w:szCs w:val="24"/>
        </w:rPr>
        <w:t>Solicitantul/partenerul/partenerii</w:t>
      </w:r>
      <w:r w:rsidRPr="009C5F96" w:rsidDel="00B1139B">
        <w:rPr>
          <w:rFonts w:cstheme="minorHAnsi"/>
          <w:color w:val="002060"/>
          <w:sz w:val="24"/>
          <w:szCs w:val="24"/>
        </w:rPr>
        <w:t xml:space="preserve"> </w:t>
      </w:r>
      <w:r w:rsidRPr="009C5F96">
        <w:rPr>
          <w:rFonts w:cstheme="minorHAnsi"/>
          <w:color w:val="002060"/>
          <w:sz w:val="24"/>
          <w:szCs w:val="24"/>
        </w:rPr>
        <w:t xml:space="preserve">declară în cadrul </w:t>
      </w:r>
      <w:r w:rsidRPr="009C5F96">
        <w:rPr>
          <w:rFonts w:cstheme="minorHAnsi"/>
          <w:b/>
          <w:bCs/>
          <w:color w:val="002060"/>
          <w:sz w:val="24"/>
          <w:szCs w:val="24"/>
        </w:rPr>
        <w:t>Declarației unice</w:t>
      </w:r>
      <w:r w:rsidRPr="009C5F96">
        <w:rPr>
          <w:rFonts w:cstheme="minorHAnsi"/>
          <w:color w:val="002060"/>
          <w:sz w:val="24"/>
          <w:szCs w:val="24"/>
        </w:rPr>
        <w:t xml:space="preserve"> că:</w:t>
      </w:r>
    </w:p>
    <w:p w14:paraId="24C6E72E" w14:textId="77777777" w:rsidR="00FB5026" w:rsidRPr="009C5F96" w:rsidRDefault="00FB5026" w:rsidP="009C5F96">
      <w:pPr>
        <w:pStyle w:val="ListParagraph"/>
        <w:numPr>
          <w:ilvl w:val="1"/>
          <w:numId w:val="52"/>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operațiunea care face obiectul etapizării nu a beneficiat de fonduri externe nerambursabile în perioada de programare 2007-2013;</w:t>
      </w:r>
    </w:p>
    <w:p w14:paraId="7D9FA0C8" w14:textId="77777777" w:rsidR="00FB5026" w:rsidRPr="009C5F96" w:rsidRDefault="00FB5026" w:rsidP="009C5F96">
      <w:pPr>
        <w:numPr>
          <w:ilvl w:val="1"/>
          <w:numId w:val="52"/>
        </w:numPr>
        <w:spacing w:before="60" w:after="0" w:line="240" w:lineRule="auto"/>
        <w:jc w:val="both"/>
        <w:rPr>
          <w:rFonts w:cstheme="minorHAnsi"/>
          <w:color w:val="002060"/>
          <w:sz w:val="24"/>
          <w:szCs w:val="24"/>
        </w:rPr>
      </w:pPr>
      <w:r w:rsidRPr="009C5F96">
        <w:rPr>
          <w:rFonts w:cstheme="minorHAnsi"/>
          <w:color w:val="002060"/>
          <w:sz w:val="24"/>
          <w:szCs w:val="24"/>
        </w:rPr>
        <w:t>operațiunea a fost selectată pentru sprijin și a început implementarea înainte de 29 iunie 2022;</w:t>
      </w:r>
    </w:p>
    <w:p w14:paraId="6FE80706" w14:textId="77777777" w:rsidR="00FB5026" w:rsidRPr="009C5F96" w:rsidRDefault="00FB5026" w:rsidP="009C5F96">
      <w:pPr>
        <w:pStyle w:val="ListParagraph"/>
        <w:numPr>
          <w:ilvl w:val="1"/>
          <w:numId w:val="52"/>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activitățile din cadrul etapei a doua mențin îndeplinite condițiile și criteriile privind acordarea finanțării în cadrul POR 2014-2020;</w:t>
      </w:r>
    </w:p>
    <w:p w14:paraId="33626073" w14:textId="77777777" w:rsidR="00FB5026" w:rsidRPr="009C5F96" w:rsidRDefault="00FB5026" w:rsidP="009C5F96">
      <w:pPr>
        <w:numPr>
          <w:ilvl w:val="1"/>
          <w:numId w:val="52"/>
        </w:numPr>
        <w:spacing w:before="60" w:after="0" w:line="240" w:lineRule="auto"/>
        <w:jc w:val="both"/>
        <w:rPr>
          <w:rFonts w:cstheme="minorHAnsi"/>
          <w:color w:val="002060"/>
          <w:sz w:val="24"/>
          <w:szCs w:val="24"/>
        </w:rPr>
      </w:pPr>
      <w:r w:rsidRPr="009C5F96">
        <w:rPr>
          <w:rFonts w:cstheme="minorHAnsi"/>
          <w:color w:val="002060"/>
          <w:sz w:val="24"/>
          <w:szCs w:val="24"/>
        </w:rPr>
        <w:t>costul total al ambelor etape ale operațiunii depășește 1 milion de euro;</w:t>
      </w:r>
    </w:p>
    <w:p w14:paraId="601AEB93" w14:textId="77777777" w:rsidR="00FB5026" w:rsidRPr="009C5F96" w:rsidRDefault="00FB5026" w:rsidP="009C5F96">
      <w:pPr>
        <w:numPr>
          <w:ilvl w:val="1"/>
          <w:numId w:val="52"/>
        </w:numPr>
        <w:spacing w:before="60" w:after="0" w:line="240" w:lineRule="auto"/>
        <w:jc w:val="both"/>
        <w:rPr>
          <w:rFonts w:cstheme="minorHAnsi"/>
          <w:color w:val="002060"/>
          <w:sz w:val="24"/>
          <w:szCs w:val="24"/>
        </w:rPr>
      </w:pPr>
      <w:r w:rsidRPr="009C5F96">
        <w:rPr>
          <w:rFonts w:cstheme="minorHAnsi"/>
          <w:color w:val="002060"/>
          <w:sz w:val="24"/>
          <w:szCs w:val="24"/>
        </w:rPr>
        <w:t>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p w14:paraId="03CC5167" w14:textId="77777777" w:rsidR="00FB5026" w:rsidRPr="009C5F96" w:rsidRDefault="00FB5026" w:rsidP="009C5F96">
      <w:pPr>
        <w:numPr>
          <w:ilvl w:val="1"/>
          <w:numId w:val="52"/>
        </w:numPr>
        <w:spacing w:before="60" w:after="0" w:line="240" w:lineRule="auto"/>
        <w:jc w:val="both"/>
        <w:rPr>
          <w:rFonts w:cstheme="minorHAnsi"/>
          <w:color w:val="002060"/>
          <w:sz w:val="24"/>
          <w:szCs w:val="24"/>
        </w:rPr>
      </w:pPr>
      <w:r w:rsidRPr="009C5F96">
        <w:rPr>
          <w:rFonts w:cstheme="minorHAnsi"/>
          <w:color w:val="002060"/>
          <w:sz w:val="24"/>
          <w:szCs w:val="24"/>
        </w:rPr>
        <w:t>ambele etape ale proiectului/operațiunii etapizate fac obiectul tuturor condițiilor de eligibilitate din POR 2014-2020;</w:t>
      </w:r>
    </w:p>
    <w:p w14:paraId="505B9E94" w14:textId="77777777" w:rsidR="00FB5026" w:rsidRPr="009C5F96" w:rsidRDefault="00FB5026" w:rsidP="009C5F96">
      <w:pPr>
        <w:numPr>
          <w:ilvl w:val="1"/>
          <w:numId w:val="52"/>
        </w:numPr>
        <w:spacing w:before="60" w:after="0" w:line="240" w:lineRule="auto"/>
        <w:jc w:val="both"/>
        <w:rPr>
          <w:rFonts w:cstheme="minorHAnsi"/>
          <w:color w:val="002060"/>
          <w:sz w:val="24"/>
          <w:szCs w:val="24"/>
        </w:rPr>
      </w:pPr>
      <w:r w:rsidRPr="009C5F96">
        <w:rPr>
          <w:rFonts w:cstheme="minorHAnsi"/>
          <w:color w:val="002060"/>
          <w:sz w:val="24"/>
          <w:szCs w:val="24"/>
        </w:rPr>
        <w:t>se angajează să finalizeze a doua etapă, cea finală, a operațiunii și se asigură că aceasta devine operațională în timpul perioadei de programare 2021-2027;</w:t>
      </w:r>
    </w:p>
    <w:p w14:paraId="65DF7C83" w14:textId="77777777" w:rsidR="00FB5026" w:rsidRPr="009C5F96" w:rsidRDefault="00FB5026" w:rsidP="009C5F96">
      <w:pPr>
        <w:pStyle w:val="ListParagraph"/>
        <w:numPr>
          <w:ilvl w:val="1"/>
          <w:numId w:val="52"/>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cheltuielile aferente celei de-a doua etape a proiectului nu au fost solicitate la finanțare în cadrul perioadei de programare 2014-2020, și corespund cu activităților planificate pentru această etapă.</w:t>
      </w:r>
    </w:p>
    <w:p w14:paraId="49B8AB3F" w14:textId="77777777" w:rsidR="00FB5026" w:rsidRPr="009C5F96" w:rsidRDefault="00FB5026" w:rsidP="009C5F96">
      <w:pPr>
        <w:numPr>
          <w:ilvl w:val="1"/>
          <w:numId w:val="52"/>
        </w:numPr>
        <w:spacing w:before="60" w:after="0" w:line="240" w:lineRule="auto"/>
        <w:jc w:val="both"/>
        <w:rPr>
          <w:rFonts w:cstheme="minorHAnsi"/>
          <w:color w:val="002060"/>
          <w:sz w:val="24"/>
          <w:szCs w:val="24"/>
        </w:rPr>
      </w:pPr>
      <w:r w:rsidRPr="009C5F96">
        <w:rPr>
          <w:rFonts w:cstheme="minorHAnsi"/>
          <w:color w:val="002060"/>
          <w:sz w:val="24"/>
          <w:szCs w:val="24"/>
        </w:rPr>
        <w:t>respectarea condițiilor DNSH conform condițiilor de mitigare incluse în analiza DNSH atașată programului;</w:t>
      </w:r>
    </w:p>
    <w:p w14:paraId="4C8E5AD1" w14:textId="77777777" w:rsidR="00FB5026" w:rsidRPr="009C5F96" w:rsidRDefault="00FB5026" w:rsidP="009C5F96">
      <w:pPr>
        <w:numPr>
          <w:ilvl w:val="1"/>
          <w:numId w:val="52"/>
        </w:numPr>
        <w:spacing w:before="60" w:after="0" w:line="240" w:lineRule="auto"/>
        <w:jc w:val="both"/>
        <w:rPr>
          <w:rFonts w:cstheme="minorHAnsi"/>
          <w:color w:val="002060"/>
          <w:sz w:val="24"/>
          <w:szCs w:val="24"/>
        </w:rPr>
      </w:pPr>
      <w:r w:rsidRPr="009C5F96">
        <w:rPr>
          <w:rFonts w:cstheme="minorHAnsi"/>
          <w:color w:val="002060"/>
          <w:sz w:val="24"/>
          <w:szCs w:val="24"/>
        </w:rPr>
        <w:t>cerințe stabilite conform OUG. nr. 36/2023 cu modificările și completările ulterioare ex. progres financiar; graficul de implementare etc.</w:t>
      </w:r>
    </w:p>
    <w:p w14:paraId="46124EE1" w14:textId="16A23D8F" w:rsidR="00E94255" w:rsidRPr="009C5F96" w:rsidRDefault="00E94255" w:rsidP="009C5F96">
      <w:pPr>
        <w:numPr>
          <w:ilvl w:val="2"/>
          <w:numId w:val="52"/>
        </w:numPr>
        <w:spacing w:before="60" w:after="0" w:line="240" w:lineRule="auto"/>
        <w:jc w:val="both"/>
        <w:rPr>
          <w:rFonts w:cstheme="minorHAnsi"/>
          <w:color w:val="002060"/>
          <w:sz w:val="24"/>
          <w:szCs w:val="24"/>
        </w:rPr>
      </w:pPr>
      <w:r w:rsidRPr="009C5F96">
        <w:rPr>
          <w:rFonts w:cstheme="minorHAnsi"/>
          <w:color w:val="002060"/>
          <w:sz w:val="24"/>
          <w:szCs w:val="24"/>
        </w:rPr>
        <w:t>proiectele/operaţiunile pentru care contractele/deciziile de finanţare sunt în procedură de reziliere;</w:t>
      </w:r>
    </w:p>
    <w:p w14:paraId="64C66423" w14:textId="68A93719" w:rsidR="00E94255" w:rsidRPr="009C5F96" w:rsidRDefault="00E94255" w:rsidP="009C5F96">
      <w:pPr>
        <w:numPr>
          <w:ilvl w:val="2"/>
          <w:numId w:val="52"/>
        </w:numPr>
        <w:spacing w:before="60" w:after="0" w:line="240" w:lineRule="auto"/>
        <w:jc w:val="both"/>
        <w:rPr>
          <w:rFonts w:cstheme="minorHAnsi"/>
          <w:color w:val="002060"/>
          <w:sz w:val="24"/>
          <w:szCs w:val="24"/>
        </w:rPr>
      </w:pPr>
      <w:r w:rsidRPr="009C5F96">
        <w:rPr>
          <w:rFonts w:cstheme="minorHAnsi"/>
          <w:color w:val="002060"/>
          <w:sz w:val="24"/>
          <w:szCs w:val="24"/>
        </w:rPr>
        <w:lastRenderedPageBreak/>
        <w:t>proiectele/</w:t>
      </w:r>
      <w:r w:rsidR="00312971" w:rsidRPr="009C5F96">
        <w:rPr>
          <w:rFonts w:cstheme="minorHAnsi"/>
          <w:color w:val="002060"/>
          <w:sz w:val="24"/>
          <w:szCs w:val="24"/>
        </w:rPr>
        <w:t>operațiunile</w:t>
      </w:r>
      <w:r w:rsidRPr="009C5F96">
        <w:rPr>
          <w:rFonts w:cstheme="minorHAnsi"/>
          <w:color w:val="002060"/>
          <w:sz w:val="24"/>
          <w:szCs w:val="24"/>
        </w:rPr>
        <w:t xml:space="preserve"> care nu au realizat progres financiar de minimum 5% din valoarea contractului de finanţare până la data de 30 septembrie 2023;</w:t>
      </w:r>
    </w:p>
    <w:p w14:paraId="0992513E" w14:textId="46968296" w:rsidR="00E94255" w:rsidRPr="009C5F96" w:rsidRDefault="00E94255" w:rsidP="009C5F96">
      <w:pPr>
        <w:numPr>
          <w:ilvl w:val="2"/>
          <w:numId w:val="52"/>
        </w:numPr>
        <w:spacing w:before="60" w:after="0" w:line="240" w:lineRule="auto"/>
        <w:jc w:val="both"/>
        <w:rPr>
          <w:rFonts w:cstheme="minorHAnsi"/>
          <w:color w:val="002060"/>
          <w:sz w:val="24"/>
          <w:szCs w:val="24"/>
        </w:rPr>
      </w:pPr>
      <w:r w:rsidRPr="009C5F96">
        <w:rPr>
          <w:rFonts w:cstheme="minorHAnsi"/>
          <w:color w:val="002060"/>
          <w:sz w:val="24"/>
          <w:szCs w:val="24"/>
        </w:rPr>
        <w:t>nu au respectat graficul de implementare şi înregistrează întârzieri de 12 luni faţă de ultimul grafic de implementare valabil aprobat la 30 septembrie 2023;</w:t>
      </w:r>
    </w:p>
    <w:p w14:paraId="0C3ECFFB" w14:textId="77777777" w:rsidR="00FB5026" w:rsidRPr="009C5F96" w:rsidRDefault="00FB5026" w:rsidP="009C5F96">
      <w:pPr>
        <w:pStyle w:val="ListParagraph"/>
        <w:numPr>
          <w:ilvl w:val="1"/>
          <w:numId w:val="52"/>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La data depunerii cererii de finanțare pentru etapa a doua a operațiunii spre a fi finanțată din PoS, etapa I (POR 201-2020) este clar delimitată.</w:t>
      </w:r>
    </w:p>
    <w:p w14:paraId="60BD91AB" w14:textId="77777777" w:rsidR="00FB5026" w:rsidRPr="009C5F96" w:rsidRDefault="00FB5026" w:rsidP="009C5F96">
      <w:pPr>
        <w:pStyle w:val="ListParagraph"/>
        <w:spacing w:before="60" w:after="0" w:line="240" w:lineRule="auto"/>
        <w:ind w:left="360"/>
        <w:contextualSpacing w:val="0"/>
        <w:jc w:val="both"/>
        <w:rPr>
          <w:rFonts w:cstheme="minorHAnsi"/>
          <w:b/>
          <w:bCs/>
          <w:color w:val="002060"/>
          <w:sz w:val="24"/>
          <w:szCs w:val="24"/>
        </w:rPr>
      </w:pPr>
    </w:p>
    <w:p w14:paraId="0A0B51F4" w14:textId="77777777" w:rsidR="007E00D4" w:rsidRPr="009C5F96" w:rsidRDefault="007E00D4" w:rsidP="009C5F96">
      <w:pPr>
        <w:numPr>
          <w:ilvl w:val="0"/>
          <w:numId w:val="54"/>
        </w:numPr>
        <w:spacing w:before="60" w:after="0" w:line="240" w:lineRule="auto"/>
        <w:jc w:val="both"/>
        <w:rPr>
          <w:rFonts w:cstheme="minorHAnsi"/>
          <w:color w:val="002060"/>
          <w:sz w:val="24"/>
          <w:szCs w:val="24"/>
        </w:rPr>
      </w:pPr>
      <w:bookmarkStart w:id="254" w:name="_Hlk140492817"/>
      <w:r w:rsidRPr="009C5F96">
        <w:rPr>
          <w:rFonts w:cstheme="minorHAnsi"/>
          <w:color w:val="002060"/>
          <w:sz w:val="24"/>
          <w:szCs w:val="24"/>
        </w:rPr>
        <w:t xml:space="preserve">Proiectul se regăsește în </w:t>
      </w:r>
      <w:r w:rsidRPr="009C5F96">
        <w:rPr>
          <w:rFonts w:cstheme="minorHAnsi"/>
          <w:b/>
          <w:bCs/>
          <w:color w:val="002060"/>
          <w:sz w:val="24"/>
          <w:szCs w:val="24"/>
        </w:rPr>
        <w:t xml:space="preserve">Anexa 1: </w:t>
      </w:r>
      <w:r w:rsidRPr="009C5F96">
        <w:rPr>
          <w:rFonts w:cstheme="minorHAnsi"/>
          <w:b/>
          <w:bCs/>
          <w:i/>
          <w:iCs/>
          <w:color w:val="002060"/>
          <w:sz w:val="24"/>
          <w:szCs w:val="24"/>
        </w:rPr>
        <w:t>Lista beneficiarilor și operațiunilor etapizate</w:t>
      </w:r>
      <w:r w:rsidRPr="009C5F96">
        <w:rPr>
          <w:rFonts w:cstheme="minorHAnsi"/>
          <w:color w:val="002060"/>
          <w:sz w:val="24"/>
          <w:szCs w:val="24"/>
        </w:rPr>
        <w:t xml:space="preserve"> (pentru care au fost încheiate contracte de finanțare în POR 2014-2020);</w:t>
      </w:r>
    </w:p>
    <w:p w14:paraId="6F53AA72" w14:textId="0BE366DD" w:rsidR="007E00D4" w:rsidRPr="009C5F96" w:rsidRDefault="007E00D4" w:rsidP="009C5F96">
      <w:pPr>
        <w:spacing w:before="60" w:after="0" w:line="240" w:lineRule="auto"/>
        <w:jc w:val="both"/>
        <w:rPr>
          <w:rFonts w:cstheme="minorHAnsi"/>
          <w:b/>
          <w:bCs/>
          <w:i/>
          <w:color w:val="002060"/>
          <w:sz w:val="24"/>
          <w:szCs w:val="24"/>
        </w:rPr>
      </w:pPr>
      <w:r w:rsidRPr="009C5F96">
        <w:rPr>
          <w:rFonts w:cstheme="minorHAnsi"/>
          <w:i/>
          <w:color w:val="002060"/>
          <w:sz w:val="24"/>
          <w:szCs w:val="24"/>
        </w:rPr>
        <w:t xml:space="preserve">(se verifică cu </w:t>
      </w:r>
      <w:r w:rsidRPr="009C5F96">
        <w:rPr>
          <w:rFonts w:cstheme="minorHAnsi"/>
          <w:b/>
          <w:bCs/>
          <w:i/>
          <w:color w:val="002060"/>
          <w:sz w:val="24"/>
          <w:szCs w:val="24"/>
        </w:rPr>
        <w:t xml:space="preserve">Anexa 1: </w:t>
      </w:r>
      <w:r w:rsidRPr="009C5F96">
        <w:rPr>
          <w:rFonts w:cstheme="minorHAnsi"/>
          <w:b/>
          <w:bCs/>
          <w:i/>
          <w:iCs/>
          <w:color w:val="002060"/>
          <w:sz w:val="24"/>
          <w:szCs w:val="24"/>
        </w:rPr>
        <w:t>Lista beneficiarilor și operațiunilor  etapizate</w:t>
      </w:r>
      <w:r w:rsidRPr="009C5F96">
        <w:rPr>
          <w:rFonts w:cstheme="minorHAnsi"/>
          <w:b/>
          <w:bCs/>
          <w:i/>
          <w:color w:val="002060"/>
          <w:sz w:val="24"/>
          <w:szCs w:val="24"/>
        </w:rPr>
        <w:t>) și cu Anexa 7: listă de verificare a proiectului – Compatibilizare cu PS</w:t>
      </w:r>
    </w:p>
    <w:p w14:paraId="77BEC914" w14:textId="77777777" w:rsidR="007E00D4" w:rsidRPr="009C5F96" w:rsidRDefault="007E00D4" w:rsidP="009C5F96">
      <w:pPr>
        <w:numPr>
          <w:ilvl w:val="0"/>
          <w:numId w:val="54"/>
        </w:numPr>
        <w:spacing w:before="60" w:after="0" w:line="240" w:lineRule="auto"/>
        <w:jc w:val="both"/>
        <w:rPr>
          <w:rFonts w:cstheme="minorHAnsi"/>
          <w:color w:val="002060"/>
          <w:sz w:val="24"/>
          <w:szCs w:val="24"/>
        </w:rPr>
      </w:pPr>
      <w:r w:rsidRPr="009C5F96">
        <w:rPr>
          <w:rFonts w:cstheme="minorHAnsi"/>
          <w:color w:val="002060"/>
          <w:sz w:val="24"/>
          <w:szCs w:val="24"/>
        </w:rPr>
        <w:t>Acordul reprezentantului legal al solicitantului de finanțare referitor la etapizarea în PoS a proiectului finanțat pentru etapa I din POR 2014-2020.</w:t>
      </w:r>
    </w:p>
    <w:p w14:paraId="6D34F33B" w14:textId="16675514" w:rsidR="007E00D4" w:rsidRPr="009C5F96" w:rsidRDefault="007E00D4" w:rsidP="009C5F96">
      <w:pPr>
        <w:spacing w:before="60" w:after="0" w:line="240" w:lineRule="auto"/>
        <w:jc w:val="both"/>
        <w:rPr>
          <w:rFonts w:cstheme="minorHAnsi"/>
          <w:b/>
          <w:bCs/>
          <w:i/>
          <w:color w:val="002060"/>
          <w:sz w:val="24"/>
          <w:szCs w:val="24"/>
        </w:rPr>
      </w:pPr>
      <w:r w:rsidRPr="009C5F96">
        <w:rPr>
          <w:rFonts w:cstheme="minorHAnsi"/>
          <w:i/>
          <w:color w:val="002060"/>
          <w:sz w:val="24"/>
          <w:szCs w:val="24"/>
        </w:rPr>
        <w:t xml:space="preserve">(se verifică  cu </w:t>
      </w:r>
      <w:bookmarkStart w:id="255" w:name="_Hlk155872677"/>
      <w:r w:rsidRPr="009C5F96">
        <w:rPr>
          <w:rFonts w:cstheme="minorHAnsi"/>
          <w:b/>
          <w:bCs/>
          <w:i/>
          <w:color w:val="002060"/>
          <w:sz w:val="24"/>
          <w:szCs w:val="24"/>
        </w:rPr>
        <w:t xml:space="preserve">Anexa 4: </w:t>
      </w:r>
      <w:r w:rsidRPr="009C5F96">
        <w:rPr>
          <w:rFonts w:cstheme="minorHAnsi"/>
          <w:iCs/>
          <w:color w:val="002060"/>
          <w:sz w:val="24"/>
          <w:szCs w:val="24"/>
        </w:rPr>
        <w:t xml:space="preserve">Solicitare </w:t>
      </w:r>
      <w:r w:rsidRPr="009C5F96">
        <w:rPr>
          <w:rFonts w:cstheme="minorHAnsi"/>
          <w:color w:val="002060"/>
          <w:sz w:val="24"/>
          <w:szCs w:val="24"/>
        </w:rPr>
        <w:t>privind etapizarea proiectului</w:t>
      </w:r>
      <w:r w:rsidRPr="009C5F96">
        <w:rPr>
          <w:rFonts w:cstheme="minorHAnsi"/>
          <w:b/>
          <w:bCs/>
          <w:i/>
          <w:color w:val="002060"/>
          <w:sz w:val="24"/>
          <w:szCs w:val="24"/>
        </w:rPr>
        <w:t>);</w:t>
      </w:r>
    </w:p>
    <w:p w14:paraId="23641F16" w14:textId="77777777" w:rsidR="007E00D4" w:rsidRPr="009C5F96" w:rsidRDefault="007E00D4" w:rsidP="009C5F96">
      <w:pPr>
        <w:numPr>
          <w:ilvl w:val="0"/>
          <w:numId w:val="54"/>
        </w:numPr>
        <w:spacing w:before="60" w:after="0" w:line="240" w:lineRule="auto"/>
        <w:jc w:val="both"/>
        <w:rPr>
          <w:rFonts w:cstheme="minorHAnsi"/>
          <w:color w:val="002060"/>
          <w:sz w:val="24"/>
          <w:szCs w:val="24"/>
        </w:rPr>
      </w:pPr>
      <w:bookmarkStart w:id="256" w:name="_Hlk153356520"/>
      <w:bookmarkEnd w:id="255"/>
      <w:r w:rsidRPr="009C5F96">
        <w:rPr>
          <w:rFonts w:cstheme="minorHAnsi"/>
          <w:color w:val="002060"/>
          <w:sz w:val="24"/>
          <w:szCs w:val="24"/>
        </w:rPr>
        <w:t>Valoarea solicitată la finanțare a proiectului se încadrează în necesarul de finanțare, conform Anexei 1: Lista beneficiari și operațiuni etapizate.</w:t>
      </w:r>
    </w:p>
    <w:p w14:paraId="5309642F" w14:textId="33DE2142" w:rsidR="007E00D4" w:rsidRPr="009C5F96" w:rsidRDefault="007E00D4" w:rsidP="009C5F96">
      <w:pPr>
        <w:spacing w:before="60" w:after="0" w:line="240" w:lineRule="auto"/>
        <w:jc w:val="both"/>
        <w:rPr>
          <w:rFonts w:cstheme="minorHAnsi"/>
          <w:b/>
          <w:bCs/>
          <w:i/>
          <w:color w:val="002060"/>
          <w:sz w:val="24"/>
          <w:szCs w:val="24"/>
        </w:rPr>
      </w:pPr>
      <w:r w:rsidRPr="009C5F96">
        <w:rPr>
          <w:rFonts w:cstheme="minorHAnsi"/>
          <w:i/>
          <w:color w:val="002060"/>
          <w:sz w:val="24"/>
          <w:szCs w:val="24"/>
        </w:rPr>
        <w:t xml:space="preserve">(se verifică cu </w:t>
      </w:r>
      <w:r w:rsidRPr="009C5F96">
        <w:rPr>
          <w:rFonts w:cstheme="minorHAnsi"/>
          <w:b/>
          <w:bCs/>
          <w:i/>
          <w:color w:val="002060"/>
          <w:sz w:val="24"/>
          <w:szCs w:val="24"/>
        </w:rPr>
        <w:t xml:space="preserve">Anexa 1: </w:t>
      </w:r>
      <w:r w:rsidRPr="009C5F96">
        <w:rPr>
          <w:rFonts w:cstheme="minorHAnsi"/>
          <w:b/>
          <w:bCs/>
          <w:i/>
          <w:iCs/>
          <w:color w:val="002060"/>
          <w:sz w:val="24"/>
          <w:szCs w:val="24"/>
        </w:rPr>
        <w:t>Lista beneficiarilor și operațiunilor etapizate</w:t>
      </w:r>
      <w:r w:rsidRPr="009C5F96">
        <w:rPr>
          <w:rFonts w:cstheme="minorHAnsi"/>
          <w:b/>
          <w:bCs/>
          <w:i/>
          <w:color w:val="002060"/>
          <w:sz w:val="24"/>
          <w:szCs w:val="24"/>
        </w:rPr>
        <w:t>)</w:t>
      </w:r>
    </w:p>
    <w:bookmarkEnd w:id="256"/>
    <w:p w14:paraId="2A554D12" w14:textId="77777777" w:rsidR="007E00D4" w:rsidRPr="009C5F96" w:rsidRDefault="007E00D4" w:rsidP="009C5F96">
      <w:pPr>
        <w:numPr>
          <w:ilvl w:val="0"/>
          <w:numId w:val="54"/>
        </w:numPr>
        <w:spacing w:before="60" w:after="0" w:line="240" w:lineRule="auto"/>
        <w:jc w:val="both"/>
        <w:rPr>
          <w:rFonts w:cstheme="minorHAnsi"/>
          <w:color w:val="002060"/>
          <w:sz w:val="24"/>
          <w:szCs w:val="24"/>
        </w:rPr>
      </w:pPr>
      <w:r w:rsidRPr="009C5F96">
        <w:rPr>
          <w:rFonts w:cstheme="minorHAnsi"/>
          <w:color w:val="002060"/>
          <w:sz w:val="24"/>
          <w:szCs w:val="24"/>
        </w:rPr>
        <w:t>Proiectul respectă principiile privind dezvoltarea durabilă, egalitatea de șanse, gen, nediscriminarea, DNSH și imunizarea la schimbările climatice.</w:t>
      </w:r>
    </w:p>
    <w:p w14:paraId="257A77E5" w14:textId="0F50C0E9" w:rsidR="007E00D4" w:rsidRPr="009C5F96" w:rsidRDefault="007E00D4" w:rsidP="009C5F96">
      <w:pPr>
        <w:spacing w:before="60" w:after="0" w:line="240" w:lineRule="auto"/>
        <w:jc w:val="both"/>
        <w:rPr>
          <w:rFonts w:cstheme="minorHAnsi"/>
          <w:i/>
          <w:color w:val="002060"/>
          <w:sz w:val="24"/>
          <w:szCs w:val="24"/>
        </w:rPr>
      </w:pPr>
      <w:r w:rsidRPr="009C5F96">
        <w:rPr>
          <w:rFonts w:cstheme="minorHAnsi"/>
          <w:i/>
          <w:color w:val="002060"/>
          <w:sz w:val="24"/>
          <w:szCs w:val="24"/>
        </w:rPr>
        <w:t xml:space="preserve">(se verifică cu </w:t>
      </w:r>
      <w:r w:rsidRPr="009C5F96">
        <w:rPr>
          <w:rFonts w:cstheme="minorHAnsi"/>
          <w:b/>
          <w:bCs/>
          <w:i/>
          <w:color w:val="002060"/>
          <w:sz w:val="24"/>
          <w:szCs w:val="24"/>
        </w:rPr>
        <w:t>Anexa 3: Declarația Unică</w:t>
      </w:r>
      <w:r w:rsidRPr="009C5F96">
        <w:rPr>
          <w:rFonts w:cstheme="minorHAnsi"/>
          <w:i/>
          <w:color w:val="002060"/>
          <w:sz w:val="24"/>
          <w:szCs w:val="24"/>
        </w:rPr>
        <w:t>, punctul A).</w:t>
      </w:r>
    </w:p>
    <w:p w14:paraId="7B23D84C" w14:textId="655CD921" w:rsidR="007E00D4" w:rsidRPr="009C5F96" w:rsidRDefault="007E00D4" w:rsidP="009C5F96">
      <w:pPr>
        <w:numPr>
          <w:ilvl w:val="0"/>
          <w:numId w:val="54"/>
        </w:numPr>
        <w:spacing w:before="60" w:after="0" w:line="240" w:lineRule="auto"/>
        <w:jc w:val="both"/>
        <w:rPr>
          <w:rFonts w:cstheme="minorHAnsi"/>
          <w:color w:val="002060"/>
          <w:sz w:val="24"/>
          <w:szCs w:val="24"/>
        </w:rPr>
      </w:pPr>
      <w:r w:rsidRPr="009C5F96">
        <w:rPr>
          <w:rFonts w:cstheme="minorHAnsi"/>
          <w:color w:val="002060"/>
          <w:sz w:val="24"/>
          <w:szCs w:val="24"/>
        </w:rPr>
        <w:t>Proiectul propus prin prezenta cerere de finanțare nu a fost actualizat/modificat/îmbunătățit  față de cel depus și contractat în cadrul POR 2014-2020:</w:t>
      </w:r>
    </w:p>
    <w:p w14:paraId="24198522" w14:textId="72FB28AC" w:rsidR="007E00D4" w:rsidRPr="009C5F96" w:rsidRDefault="007E00D4" w:rsidP="009C5F96">
      <w:pPr>
        <w:spacing w:before="60" w:after="0" w:line="240" w:lineRule="auto"/>
        <w:jc w:val="both"/>
        <w:rPr>
          <w:rFonts w:cstheme="minorHAnsi"/>
          <w:i/>
          <w:color w:val="002060"/>
          <w:sz w:val="24"/>
          <w:szCs w:val="24"/>
        </w:rPr>
      </w:pPr>
      <w:r w:rsidRPr="009C5F96">
        <w:rPr>
          <w:rFonts w:cstheme="minorHAnsi"/>
          <w:i/>
          <w:color w:val="002060"/>
          <w:sz w:val="24"/>
          <w:szCs w:val="24"/>
        </w:rPr>
        <w:t xml:space="preserve">(se verifică cu </w:t>
      </w:r>
      <w:r w:rsidRPr="009C5F96">
        <w:rPr>
          <w:rFonts w:cstheme="minorHAnsi"/>
          <w:b/>
          <w:bCs/>
          <w:i/>
          <w:iCs/>
          <w:color w:val="002060"/>
          <w:sz w:val="24"/>
          <w:szCs w:val="24"/>
        </w:rPr>
        <w:t>Anexa 3: Declarația Unică</w:t>
      </w:r>
      <w:r w:rsidRPr="009C5F96">
        <w:rPr>
          <w:rFonts w:cstheme="minorHAnsi"/>
          <w:i/>
          <w:color w:val="002060"/>
          <w:sz w:val="24"/>
          <w:szCs w:val="24"/>
        </w:rPr>
        <w:t>, punctul A, cerința 9).</w:t>
      </w:r>
    </w:p>
    <w:p w14:paraId="66564330" w14:textId="77777777" w:rsidR="007E00D4" w:rsidRPr="009C5F96" w:rsidRDefault="007E00D4" w:rsidP="009C5F96">
      <w:pPr>
        <w:spacing w:before="60" w:after="0" w:line="240" w:lineRule="auto"/>
        <w:jc w:val="both"/>
        <w:rPr>
          <w:rFonts w:cstheme="minorHAnsi"/>
          <w:b/>
          <w:bCs/>
          <w:iCs/>
          <w:color w:val="002060"/>
          <w:sz w:val="24"/>
          <w:szCs w:val="24"/>
        </w:rPr>
      </w:pPr>
    </w:p>
    <w:p w14:paraId="0FB4C0D5" w14:textId="77777777" w:rsidR="001965E2" w:rsidRPr="009C5F96" w:rsidRDefault="001965E2" w:rsidP="009C5F96">
      <w:pPr>
        <w:spacing w:before="60" w:after="0" w:line="240" w:lineRule="auto"/>
        <w:jc w:val="both"/>
        <w:rPr>
          <w:rFonts w:cstheme="minorHAnsi"/>
          <w:b/>
          <w:bCs/>
          <w:iCs/>
          <w:color w:val="002060"/>
          <w:sz w:val="24"/>
          <w:szCs w:val="24"/>
        </w:rPr>
      </w:pPr>
    </w:p>
    <w:p w14:paraId="7920B99E" w14:textId="77777777" w:rsidR="00C64C56" w:rsidRPr="009C5F96" w:rsidRDefault="00C64C56" w:rsidP="009C5F96">
      <w:pPr>
        <w:pStyle w:val="ListParagraph"/>
        <w:numPr>
          <w:ilvl w:val="0"/>
          <w:numId w:val="17"/>
        </w:numPr>
        <w:spacing w:before="60" w:after="0" w:line="240" w:lineRule="auto"/>
        <w:ind w:left="709" w:hanging="709"/>
        <w:contextualSpacing w:val="0"/>
        <w:jc w:val="both"/>
        <w:outlineLvl w:val="0"/>
        <w:rPr>
          <w:rFonts w:cstheme="minorHAnsi"/>
          <w:b/>
          <w:bCs/>
          <w:iCs/>
          <w:color w:val="002060"/>
          <w:sz w:val="24"/>
          <w:szCs w:val="24"/>
        </w:rPr>
      </w:pPr>
      <w:bookmarkStart w:id="257" w:name="_Hlk136434684"/>
      <w:bookmarkStart w:id="258" w:name="_Toc155976819"/>
      <w:bookmarkEnd w:id="254"/>
      <w:r w:rsidRPr="009C5F96">
        <w:rPr>
          <w:rFonts w:cstheme="minorHAnsi"/>
          <w:b/>
          <w:bCs/>
          <w:iCs/>
          <w:color w:val="002060"/>
          <w:sz w:val="24"/>
          <w:szCs w:val="24"/>
        </w:rPr>
        <w:t>INDICATORI DE ETAPĂ</w:t>
      </w:r>
      <w:bookmarkEnd w:id="258"/>
      <w:r w:rsidRPr="009C5F96">
        <w:rPr>
          <w:rFonts w:cstheme="minorHAnsi"/>
          <w:b/>
          <w:bCs/>
          <w:iCs/>
          <w:color w:val="002060"/>
          <w:sz w:val="24"/>
          <w:szCs w:val="24"/>
        </w:rPr>
        <w:t xml:space="preserve">  </w:t>
      </w:r>
      <w:r w:rsidRPr="009C5F96">
        <w:rPr>
          <w:rFonts w:cstheme="minorHAnsi"/>
          <w:b/>
          <w:bCs/>
          <w:iCs/>
          <w:color w:val="002060"/>
          <w:sz w:val="24"/>
          <w:szCs w:val="24"/>
        </w:rPr>
        <w:tab/>
      </w:r>
    </w:p>
    <w:bookmarkEnd w:id="257"/>
    <w:p w14:paraId="7FCC6242" w14:textId="77777777" w:rsidR="00210E6B" w:rsidRPr="009C5F96" w:rsidRDefault="00210E6B" w:rsidP="009C5F96">
      <w:pPr>
        <w:spacing w:before="60" w:after="0" w:line="240" w:lineRule="auto"/>
        <w:jc w:val="both"/>
        <w:rPr>
          <w:rFonts w:cstheme="minorHAnsi"/>
          <w:b/>
          <w:color w:val="002060"/>
          <w:sz w:val="24"/>
          <w:szCs w:val="24"/>
        </w:rPr>
      </w:pPr>
      <w:r w:rsidRPr="009C5F96">
        <w:rPr>
          <w:rFonts w:cstheme="minorHAnsi"/>
          <w:bCs/>
          <w:color w:val="002060"/>
          <w:sz w:val="24"/>
          <w:szCs w:val="24"/>
        </w:rPr>
        <w:t xml:space="preserve">Indicatorii de etapă sunt cei menționați în cadrul </w:t>
      </w:r>
      <w:r w:rsidRPr="009C5F96">
        <w:rPr>
          <w:rFonts w:cstheme="minorHAnsi"/>
          <w:b/>
          <w:color w:val="002060"/>
          <w:sz w:val="24"/>
          <w:szCs w:val="24"/>
        </w:rPr>
        <w:t>Anexei 9.</w:t>
      </w:r>
    </w:p>
    <w:p w14:paraId="5EE26C7F" w14:textId="77777777" w:rsidR="00210E6B" w:rsidRPr="009C5F96" w:rsidRDefault="00210E6B" w:rsidP="009C5F96">
      <w:pPr>
        <w:spacing w:before="60" w:after="0" w:line="240" w:lineRule="auto"/>
        <w:jc w:val="both"/>
        <w:rPr>
          <w:rFonts w:cstheme="minorHAnsi"/>
          <w:bCs/>
          <w:color w:val="002060"/>
          <w:sz w:val="24"/>
          <w:szCs w:val="24"/>
        </w:rPr>
      </w:pPr>
      <w:r w:rsidRPr="009C5F96">
        <w:rPr>
          <w:rFonts w:cstheme="minorHAnsi"/>
          <w:bCs/>
          <w:color w:val="002060"/>
          <w:sz w:val="24"/>
          <w:szCs w:val="24"/>
        </w:rPr>
        <w:t>Indicatorii de etapă  reprezintă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2F691AFB" w14:textId="77777777" w:rsidR="00210E6B" w:rsidRPr="009C5F96" w:rsidRDefault="00210E6B" w:rsidP="009C5F96">
      <w:pPr>
        <w:spacing w:before="60" w:after="0" w:line="240" w:lineRule="auto"/>
        <w:jc w:val="both"/>
        <w:rPr>
          <w:rFonts w:cstheme="minorHAnsi"/>
          <w:bCs/>
          <w:color w:val="002060"/>
          <w:sz w:val="24"/>
          <w:szCs w:val="24"/>
        </w:rPr>
      </w:pPr>
      <w:r w:rsidRPr="009C5F96">
        <w:rPr>
          <w:rFonts w:cstheme="minorHAnsi"/>
          <w:bCs/>
          <w:color w:val="002060"/>
          <w:sz w:val="24"/>
          <w:szCs w:val="24"/>
        </w:rPr>
        <w:t xml:space="preserve">Deoarece activitatea de bază vizează investiții în infrastructură (reabilitare/ modernizare/ extindere și dotare, după caz), indicatorii de etapă se raportează atât la stadiul pregătirii și derulării procedurilor de achiziții, cât și la progresul execuției lucrărilor/ dotărilor (după caz) aferente activității de bază – vezi </w:t>
      </w:r>
      <w:bookmarkStart w:id="259" w:name="_Hlk155872706"/>
      <w:r w:rsidRPr="009C5F96">
        <w:rPr>
          <w:rFonts w:cstheme="minorHAnsi"/>
          <w:b/>
          <w:color w:val="002060"/>
          <w:sz w:val="24"/>
          <w:szCs w:val="24"/>
        </w:rPr>
        <w:t>Anexa 9: Indicatori de etapă</w:t>
      </w:r>
      <w:r w:rsidRPr="009C5F96">
        <w:rPr>
          <w:rFonts w:cstheme="minorHAnsi"/>
          <w:bCs/>
          <w:color w:val="002060"/>
          <w:sz w:val="24"/>
          <w:szCs w:val="24"/>
        </w:rPr>
        <w:t xml:space="preserve"> și </w:t>
      </w:r>
      <w:r w:rsidRPr="009C5F96">
        <w:rPr>
          <w:rFonts w:cstheme="minorHAnsi"/>
          <w:b/>
          <w:color w:val="002060"/>
          <w:sz w:val="24"/>
          <w:szCs w:val="24"/>
        </w:rPr>
        <w:t>Anexa 10: Plan de monitorizare</w:t>
      </w:r>
      <w:bookmarkEnd w:id="259"/>
      <w:r w:rsidRPr="009C5F96">
        <w:rPr>
          <w:rFonts w:cstheme="minorHAnsi"/>
          <w:b/>
          <w:color w:val="002060"/>
          <w:sz w:val="24"/>
          <w:szCs w:val="24"/>
        </w:rPr>
        <w:t>.</w:t>
      </w:r>
    </w:p>
    <w:p w14:paraId="6E3CD6AA" w14:textId="77777777" w:rsidR="00210E6B" w:rsidRPr="009C5F96" w:rsidRDefault="00210E6B" w:rsidP="009C5F96">
      <w:pPr>
        <w:spacing w:before="60" w:after="0" w:line="240" w:lineRule="auto"/>
        <w:jc w:val="both"/>
        <w:rPr>
          <w:rFonts w:cstheme="minorHAnsi"/>
          <w:bCs/>
          <w:color w:val="002060"/>
          <w:sz w:val="24"/>
          <w:szCs w:val="24"/>
        </w:rPr>
      </w:pPr>
      <w:r w:rsidRPr="009C5F96">
        <w:rPr>
          <w:rFonts w:cstheme="minorHAnsi"/>
          <w:bCs/>
          <w:color w:val="002060"/>
          <w:sz w:val="24"/>
          <w:szCs w:val="24"/>
        </w:rPr>
        <w:lastRenderedPageBreak/>
        <w:t xml:space="preserve">Solicitantul include în cererea de finanțare indicatorii de etapă selectați din </w:t>
      </w:r>
      <w:r w:rsidRPr="009C5F96">
        <w:rPr>
          <w:rFonts w:cstheme="minorHAnsi"/>
          <w:b/>
          <w:color w:val="002060"/>
          <w:sz w:val="24"/>
          <w:szCs w:val="24"/>
        </w:rPr>
        <w:t>Anexei 9: Indicatori de etapă</w:t>
      </w:r>
      <w:r w:rsidRPr="009C5F96">
        <w:rPr>
          <w:rFonts w:cstheme="minorHAnsi"/>
          <w:bCs/>
          <w:color w:val="002060"/>
          <w:sz w:val="24"/>
          <w:szCs w:val="24"/>
        </w:rPr>
        <w:t>, aceștia reprezentând baza pentru stabilirea Planului de monitorizare care va fi anexă la contractul de finanțare. Conform OUG nr. 23/2023, indicatorii de etapă se raportează atât la stadiul pregătirii şi derulării procedurilor de achiziții, cât și la progresul execuției lucrărilor aferente activității de bază, precum și la stadiul financiar al proiectului.</w:t>
      </w:r>
    </w:p>
    <w:p w14:paraId="2F041C8A" w14:textId="77777777" w:rsidR="00210E6B" w:rsidRPr="009C5F96" w:rsidRDefault="00210E6B" w:rsidP="009C5F96">
      <w:pPr>
        <w:spacing w:before="60" w:after="0" w:line="240" w:lineRule="auto"/>
        <w:jc w:val="both"/>
        <w:rPr>
          <w:rFonts w:cstheme="minorHAnsi"/>
          <w:bCs/>
          <w:color w:val="002060"/>
          <w:sz w:val="24"/>
          <w:szCs w:val="24"/>
        </w:rPr>
      </w:pPr>
      <w:r w:rsidRPr="009C5F96">
        <w:rPr>
          <w:rFonts w:cstheme="minorHAnsi"/>
          <w:bCs/>
          <w:color w:val="002060"/>
          <w:sz w:val="24"/>
          <w:szCs w:val="24"/>
        </w:rPr>
        <w:t>NB.</w:t>
      </w:r>
    </w:p>
    <w:p w14:paraId="4BC79972" w14:textId="77777777" w:rsidR="00210E6B" w:rsidRPr="009C5F96" w:rsidRDefault="00210E6B" w:rsidP="009C5F96">
      <w:pPr>
        <w:pStyle w:val="ListParagraph"/>
        <w:numPr>
          <w:ilvl w:val="0"/>
          <w:numId w:val="74"/>
        </w:numPr>
        <w:spacing w:before="60" w:after="0" w:line="240" w:lineRule="auto"/>
        <w:contextualSpacing w:val="0"/>
        <w:jc w:val="both"/>
        <w:rPr>
          <w:rFonts w:cstheme="minorHAnsi"/>
          <w:bCs/>
          <w:color w:val="002060"/>
          <w:sz w:val="24"/>
          <w:szCs w:val="24"/>
        </w:rPr>
      </w:pPr>
      <w:r w:rsidRPr="009C5F96">
        <w:rPr>
          <w:rFonts w:cstheme="minorHAnsi"/>
          <w:bCs/>
          <w:color w:val="002060"/>
          <w:sz w:val="24"/>
          <w:szCs w:val="24"/>
        </w:rPr>
        <w:t>Indicatorii de etapă se vor identifica de către Solicitant din lista prezentata în Anexa 5, după caz, în funcție de stadiul de implementare al proiectului finanțat din POR 2014-2021 la data de 31 decembrie 2023 (etapa I),  precum și de tipul activităților  rămase de realizat în cadrul etapei a II a  de implementare a proiectului (lucrări extindere/modernizare/reabilitare, dotări).</w:t>
      </w:r>
    </w:p>
    <w:p w14:paraId="435696E9" w14:textId="77777777" w:rsidR="00210E6B" w:rsidRPr="009C5F96" w:rsidRDefault="00210E6B" w:rsidP="009C5F96">
      <w:pPr>
        <w:spacing w:before="60" w:after="0" w:line="240" w:lineRule="auto"/>
        <w:jc w:val="both"/>
        <w:rPr>
          <w:rFonts w:cstheme="minorHAnsi"/>
          <w:bCs/>
          <w:color w:val="002060"/>
          <w:sz w:val="24"/>
          <w:szCs w:val="24"/>
        </w:rPr>
      </w:pPr>
      <w:r w:rsidRPr="009C5F96">
        <w:rPr>
          <w:rFonts w:cstheme="minorHAnsi"/>
          <w:bCs/>
          <w:color w:val="002060"/>
          <w:sz w:val="24"/>
          <w:szCs w:val="24"/>
        </w:rPr>
        <w:t xml:space="preserve">În cazul în care toate achizițiile aferente activității de bază au fost finalizate până la data semnării contractului de finanțare, indicatorii de etapă se vor raporta doar la progresul execuției contractului/contractelor de lucrări și/sau la închiderea contractului/ contractelor de furnizare sau de servicii. </w:t>
      </w:r>
    </w:p>
    <w:p w14:paraId="6BE84315" w14:textId="77777777" w:rsidR="00210E6B" w:rsidRPr="009C5F96" w:rsidRDefault="00210E6B" w:rsidP="009C5F96">
      <w:pPr>
        <w:spacing w:before="60" w:after="0" w:line="240" w:lineRule="auto"/>
        <w:jc w:val="both"/>
        <w:rPr>
          <w:rFonts w:cstheme="minorHAnsi"/>
          <w:bCs/>
          <w:color w:val="002060"/>
          <w:sz w:val="24"/>
          <w:szCs w:val="24"/>
        </w:rPr>
      </w:pPr>
      <w:r w:rsidRPr="009C5F96">
        <w:rPr>
          <w:rFonts w:cstheme="minorHAnsi"/>
          <w:bCs/>
          <w:color w:val="002060"/>
          <w:sz w:val="24"/>
          <w:szCs w:val="24"/>
        </w:rPr>
        <w:t xml:space="preserve">Având în vedere faptul că data de începere a implementării proiectului este anterioară datei de semnare a contractului de finanțare, primul indicator de etapă este raportat la data semnării contractului de finanțare. Conform art. 2 alin. (1) , Contractul de finanțare intră în vigoare și produce efecte de la data semnării de către ultima parte , respectiv de la data semnării de către AM/OI, după ce acesta a fost semnat, în prealabil, de către Beneficiar/Liderul de parteneriat. </w:t>
      </w:r>
    </w:p>
    <w:p w14:paraId="48625FAF" w14:textId="77777777" w:rsidR="00210E6B" w:rsidRPr="009C5F96" w:rsidRDefault="00210E6B" w:rsidP="009C5F96">
      <w:pPr>
        <w:spacing w:before="60" w:after="0" w:line="240" w:lineRule="auto"/>
        <w:jc w:val="both"/>
        <w:rPr>
          <w:rFonts w:cstheme="minorHAnsi"/>
          <w:bCs/>
          <w:color w:val="002060"/>
          <w:sz w:val="24"/>
          <w:szCs w:val="24"/>
        </w:rPr>
      </w:pPr>
    </w:p>
    <w:p w14:paraId="00FD9B83" w14:textId="77777777" w:rsidR="00210E6B" w:rsidRPr="009C5F96" w:rsidRDefault="00210E6B" w:rsidP="009C5F96">
      <w:pPr>
        <w:spacing w:before="60" w:after="0" w:line="240" w:lineRule="auto"/>
        <w:jc w:val="both"/>
        <w:rPr>
          <w:rFonts w:cstheme="minorHAnsi"/>
          <w:b/>
          <w:color w:val="002060"/>
          <w:sz w:val="24"/>
          <w:szCs w:val="24"/>
        </w:rPr>
      </w:pPr>
      <w:r w:rsidRPr="009C5F96">
        <w:rPr>
          <w:rFonts w:cstheme="minorHAnsi"/>
          <w:b/>
          <w:color w:val="002060"/>
          <w:sz w:val="24"/>
          <w:szCs w:val="24"/>
        </w:rPr>
        <w:t>ATENȚIE!</w:t>
      </w:r>
    </w:p>
    <w:p w14:paraId="1C43A963" w14:textId="77777777" w:rsidR="00210E6B" w:rsidRPr="009C5F96" w:rsidRDefault="00210E6B" w:rsidP="009C5F96">
      <w:pPr>
        <w:spacing w:before="60" w:after="0" w:line="240" w:lineRule="auto"/>
        <w:jc w:val="both"/>
        <w:rPr>
          <w:rFonts w:cstheme="minorHAnsi"/>
          <w:bCs/>
          <w:color w:val="002060"/>
          <w:sz w:val="24"/>
          <w:szCs w:val="24"/>
        </w:rPr>
      </w:pPr>
      <w:r w:rsidRPr="009C5F96">
        <w:rPr>
          <w:rFonts w:cstheme="minorHAnsi"/>
          <w:bCs/>
          <w:color w:val="002060"/>
          <w:sz w:val="24"/>
          <w:szCs w:val="24"/>
        </w:rPr>
        <w:t>Pentru neîndeplinirea indicatorilor de etapă se aplică prevederile OUG nr. 23/2023 cu modificările și completările ulterioare (vezi art.14).</w:t>
      </w:r>
    </w:p>
    <w:p w14:paraId="45983941" w14:textId="77777777" w:rsidR="00650E72" w:rsidRPr="009C5F96" w:rsidRDefault="00650E72" w:rsidP="009C5F96">
      <w:pPr>
        <w:pStyle w:val="ListParagraph"/>
        <w:spacing w:before="60" w:after="0" w:line="240" w:lineRule="auto"/>
        <w:contextualSpacing w:val="0"/>
        <w:rPr>
          <w:rFonts w:cstheme="minorHAnsi"/>
          <w:sz w:val="24"/>
          <w:szCs w:val="24"/>
        </w:rPr>
      </w:pPr>
    </w:p>
    <w:p w14:paraId="5D97F18F" w14:textId="77777777" w:rsidR="00C32F21" w:rsidRPr="009C5F96" w:rsidRDefault="00C32F21" w:rsidP="009C5F96">
      <w:pPr>
        <w:spacing w:before="60" w:after="0" w:line="240" w:lineRule="auto"/>
        <w:jc w:val="both"/>
        <w:rPr>
          <w:rFonts w:cstheme="minorHAnsi"/>
          <w:bCs/>
          <w:color w:val="002060"/>
          <w:sz w:val="24"/>
          <w:szCs w:val="24"/>
        </w:rPr>
      </w:pPr>
    </w:p>
    <w:p w14:paraId="4239759C" w14:textId="77777777" w:rsidR="00C64C56" w:rsidRPr="009C5F96" w:rsidRDefault="00C64C56" w:rsidP="009C5F96">
      <w:pPr>
        <w:pStyle w:val="ListParagraph"/>
        <w:numPr>
          <w:ilvl w:val="0"/>
          <w:numId w:val="17"/>
        </w:numPr>
        <w:spacing w:before="60" w:after="0" w:line="240" w:lineRule="auto"/>
        <w:ind w:left="709" w:hanging="709"/>
        <w:contextualSpacing w:val="0"/>
        <w:jc w:val="both"/>
        <w:outlineLvl w:val="0"/>
        <w:rPr>
          <w:rFonts w:cstheme="minorHAnsi"/>
          <w:b/>
          <w:bCs/>
          <w:iCs/>
          <w:color w:val="002060"/>
          <w:sz w:val="24"/>
          <w:szCs w:val="24"/>
        </w:rPr>
      </w:pPr>
      <w:bookmarkStart w:id="260" w:name="_Toc155976820"/>
      <w:r w:rsidRPr="009C5F96">
        <w:rPr>
          <w:rFonts w:cstheme="minorHAnsi"/>
          <w:b/>
          <w:bCs/>
          <w:iCs/>
          <w:color w:val="002060"/>
          <w:sz w:val="24"/>
          <w:szCs w:val="24"/>
        </w:rPr>
        <w:t>COMPLETAREA ȘI DEPUNEREA CERERILOR DE FINANȚARE</w:t>
      </w:r>
      <w:bookmarkEnd w:id="260"/>
      <w:r w:rsidRPr="009C5F96">
        <w:rPr>
          <w:rFonts w:cstheme="minorHAnsi"/>
          <w:b/>
          <w:bCs/>
          <w:iCs/>
          <w:color w:val="002060"/>
          <w:sz w:val="24"/>
          <w:szCs w:val="24"/>
        </w:rPr>
        <w:t xml:space="preserve"> </w:t>
      </w:r>
      <w:r w:rsidRPr="009C5F96">
        <w:rPr>
          <w:rFonts w:cstheme="minorHAnsi"/>
          <w:b/>
          <w:bCs/>
          <w:iCs/>
          <w:color w:val="002060"/>
          <w:sz w:val="24"/>
          <w:szCs w:val="24"/>
        </w:rPr>
        <w:tab/>
      </w:r>
    </w:p>
    <w:p w14:paraId="3161C567" w14:textId="77777777" w:rsidR="00C64C56" w:rsidRPr="009C5F96" w:rsidRDefault="00C64C56"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61" w:name="_Toc155976821"/>
      <w:r w:rsidRPr="009C5F96">
        <w:rPr>
          <w:rFonts w:cstheme="minorHAnsi"/>
          <w:b/>
          <w:bCs/>
          <w:iCs/>
          <w:color w:val="002060"/>
          <w:sz w:val="24"/>
          <w:szCs w:val="24"/>
        </w:rPr>
        <w:t>Completarea formularului cererii</w:t>
      </w:r>
      <w:bookmarkEnd w:id="261"/>
      <w:r w:rsidRPr="009C5F96">
        <w:rPr>
          <w:rFonts w:cstheme="minorHAnsi"/>
          <w:b/>
          <w:bCs/>
          <w:iCs/>
          <w:color w:val="002060"/>
          <w:sz w:val="24"/>
          <w:szCs w:val="24"/>
        </w:rPr>
        <w:tab/>
      </w:r>
    </w:p>
    <w:p w14:paraId="2E48CB88" w14:textId="77777777" w:rsidR="00C32F21" w:rsidRPr="009C5F96" w:rsidRDefault="00C32F21" w:rsidP="009C5F96">
      <w:pPr>
        <w:spacing w:before="60" w:after="0" w:line="240" w:lineRule="auto"/>
        <w:jc w:val="both"/>
        <w:rPr>
          <w:rFonts w:cstheme="minorHAnsi"/>
          <w:iCs/>
          <w:color w:val="002060"/>
          <w:sz w:val="24"/>
          <w:szCs w:val="24"/>
        </w:rPr>
      </w:pPr>
      <w:bookmarkStart w:id="262" w:name="_Hlk134964244"/>
      <w:r w:rsidRPr="009C5F96">
        <w:rPr>
          <w:rFonts w:cstheme="minorHAnsi"/>
          <w:iCs/>
          <w:color w:val="002060"/>
          <w:sz w:val="24"/>
          <w:szCs w:val="24"/>
        </w:rPr>
        <w:t xml:space="preserve">Instrucțiuni privind modul de completare al secțiunilor din cererea de finanțare pot fi </w:t>
      </w:r>
      <w:bookmarkStart w:id="263" w:name="_Hlk141378371"/>
      <w:r w:rsidRPr="009C5F96">
        <w:rPr>
          <w:rFonts w:cstheme="minorHAnsi"/>
          <w:iCs/>
          <w:color w:val="002060"/>
          <w:sz w:val="24"/>
          <w:szCs w:val="24"/>
        </w:rPr>
        <w:t xml:space="preserve">găsite la următoarea adresă: </w:t>
      </w:r>
      <w:hyperlink r:id="rId18" w:history="1">
        <w:r w:rsidRPr="009C5F96">
          <w:rPr>
            <w:rStyle w:val="Hyperlink"/>
            <w:rFonts w:cstheme="minorHAnsi"/>
            <w:iCs/>
            <w:sz w:val="24"/>
            <w:szCs w:val="24"/>
          </w:rPr>
          <w:t>https://resurse.mysmis2021.gov.ro/ords/repo_bo/r/mysmis-2021/home?session=10800092378729</w:t>
        </w:r>
      </w:hyperlink>
    </w:p>
    <w:bookmarkEnd w:id="263"/>
    <w:p w14:paraId="150C174D" w14:textId="77777777" w:rsidR="00C64C56" w:rsidRPr="009C5F96" w:rsidRDefault="00C64C56" w:rsidP="009C5F96">
      <w:pPr>
        <w:spacing w:before="60" w:after="0" w:line="240" w:lineRule="auto"/>
        <w:jc w:val="both"/>
        <w:rPr>
          <w:rFonts w:cstheme="minorHAnsi"/>
          <w:iCs/>
          <w:color w:val="002060"/>
          <w:sz w:val="24"/>
          <w:szCs w:val="24"/>
        </w:rPr>
      </w:pPr>
    </w:p>
    <w:p w14:paraId="0BE697ED" w14:textId="77777777" w:rsidR="00C64C56" w:rsidRPr="009C5F96" w:rsidRDefault="00C64C56"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64" w:name="_Toc155976822"/>
      <w:bookmarkEnd w:id="262"/>
      <w:r w:rsidRPr="009C5F96">
        <w:rPr>
          <w:rFonts w:cstheme="minorHAnsi"/>
          <w:b/>
          <w:bCs/>
          <w:iCs/>
          <w:color w:val="002060"/>
          <w:sz w:val="24"/>
          <w:szCs w:val="24"/>
        </w:rPr>
        <w:t>Limba utilizată în completarea cererii de finanțare</w:t>
      </w:r>
      <w:bookmarkEnd w:id="264"/>
    </w:p>
    <w:p w14:paraId="5350A675" w14:textId="77777777" w:rsidR="00C32F21" w:rsidRPr="009C5F96" w:rsidRDefault="00C32F21" w:rsidP="009C5F96">
      <w:pPr>
        <w:spacing w:before="60" w:after="0" w:line="240" w:lineRule="auto"/>
        <w:jc w:val="both"/>
        <w:rPr>
          <w:rFonts w:cstheme="minorHAnsi"/>
          <w:i/>
          <w:color w:val="002060"/>
          <w:sz w:val="24"/>
          <w:szCs w:val="24"/>
        </w:rPr>
      </w:pPr>
      <w:r w:rsidRPr="009C5F96">
        <w:rPr>
          <w:rFonts w:cstheme="minorHAnsi"/>
          <w:i/>
          <w:color w:val="002060"/>
          <w:sz w:val="24"/>
          <w:szCs w:val="24"/>
        </w:rPr>
        <w:t xml:space="preserve">Cererile de finanțare trebuie să fie tehnoredactate în limba română. </w:t>
      </w:r>
    </w:p>
    <w:p w14:paraId="580EB2E4" w14:textId="77777777" w:rsidR="00C32F21" w:rsidRPr="009C5F96" w:rsidRDefault="00C32F21" w:rsidP="009C5F96">
      <w:pPr>
        <w:spacing w:before="60" w:after="0" w:line="240" w:lineRule="auto"/>
        <w:jc w:val="both"/>
        <w:rPr>
          <w:rFonts w:cstheme="minorHAnsi"/>
          <w:i/>
          <w:color w:val="002060"/>
          <w:sz w:val="24"/>
          <w:szCs w:val="24"/>
        </w:rPr>
      </w:pPr>
      <w:r w:rsidRPr="009C5F96">
        <w:rPr>
          <w:rFonts w:cstheme="minorHAnsi"/>
          <w:i/>
          <w:color w:val="002060"/>
          <w:sz w:val="24"/>
          <w:szCs w:val="24"/>
        </w:rPr>
        <w:t>Nu sunt acceptate cereri de finanțare:</w:t>
      </w:r>
    </w:p>
    <w:p w14:paraId="46F1AD3E" w14:textId="77777777" w:rsidR="00C32F21" w:rsidRPr="009C5F96" w:rsidRDefault="00C32F21" w:rsidP="009C5F96">
      <w:pPr>
        <w:pStyle w:val="ListParagraph"/>
        <w:numPr>
          <w:ilvl w:val="0"/>
          <w:numId w:val="57"/>
        </w:numPr>
        <w:spacing w:before="60" w:after="0" w:line="240" w:lineRule="auto"/>
        <w:contextualSpacing w:val="0"/>
        <w:jc w:val="both"/>
        <w:rPr>
          <w:rFonts w:cstheme="minorHAnsi"/>
          <w:i/>
          <w:color w:val="002060"/>
          <w:sz w:val="24"/>
          <w:szCs w:val="24"/>
        </w:rPr>
      </w:pPr>
      <w:r w:rsidRPr="009C5F96">
        <w:rPr>
          <w:rFonts w:cstheme="minorHAnsi"/>
          <w:i/>
          <w:color w:val="002060"/>
          <w:sz w:val="24"/>
          <w:szCs w:val="24"/>
        </w:rPr>
        <w:t>redactate în altă limbă;</w:t>
      </w:r>
    </w:p>
    <w:p w14:paraId="40900A40" w14:textId="77777777" w:rsidR="00C32F21" w:rsidRPr="009C5F96" w:rsidRDefault="00C32F21" w:rsidP="009C5F96">
      <w:pPr>
        <w:pStyle w:val="ListParagraph"/>
        <w:numPr>
          <w:ilvl w:val="0"/>
          <w:numId w:val="57"/>
        </w:numPr>
        <w:spacing w:before="60" w:after="0" w:line="240" w:lineRule="auto"/>
        <w:contextualSpacing w:val="0"/>
        <w:jc w:val="both"/>
        <w:rPr>
          <w:rFonts w:cstheme="minorHAnsi"/>
          <w:i/>
          <w:color w:val="002060"/>
          <w:sz w:val="24"/>
          <w:szCs w:val="24"/>
        </w:rPr>
      </w:pPr>
      <w:r w:rsidRPr="009C5F96">
        <w:rPr>
          <w:rFonts w:cstheme="minorHAnsi"/>
          <w:i/>
          <w:color w:val="002060"/>
          <w:sz w:val="24"/>
          <w:szCs w:val="24"/>
        </w:rPr>
        <w:t>redactate fără spații între cuvinte;</w:t>
      </w:r>
    </w:p>
    <w:p w14:paraId="70E61436" w14:textId="77777777" w:rsidR="00C32F21" w:rsidRPr="009C5F96" w:rsidRDefault="00C32F21" w:rsidP="009C5F96">
      <w:pPr>
        <w:pStyle w:val="ListParagraph"/>
        <w:numPr>
          <w:ilvl w:val="0"/>
          <w:numId w:val="57"/>
        </w:numPr>
        <w:spacing w:before="60" w:after="0" w:line="240" w:lineRule="auto"/>
        <w:contextualSpacing w:val="0"/>
        <w:jc w:val="both"/>
        <w:rPr>
          <w:rFonts w:cstheme="minorHAnsi"/>
          <w:i/>
          <w:color w:val="002060"/>
          <w:sz w:val="24"/>
          <w:szCs w:val="24"/>
        </w:rPr>
      </w:pPr>
      <w:r w:rsidRPr="009C5F96">
        <w:rPr>
          <w:rFonts w:cstheme="minorHAnsi"/>
          <w:i/>
          <w:color w:val="002060"/>
          <w:sz w:val="24"/>
          <w:szCs w:val="24"/>
        </w:rPr>
        <w:t xml:space="preserve">În cazul anexării unor documente emise în altă limbă se va anexa obligatoriu și traducerea legalizată a acestora (de ex: SF, statut, act de înființare, etc.). Completarea cererii de </w:t>
      </w:r>
      <w:r w:rsidRPr="009C5F96">
        <w:rPr>
          <w:rFonts w:cstheme="minorHAnsi"/>
          <w:i/>
          <w:color w:val="002060"/>
          <w:sz w:val="24"/>
          <w:szCs w:val="24"/>
        </w:rPr>
        <w:lastRenderedPageBreak/>
        <w:t>finanțare într-un mod clar și coerent va înlesni înțelegerea logici proiectului și va facilita procesul de evaluare si selecție a acesteia.</w:t>
      </w:r>
    </w:p>
    <w:p w14:paraId="49781166" w14:textId="77777777" w:rsidR="00A76A81" w:rsidRPr="009C5F96" w:rsidRDefault="00A76A81" w:rsidP="009C5F96">
      <w:pPr>
        <w:spacing w:before="60" w:after="0" w:line="240" w:lineRule="auto"/>
        <w:jc w:val="both"/>
        <w:rPr>
          <w:rFonts w:cstheme="minorHAnsi"/>
          <w:i/>
          <w:color w:val="002060"/>
          <w:sz w:val="24"/>
          <w:szCs w:val="24"/>
        </w:rPr>
      </w:pPr>
    </w:p>
    <w:p w14:paraId="3F499362" w14:textId="77777777" w:rsidR="00C64C56" w:rsidRPr="009C5F96" w:rsidRDefault="00C64C56"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65" w:name="_Toc155976823"/>
      <w:r w:rsidRPr="009C5F96">
        <w:rPr>
          <w:rFonts w:cstheme="minorHAnsi"/>
          <w:b/>
          <w:bCs/>
          <w:iCs/>
          <w:color w:val="002060"/>
          <w:sz w:val="24"/>
          <w:szCs w:val="24"/>
        </w:rPr>
        <w:t>Metodologia de justificare și detaliere a bugetului cererii de finanțare</w:t>
      </w:r>
      <w:bookmarkEnd w:id="265"/>
    </w:p>
    <w:p w14:paraId="51F419F5" w14:textId="77777777" w:rsidR="00893883" w:rsidRPr="009C5F96" w:rsidRDefault="00893883" w:rsidP="009C5F96">
      <w:pPr>
        <w:spacing w:before="60" w:after="0" w:line="240" w:lineRule="auto"/>
        <w:jc w:val="both"/>
        <w:rPr>
          <w:rFonts w:cstheme="minorHAnsi"/>
          <w:iCs/>
          <w:color w:val="002060"/>
          <w:sz w:val="24"/>
          <w:szCs w:val="24"/>
        </w:rPr>
      </w:pPr>
      <w:r w:rsidRPr="009C5F96">
        <w:rPr>
          <w:rFonts w:cstheme="minorHAnsi"/>
          <w:iCs/>
          <w:color w:val="002060"/>
          <w:sz w:val="24"/>
          <w:szCs w:val="24"/>
        </w:rPr>
        <w:t>Bugetul proiectului se va completa pe baza necesarului de finanțare rezultat din etapa I de implementare a proiectului (sumele rambursate din POR 2014-2020 nu vor fi incluse în bugetul proiectului). Sumele aferente facturilor emise până în data de 31.12.2023 (inclusiv) nu vor fi solicitate la rambursare în cadrul etapei a II-a de implementare (PoS).</w:t>
      </w:r>
    </w:p>
    <w:p w14:paraId="1C94B608" w14:textId="77777777" w:rsidR="00893883" w:rsidRPr="009C5F96" w:rsidRDefault="00893883" w:rsidP="009C5F96">
      <w:pPr>
        <w:spacing w:before="60" w:after="0" w:line="240" w:lineRule="auto"/>
        <w:jc w:val="both"/>
        <w:rPr>
          <w:rFonts w:cstheme="minorHAnsi"/>
          <w:iCs/>
          <w:color w:val="002060"/>
          <w:sz w:val="24"/>
          <w:szCs w:val="24"/>
        </w:rPr>
      </w:pPr>
      <w:r w:rsidRPr="009C5F96">
        <w:rPr>
          <w:rFonts w:cstheme="minorHAnsi"/>
          <w:iCs/>
          <w:color w:val="002060"/>
          <w:sz w:val="24"/>
          <w:szCs w:val="24"/>
        </w:rPr>
        <w:t>Completarea bugetului cererii de finanțare se va face conform prevederilor prezentului ghid, inclusiv a anexelor la acesta.</w:t>
      </w:r>
    </w:p>
    <w:p w14:paraId="10180536" w14:textId="77777777" w:rsidR="00893883" w:rsidRPr="009C5F96" w:rsidRDefault="00893883" w:rsidP="009C5F96">
      <w:pPr>
        <w:spacing w:before="60" w:after="0" w:line="240" w:lineRule="auto"/>
        <w:jc w:val="both"/>
        <w:rPr>
          <w:rFonts w:cstheme="minorHAnsi"/>
          <w:color w:val="002060"/>
          <w:sz w:val="24"/>
          <w:szCs w:val="24"/>
        </w:rPr>
      </w:pPr>
      <w:r w:rsidRPr="009C5F96">
        <w:rPr>
          <w:rFonts w:cstheme="minorHAnsi"/>
          <w:iCs/>
          <w:color w:val="002060"/>
          <w:sz w:val="24"/>
          <w:szCs w:val="24"/>
        </w:rPr>
        <w:t xml:space="preserve">Solicitanții/ </w:t>
      </w:r>
      <w:bookmarkStart w:id="266" w:name="_Hlk152576084"/>
      <w:r w:rsidRPr="009C5F96">
        <w:rPr>
          <w:rFonts w:cstheme="minorHAnsi"/>
          <w:iCs/>
          <w:color w:val="002060"/>
          <w:sz w:val="24"/>
          <w:szCs w:val="24"/>
        </w:rPr>
        <w:t xml:space="preserve">membrii parteneriatului </w:t>
      </w:r>
      <w:bookmarkEnd w:id="266"/>
      <w:r w:rsidRPr="009C5F96">
        <w:rPr>
          <w:rFonts w:cstheme="minorHAnsi"/>
          <w:color w:val="002060"/>
          <w:sz w:val="24"/>
          <w:szCs w:val="24"/>
        </w:rPr>
        <w:t xml:space="preserve">se angajează să asigure necesarul de cofinanțare proprie, precum si necesarul de finanțare pentru acoperirea cheltuielilor neeligibile. </w:t>
      </w:r>
    </w:p>
    <w:p w14:paraId="048C93DB" w14:textId="77777777" w:rsidR="00893883" w:rsidRPr="009C5F96" w:rsidRDefault="00893883" w:rsidP="009C5F96">
      <w:pPr>
        <w:spacing w:before="60" w:after="0" w:line="240" w:lineRule="auto"/>
        <w:jc w:val="both"/>
        <w:rPr>
          <w:rFonts w:cstheme="minorHAnsi"/>
          <w:iCs/>
          <w:color w:val="002060"/>
          <w:sz w:val="24"/>
          <w:szCs w:val="24"/>
        </w:rPr>
      </w:pPr>
      <w:r w:rsidRPr="009C5F96">
        <w:rPr>
          <w:rFonts w:cstheme="minorHAnsi"/>
          <w:iCs/>
          <w:color w:val="002060"/>
          <w:sz w:val="24"/>
          <w:szCs w:val="24"/>
        </w:rPr>
        <w:t xml:space="preserve">Contribuția proprie, după caz, poate proveni din surse proprii, credite bancare negarantate/garantate de stat. </w:t>
      </w:r>
    </w:p>
    <w:p w14:paraId="2010E49E" w14:textId="77777777" w:rsidR="00893883" w:rsidRPr="009C5F96" w:rsidRDefault="00893883" w:rsidP="009C5F96">
      <w:pPr>
        <w:spacing w:before="60" w:after="0" w:line="240" w:lineRule="auto"/>
        <w:jc w:val="both"/>
        <w:rPr>
          <w:rFonts w:cstheme="minorHAnsi"/>
          <w:iCs/>
          <w:color w:val="002060"/>
          <w:sz w:val="24"/>
          <w:szCs w:val="24"/>
        </w:rPr>
      </w:pPr>
      <w:r w:rsidRPr="009C5F96">
        <w:rPr>
          <w:rFonts w:cstheme="minorHAnsi"/>
          <w:iCs/>
          <w:color w:val="002060"/>
          <w:sz w:val="24"/>
          <w:szCs w:val="24"/>
        </w:rPr>
        <w:t xml:space="preserve">Dacă pe parcursul implementării proiectelor vor fi înregistrate sume rămase neutilizate, acestea vor putea fi realocate în cadrul bugetului cu o justificare adecvată si temeinică adresată AM/OI cu respectarea prevederilor  legale în vigoare. </w:t>
      </w:r>
    </w:p>
    <w:p w14:paraId="431F53BF" w14:textId="77777777" w:rsidR="00893883" w:rsidRPr="009C5F96" w:rsidRDefault="00893883" w:rsidP="009C5F96">
      <w:pPr>
        <w:spacing w:before="60" w:after="0" w:line="240" w:lineRule="auto"/>
        <w:jc w:val="both"/>
        <w:rPr>
          <w:rFonts w:cstheme="minorHAnsi"/>
          <w:iCs/>
          <w:color w:val="002060"/>
          <w:sz w:val="24"/>
          <w:szCs w:val="24"/>
        </w:rPr>
      </w:pPr>
      <w:r w:rsidRPr="009C5F96">
        <w:rPr>
          <w:rFonts w:cstheme="minorHAnsi"/>
          <w:iCs/>
          <w:color w:val="002060"/>
          <w:sz w:val="24"/>
          <w:szCs w:val="24"/>
        </w:rPr>
        <w:t>Bugetul cererii de finanțare va fi corelat cu informațiile cuprinse în cadrul devizelor aferente celei mai recente documentații anexate la cererea de finanțare: SF/DALI/PT/contract de lucrări încheiat.</w:t>
      </w:r>
    </w:p>
    <w:p w14:paraId="08C03413" w14:textId="77777777" w:rsidR="0098500A" w:rsidRPr="009C5F96" w:rsidRDefault="0098500A" w:rsidP="009C5F96">
      <w:pPr>
        <w:spacing w:before="60" w:after="0" w:line="240" w:lineRule="auto"/>
        <w:jc w:val="both"/>
        <w:rPr>
          <w:rFonts w:cstheme="minorHAnsi"/>
          <w:iCs/>
          <w:color w:val="002060"/>
          <w:sz w:val="24"/>
          <w:szCs w:val="24"/>
        </w:rPr>
      </w:pPr>
      <w:r w:rsidRPr="009C5F96">
        <w:rPr>
          <w:rFonts w:cstheme="minorHAnsi"/>
          <w:iCs/>
          <w:color w:val="002060"/>
          <w:sz w:val="24"/>
          <w:szCs w:val="24"/>
        </w:rPr>
        <w:t>Solicitantul/ beneficiarul va avea în vedere împărțirea bugetului proiectului atât în etapa de depunere a proiectului, cât și la depunerea cererilor de rambursare și în cadrul procesului de monitorizare financiară și raportare, inclusiv pe următoarele coduri:</w:t>
      </w:r>
    </w:p>
    <w:p w14:paraId="509A709A" w14:textId="77777777" w:rsidR="0098500A" w:rsidRPr="009C5F96" w:rsidRDefault="0098500A" w:rsidP="009C5F96">
      <w:pPr>
        <w:pStyle w:val="ListParagraph"/>
        <w:numPr>
          <w:ilvl w:val="0"/>
          <w:numId w:val="58"/>
        </w:numPr>
        <w:spacing w:before="60" w:after="0" w:line="240" w:lineRule="auto"/>
        <w:contextualSpacing w:val="0"/>
        <w:jc w:val="both"/>
        <w:rPr>
          <w:rFonts w:cstheme="minorHAnsi"/>
          <w:iCs/>
          <w:color w:val="002060"/>
          <w:sz w:val="24"/>
          <w:szCs w:val="24"/>
        </w:rPr>
      </w:pPr>
      <w:r w:rsidRPr="009C5F96">
        <w:rPr>
          <w:rFonts w:cstheme="minorHAnsi"/>
          <w:b/>
          <w:bCs/>
          <w:color w:val="002060"/>
          <w:sz w:val="24"/>
          <w:szCs w:val="24"/>
        </w:rPr>
        <w:t>Dimensiunea 1: Domeniu de intervenție</w:t>
      </w:r>
      <w:r w:rsidRPr="009C5F96">
        <w:rPr>
          <w:rFonts w:cstheme="minorHAnsi"/>
          <w:iCs/>
          <w:color w:val="002060"/>
          <w:sz w:val="24"/>
          <w:szCs w:val="24"/>
        </w:rPr>
        <w:t>:</w:t>
      </w:r>
    </w:p>
    <w:p w14:paraId="4FDEAA86" w14:textId="77777777" w:rsidR="0098500A" w:rsidRPr="009C5F96" w:rsidRDefault="0098500A" w:rsidP="009C5F96">
      <w:pPr>
        <w:pStyle w:val="ListParagraph"/>
        <w:numPr>
          <w:ilvl w:val="0"/>
          <w:numId w:val="59"/>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128. Infrastructuri de sănătate;</w:t>
      </w:r>
    </w:p>
    <w:p w14:paraId="2C40A3B5" w14:textId="77777777" w:rsidR="0098500A" w:rsidRPr="009C5F96" w:rsidRDefault="0098500A" w:rsidP="009C5F96">
      <w:pPr>
        <w:pStyle w:val="ListParagraph"/>
        <w:numPr>
          <w:ilvl w:val="0"/>
          <w:numId w:val="59"/>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129. Echipamente medicale;</w:t>
      </w:r>
    </w:p>
    <w:p w14:paraId="46D5261A" w14:textId="77777777" w:rsidR="0098500A" w:rsidRPr="009C5F96" w:rsidRDefault="0098500A" w:rsidP="009C5F96">
      <w:pPr>
        <w:pStyle w:val="ListParagraph"/>
        <w:numPr>
          <w:ilvl w:val="0"/>
          <w:numId w:val="59"/>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131. Digitalizarea în asistența medicală.</w:t>
      </w:r>
    </w:p>
    <w:p w14:paraId="7A239AFE" w14:textId="77777777" w:rsidR="0098500A" w:rsidRPr="009C5F96" w:rsidRDefault="0098500A" w:rsidP="009C5F96">
      <w:pPr>
        <w:pStyle w:val="ListParagraph"/>
        <w:numPr>
          <w:ilvl w:val="0"/>
          <w:numId w:val="58"/>
        </w:numPr>
        <w:spacing w:before="60" w:after="0" w:line="240" w:lineRule="auto"/>
        <w:contextualSpacing w:val="0"/>
        <w:jc w:val="both"/>
        <w:rPr>
          <w:rFonts w:cstheme="minorHAnsi"/>
          <w:iCs/>
          <w:color w:val="002060"/>
          <w:sz w:val="24"/>
          <w:szCs w:val="24"/>
        </w:rPr>
      </w:pPr>
      <w:bookmarkStart w:id="267" w:name="_Hlk145326660"/>
      <w:r w:rsidRPr="009C5F96">
        <w:rPr>
          <w:rFonts w:cstheme="minorHAnsi"/>
          <w:b/>
          <w:bCs/>
          <w:color w:val="002060"/>
          <w:sz w:val="24"/>
          <w:szCs w:val="24"/>
        </w:rPr>
        <w:t>Dimensiunea</w:t>
      </w:r>
      <w:r w:rsidRPr="009C5F96">
        <w:rPr>
          <w:rFonts w:cstheme="minorHAnsi"/>
          <w:b/>
          <w:i/>
          <w:color w:val="000000"/>
          <w:sz w:val="24"/>
          <w:szCs w:val="24"/>
        </w:rPr>
        <w:t> 2:</w:t>
      </w:r>
      <w:r w:rsidRPr="009C5F96">
        <w:rPr>
          <w:rFonts w:cstheme="minorHAnsi"/>
          <w:b/>
          <w:bCs/>
          <w:color w:val="002060"/>
          <w:sz w:val="24"/>
          <w:szCs w:val="24"/>
        </w:rPr>
        <w:t xml:space="preserve"> Formă de finanțare, </w:t>
      </w:r>
      <w:r w:rsidRPr="009C5F96">
        <w:rPr>
          <w:rFonts w:cstheme="minorHAnsi"/>
          <w:iCs/>
          <w:color w:val="002060"/>
          <w:sz w:val="24"/>
          <w:szCs w:val="24"/>
        </w:rPr>
        <w:t>codul selectat este:</w:t>
      </w:r>
    </w:p>
    <w:p w14:paraId="42FE0386" w14:textId="77777777" w:rsidR="0098500A" w:rsidRPr="009C5F96" w:rsidRDefault="0098500A" w:rsidP="009C5F96">
      <w:pPr>
        <w:pStyle w:val="ListParagraph"/>
        <w:numPr>
          <w:ilvl w:val="0"/>
          <w:numId w:val="59"/>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01. Grant</w:t>
      </w:r>
    </w:p>
    <w:p w14:paraId="25DA1242" w14:textId="77777777" w:rsidR="0098500A" w:rsidRPr="009C5F96" w:rsidRDefault="0098500A" w:rsidP="009C5F96">
      <w:pPr>
        <w:pStyle w:val="ListParagraph"/>
        <w:numPr>
          <w:ilvl w:val="0"/>
          <w:numId w:val="58"/>
        </w:numPr>
        <w:spacing w:before="60" w:after="0" w:line="240" w:lineRule="auto"/>
        <w:contextualSpacing w:val="0"/>
        <w:jc w:val="both"/>
        <w:rPr>
          <w:rFonts w:cstheme="minorHAnsi"/>
          <w:iCs/>
          <w:color w:val="002060"/>
          <w:sz w:val="24"/>
          <w:szCs w:val="24"/>
        </w:rPr>
      </w:pPr>
      <w:bookmarkStart w:id="268" w:name="_Hlk145326676"/>
      <w:bookmarkEnd w:id="267"/>
      <w:r w:rsidRPr="009C5F96">
        <w:rPr>
          <w:rFonts w:cstheme="minorHAnsi"/>
          <w:b/>
          <w:iCs/>
          <w:color w:val="002060"/>
          <w:sz w:val="24"/>
          <w:szCs w:val="24"/>
        </w:rPr>
        <w:t xml:space="preserve">Dimensiunea 3: </w:t>
      </w:r>
      <w:r w:rsidRPr="009C5F96">
        <w:rPr>
          <w:rFonts w:cstheme="minorHAnsi"/>
          <w:b/>
          <w:bCs/>
          <w:iCs/>
          <w:color w:val="002060"/>
          <w:sz w:val="24"/>
          <w:szCs w:val="24"/>
        </w:rPr>
        <w:t>Mecanism</w:t>
      </w:r>
      <w:r w:rsidRPr="009C5F96">
        <w:rPr>
          <w:rFonts w:cstheme="minorHAnsi"/>
          <w:b/>
          <w:iCs/>
          <w:color w:val="002060"/>
          <w:sz w:val="24"/>
          <w:szCs w:val="24"/>
        </w:rPr>
        <w:t xml:space="preserve"> teritorial de punere în practică și abordare teritorială</w:t>
      </w:r>
      <w:r w:rsidRPr="009C5F96">
        <w:rPr>
          <w:rFonts w:cstheme="minorHAnsi"/>
          <w:iCs/>
          <w:color w:val="002060"/>
          <w:sz w:val="24"/>
          <w:szCs w:val="24"/>
        </w:rPr>
        <w:t>, codul selectat este:</w:t>
      </w:r>
    </w:p>
    <w:p w14:paraId="610B81AB" w14:textId="427906CA" w:rsidR="0098500A" w:rsidRPr="009C5F96" w:rsidRDefault="0034709C" w:rsidP="009C5F96">
      <w:pPr>
        <w:pStyle w:val="ListParagraph"/>
        <w:numPr>
          <w:ilvl w:val="1"/>
          <w:numId w:val="58"/>
        </w:numPr>
        <w:spacing w:before="60" w:after="0" w:line="240" w:lineRule="auto"/>
        <w:contextualSpacing w:val="0"/>
        <w:jc w:val="both"/>
        <w:rPr>
          <w:rFonts w:cstheme="minorHAnsi"/>
          <w:iCs/>
          <w:color w:val="002060"/>
          <w:sz w:val="24"/>
          <w:szCs w:val="24"/>
        </w:rPr>
      </w:pPr>
      <w:r w:rsidRPr="009C5F96">
        <w:rPr>
          <w:rFonts w:cstheme="minorHAnsi"/>
          <w:b/>
          <w:iCs/>
          <w:color w:val="002060"/>
          <w:sz w:val="24"/>
          <w:szCs w:val="24"/>
        </w:rPr>
        <w:t>Fiind</w:t>
      </w:r>
      <w:r w:rsidR="0098500A" w:rsidRPr="009C5F96">
        <w:rPr>
          <w:rFonts w:cstheme="minorHAnsi"/>
          <w:b/>
          <w:iCs/>
          <w:color w:val="002060"/>
          <w:sz w:val="24"/>
          <w:szCs w:val="24"/>
        </w:rPr>
        <w:t xml:space="preserve"> proiect localizat în ITI Delta Dunării, va fi selectat codul potrivit zonei vizate de investiție, anume:</w:t>
      </w:r>
    </w:p>
    <w:tbl>
      <w:tblPr>
        <w:tblW w:w="9488" w:type="dxa"/>
        <w:tblCellMar>
          <w:left w:w="0" w:type="dxa"/>
          <w:right w:w="0" w:type="dxa"/>
        </w:tblCellMar>
        <w:tblLook w:val="04A0" w:firstRow="1" w:lastRow="0" w:firstColumn="1" w:lastColumn="0" w:noHBand="0" w:noVBand="1"/>
      </w:tblPr>
      <w:tblGrid>
        <w:gridCol w:w="1255"/>
        <w:gridCol w:w="2970"/>
        <w:gridCol w:w="5263"/>
      </w:tblGrid>
      <w:tr w:rsidR="0098500A" w:rsidRPr="009C5F96" w14:paraId="2B0821A7" w14:textId="77777777" w:rsidTr="0098500A">
        <w:trPr>
          <w:trHeight w:val="300"/>
        </w:trPr>
        <w:tc>
          <w:tcPr>
            <w:tcW w:w="1255"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17A582A" w14:textId="77777777" w:rsidR="0098500A" w:rsidRPr="009C5F96" w:rsidRDefault="0098500A" w:rsidP="009C5F96">
            <w:pPr>
              <w:spacing w:before="60" w:after="0" w:line="240" w:lineRule="auto"/>
              <w:rPr>
                <w:rFonts w:cstheme="minorHAnsi"/>
                <w:b/>
                <w:bCs/>
                <w:color w:val="002060"/>
                <w:sz w:val="24"/>
                <w:szCs w:val="24"/>
              </w:rPr>
            </w:pPr>
            <w:r w:rsidRPr="009C5F96">
              <w:rPr>
                <w:rFonts w:cstheme="minorHAnsi"/>
                <w:color w:val="002060"/>
                <w:sz w:val="24"/>
                <w:szCs w:val="24"/>
              </w:rPr>
              <w:t> </w:t>
            </w:r>
            <w:r w:rsidRPr="009C5F96">
              <w:rPr>
                <w:rFonts w:cstheme="minorHAnsi"/>
                <w:b/>
                <w:bCs/>
                <w:color w:val="002060"/>
                <w:sz w:val="24"/>
                <w:szCs w:val="24"/>
              </w:rPr>
              <w:t>Cod ITI</w:t>
            </w:r>
          </w:p>
        </w:tc>
        <w:tc>
          <w:tcPr>
            <w:tcW w:w="297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1D94EAF9" w14:textId="77777777" w:rsidR="0098500A" w:rsidRPr="009C5F96" w:rsidRDefault="0098500A" w:rsidP="009C5F96">
            <w:pPr>
              <w:spacing w:before="60" w:after="0" w:line="240" w:lineRule="auto"/>
              <w:rPr>
                <w:rFonts w:cstheme="minorHAnsi"/>
                <w:color w:val="002060"/>
                <w:sz w:val="24"/>
                <w:szCs w:val="24"/>
              </w:rPr>
            </w:pPr>
            <w:r w:rsidRPr="009C5F96">
              <w:rPr>
                <w:rFonts w:cstheme="minorHAnsi"/>
                <w:color w:val="002060"/>
                <w:sz w:val="24"/>
                <w:szCs w:val="24"/>
              </w:rPr>
              <w:t> </w:t>
            </w:r>
          </w:p>
        </w:tc>
        <w:tc>
          <w:tcPr>
            <w:tcW w:w="5263"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75071045" w14:textId="77777777" w:rsidR="0098500A" w:rsidRPr="009C5F96" w:rsidRDefault="0098500A" w:rsidP="009C5F96">
            <w:pPr>
              <w:spacing w:before="60" w:after="0" w:line="240" w:lineRule="auto"/>
              <w:rPr>
                <w:rFonts w:cstheme="minorHAnsi"/>
                <w:color w:val="002060"/>
                <w:sz w:val="24"/>
                <w:szCs w:val="24"/>
              </w:rPr>
            </w:pPr>
          </w:p>
        </w:tc>
      </w:tr>
      <w:tr w:rsidR="0098500A" w:rsidRPr="009C5F96" w14:paraId="1BCFC82D" w14:textId="77777777" w:rsidTr="0098500A">
        <w:trPr>
          <w:trHeight w:val="300"/>
        </w:trPr>
        <w:tc>
          <w:tcPr>
            <w:tcW w:w="125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1FFBD6F" w14:textId="77777777" w:rsidR="0098500A" w:rsidRPr="009C5F96" w:rsidRDefault="0098500A" w:rsidP="009C5F96">
            <w:pPr>
              <w:spacing w:before="60" w:after="0" w:line="240" w:lineRule="auto"/>
              <w:jc w:val="center"/>
              <w:rPr>
                <w:rFonts w:cstheme="minorHAnsi"/>
                <w:color w:val="002060"/>
                <w:sz w:val="24"/>
                <w:szCs w:val="24"/>
              </w:rPr>
            </w:pPr>
            <w:r w:rsidRPr="009C5F96">
              <w:rPr>
                <w:rFonts w:cstheme="minorHAnsi"/>
                <w:color w:val="002060"/>
                <w:sz w:val="24"/>
                <w:szCs w:val="24"/>
              </w:rPr>
              <w:t>08</w:t>
            </w:r>
          </w:p>
        </w:tc>
        <w:tc>
          <w:tcPr>
            <w:tcW w:w="297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B134D3F" w14:textId="77777777" w:rsidR="0098500A" w:rsidRPr="009C5F96" w:rsidRDefault="0098500A" w:rsidP="009C5F96">
            <w:pPr>
              <w:spacing w:before="60" w:after="0" w:line="240" w:lineRule="auto"/>
              <w:rPr>
                <w:rFonts w:cstheme="minorHAnsi"/>
                <w:color w:val="002060"/>
                <w:sz w:val="24"/>
                <w:szCs w:val="24"/>
              </w:rPr>
            </w:pPr>
            <w:r w:rsidRPr="009C5F96">
              <w:rPr>
                <w:rFonts w:cstheme="minorHAnsi"/>
                <w:color w:val="002060"/>
                <w:sz w:val="24"/>
                <w:szCs w:val="24"/>
              </w:rPr>
              <w:t>Alte tipuri de teritorii vizate</w:t>
            </w:r>
          </w:p>
        </w:tc>
        <w:tc>
          <w:tcPr>
            <w:tcW w:w="526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E8768E4" w14:textId="77777777" w:rsidR="0098500A" w:rsidRPr="009C5F96" w:rsidRDefault="0098500A" w:rsidP="009C5F96">
            <w:pPr>
              <w:spacing w:before="60" w:after="0" w:line="240" w:lineRule="auto"/>
              <w:rPr>
                <w:rFonts w:cstheme="minorHAnsi"/>
                <w:color w:val="002060"/>
                <w:sz w:val="24"/>
                <w:szCs w:val="24"/>
              </w:rPr>
            </w:pPr>
            <w:r w:rsidRPr="009C5F96">
              <w:rPr>
                <w:rFonts w:cstheme="minorHAnsi"/>
                <w:color w:val="002060"/>
                <w:sz w:val="24"/>
                <w:szCs w:val="24"/>
              </w:rPr>
              <w:t>Delta Dunării</w:t>
            </w:r>
          </w:p>
        </w:tc>
      </w:tr>
    </w:tbl>
    <w:p w14:paraId="0D3F158E" w14:textId="77777777" w:rsidR="0098500A" w:rsidRPr="009C5F96" w:rsidRDefault="0098500A" w:rsidP="009C5F96">
      <w:pPr>
        <w:pStyle w:val="ListParagraph"/>
        <w:numPr>
          <w:ilvl w:val="0"/>
          <w:numId w:val="58"/>
        </w:numPr>
        <w:spacing w:before="60" w:after="0" w:line="240" w:lineRule="auto"/>
        <w:contextualSpacing w:val="0"/>
        <w:jc w:val="both"/>
        <w:rPr>
          <w:rFonts w:cstheme="minorHAnsi"/>
          <w:b/>
          <w:i/>
          <w:color w:val="000000"/>
          <w:sz w:val="24"/>
          <w:szCs w:val="24"/>
        </w:rPr>
      </w:pPr>
      <w:bookmarkStart w:id="269" w:name="_Hlk145326715"/>
      <w:bookmarkEnd w:id="268"/>
      <w:r w:rsidRPr="009C5F96">
        <w:rPr>
          <w:rFonts w:cstheme="minorHAnsi"/>
          <w:b/>
          <w:iCs/>
          <w:color w:val="002060"/>
          <w:sz w:val="24"/>
          <w:szCs w:val="24"/>
        </w:rPr>
        <w:t xml:space="preserve">Dimensiunea 7: Dimensiunea egalității de gen în cadrul FSE+, FEDR, Fondul de coeziune și FTJ, </w:t>
      </w:r>
      <w:r w:rsidRPr="009C5F96">
        <w:rPr>
          <w:rFonts w:cstheme="minorHAnsi"/>
          <w:iCs/>
          <w:color w:val="002060"/>
          <w:sz w:val="24"/>
          <w:szCs w:val="24"/>
        </w:rPr>
        <w:t>codul selectat este:</w:t>
      </w:r>
    </w:p>
    <w:p w14:paraId="482AACB2" w14:textId="77777777" w:rsidR="0098500A" w:rsidRPr="009C5F96" w:rsidRDefault="0098500A" w:rsidP="009C5F96">
      <w:pPr>
        <w:pStyle w:val="ListParagraph"/>
        <w:numPr>
          <w:ilvl w:val="0"/>
          <w:numId w:val="59"/>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03. Neutralitatea de gen</w:t>
      </w:r>
    </w:p>
    <w:bookmarkEnd w:id="269"/>
    <w:p w14:paraId="4F3AAF0E" w14:textId="77777777" w:rsidR="00EB2BFB" w:rsidRPr="009C5F96" w:rsidRDefault="00EB2BFB" w:rsidP="009C5F96">
      <w:pPr>
        <w:spacing w:before="60" w:after="0" w:line="240" w:lineRule="auto"/>
        <w:jc w:val="both"/>
        <w:rPr>
          <w:rFonts w:cstheme="minorHAnsi"/>
          <w:iCs/>
          <w:color w:val="002060"/>
          <w:sz w:val="24"/>
          <w:szCs w:val="24"/>
        </w:rPr>
      </w:pPr>
    </w:p>
    <w:p w14:paraId="3C2F5CBA" w14:textId="77777777" w:rsidR="00210E6B" w:rsidRPr="009C5F96" w:rsidRDefault="00210E6B"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70" w:name="_Toc153966273"/>
      <w:bookmarkStart w:id="271" w:name="_Hlk134880163"/>
      <w:bookmarkStart w:id="272" w:name="_Toc155976824"/>
      <w:r w:rsidRPr="009C5F96">
        <w:rPr>
          <w:rFonts w:cstheme="minorHAnsi"/>
          <w:b/>
          <w:bCs/>
          <w:iCs/>
          <w:color w:val="002060"/>
          <w:sz w:val="24"/>
          <w:szCs w:val="24"/>
        </w:rPr>
        <w:lastRenderedPageBreak/>
        <w:t>Anexe și documente obligatorii la depunerea cererii</w:t>
      </w:r>
      <w:bookmarkEnd w:id="270"/>
      <w:bookmarkEnd w:id="272"/>
      <w:r w:rsidRPr="009C5F96">
        <w:rPr>
          <w:rFonts w:cstheme="minorHAnsi"/>
          <w:b/>
          <w:bCs/>
          <w:iCs/>
          <w:color w:val="002060"/>
          <w:sz w:val="24"/>
          <w:szCs w:val="24"/>
        </w:rPr>
        <w:t xml:space="preserve"> </w:t>
      </w:r>
    </w:p>
    <w:p w14:paraId="0005323A" w14:textId="77777777" w:rsidR="00210E6B" w:rsidRPr="009C5F96" w:rsidRDefault="00210E6B" w:rsidP="009C5F96">
      <w:pPr>
        <w:pStyle w:val="ListParagraph"/>
        <w:numPr>
          <w:ilvl w:val="0"/>
          <w:numId w:val="77"/>
        </w:numPr>
        <w:tabs>
          <w:tab w:val="left" w:pos="990"/>
        </w:tabs>
        <w:spacing w:before="60" w:after="0" w:line="240" w:lineRule="auto"/>
        <w:contextualSpacing w:val="0"/>
        <w:jc w:val="both"/>
        <w:rPr>
          <w:rFonts w:cstheme="minorHAnsi"/>
          <w:b/>
          <w:bCs/>
          <w:i/>
          <w:color w:val="002060"/>
          <w:sz w:val="24"/>
          <w:szCs w:val="24"/>
        </w:rPr>
      </w:pPr>
      <w:bookmarkStart w:id="273" w:name="_Toc153966274"/>
      <w:bookmarkEnd w:id="271"/>
      <w:r w:rsidRPr="009C5F96">
        <w:rPr>
          <w:rFonts w:cstheme="minorHAnsi"/>
          <w:b/>
          <w:bCs/>
          <w:i/>
          <w:color w:val="002060"/>
          <w:sz w:val="24"/>
          <w:szCs w:val="24"/>
        </w:rPr>
        <w:t>Anexe:</w:t>
      </w:r>
    </w:p>
    <w:p w14:paraId="626488B3" w14:textId="582C6382" w:rsidR="00210E6B" w:rsidRPr="009C5F96" w:rsidRDefault="00210E6B" w:rsidP="009C5F96">
      <w:pPr>
        <w:pStyle w:val="ListParagraph"/>
        <w:numPr>
          <w:ilvl w:val="0"/>
          <w:numId w:val="76"/>
        </w:numPr>
        <w:spacing w:before="60" w:after="0" w:line="240" w:lineRule="auto"/>
        <w:contextualSpacing w:val="0"/>
        <w:jc w:val="both"/>
        <w:rPr>
          <w:rFonts w:cstheme="minorHAnsi"/>
          <w:b/>
          <w:bCs/>
          <w:iCs/>
          <w:color w:val="002060"/>
          <w:sz w:val="24"/>
          <w:szCs w:val="24"/>
        </w:rPr>
      </w:pPr>
      <w:r w:rsidRPr="009C5F96">
        <w:rPr>
          <w:rFonts w:cstheme="minorHAnsi"/>
          <w:b/>
          <w:bCs/>
          <w:iCs/>
          <w:color w:val="002060"/>
          <w:sz w:val="24"/>
          <w:szCs w:val="24"/>
        </w:rPr>
        <w:t>Anexa 2.</w:t>
      </w:r>
      <w:r w:rsidR="009C5F96">
        <w:rPr>
          <w:rFonts w:cstheme="minorHAnsi"/>
          <w:b/>
          <w:bCs/>
          <w:iCs/>
          <w:color w:val="002060"/>
          <w:sz w:val="24"/>
          <w:szCs w:val="24"/>
        </w:rPr>
        <w:t>1</w:t>
      </w:r>
      <w:r w:rsidRPr="009C5F96">
        <w:rPr>
          <w:rFonts w:cstheme="minorHAnsi"/>
          <w:b/>
          <w:bCs/>
          <w:iCs/>
          <w:color w:val="002060"/>
          <w:sz w:val="24"/>
          <w:szCs w:val="24"/>
        </w:rPr>
        <w:t xml:space="preserve">: Planificare ținte indicatori </w:t>
      </w:r>
    </w:p>
    <w:p w14:paraId="45DD2C9F" w14:textId="77777777" w:rsidR="00210E6B" w:rsidRPr="009C5F96" w:rsidRDefault="00210E6B" w:rsidP="009C5F96">
      <w:pPr>
        <w:pStyle w:val="ListParagraph"/>
        <w:numPr>
          <w:ilvl w:val="0"/>
          <w:numId w:val="76"/>
        </w:numPr>
        <w:spacing w:before="60" w:after="0" w:line="240" w:lineRule="auto"/>
        <w:contextualSpacing w:val="0"/>
        <w:jc w:val="both"/>
        <w:rPr>
          <w:rFonts w:cstheme="minorHAnsi"/>
          <w:b/>
          <w:bCs/>
          <w:iCs/>
          <w:color w:val="002060"/>
          <w:sz w:val="24"/>
          <w:szCs w:val="24"/>
        </w:rPr>
      </w:pPr>
      <w:r w:rsidRPr="009C5F96">
        <w:rPr>
          <w:rFonts w:cstheme="minorHAnsi"/>
          <w:b/>
          <w:bCs/>
          <w:iCs/>
          <w:color w:val="002060"/>
          <w:sz w:val="24"/>
          <w:szCs w:val="24"/>
        </w:rPr>
        <w:t xml:space="preserve">Anexa 3: Declarația unică </w:t>
      </w:r>
    </w:p>
    <w:p w14:paraId="51059F2F" w14:textId="77777777" w:rsidR="00210E6B" w:rsidRPr="009C5F96" w:rsidRDefault="00210E6B" w:rsidP="009C5F96">
      <w:pPr>
        <w:pStyle w:val="ListParagraph"/>
        <w:numPr>
          <w:ilvl w:val="0"/>
          <w:numId w:val="76"/>
        </w:numPr>
        <w:spacing w:before="60" w:after="0" w:line="240" w:lineRule="auto"/>
        <w:contextualSpacing w:val="0"/>
        <w:jc w:val="both"/>
        <w:rPr>
          <w:rFonts w:cstheme="minorHAnsi"/>
          <w:iCs/>
          <w:color w:val="002060"/>
          <w:sz w:val="24"/>
          <w:szCs w:val="24"/>
        </w:rPr>
      </w:pPr>
      <w:bookmarkStart w:id="274" w:name="_Hlk155872949"/>
      <w:r w:rsidRPr="009C5F96">
        <w:rPr>
          <w:rFonts w:cstheme="minorHAnsi"/>
          <w:b/>
          <w:bCs/>
          <w:iCs/>
          <w:color w:val="002060"/>
          <w:sz w:val="24"/>
          <w:szCs w:val="24"/>
        </w:rPr>
        <w:t>Anexa 7: Acordul de parteneriat</w:t>
      </w:r>
      <w:r w:rsidRPr="009C5F96">
        <w:rPr>
          <w:rFonts w:cstheme="minorHAnsi"/>
          <w:iCs/>
          <w:color w:val="002060"/>
          <w:sz w:val="24"/>
          <w:szCs w:val="24"/>
        </w:rPr>
        <w:t>, dacă este cazul (document nou față de cel depus prin POR)</w:t>
      </w:r>
    </w:p>
    <w:bookmarkEnd w:id="274"/>
    <w:p w14:paraId="5FB8BC98" w14:textId="77777777" w:rsidR="00210E6B" w:rsidRPr="009C5F96" w:rsidRDefault="00210E6B" w:rsidP="009C5F96">
      <w:pPr>
        <w:pStyle w:val="ListParagraph"/>
        <w:numPr>
          <w:ilvl w:val="0"/>
          <w:numId w:val="77"/>
        </w:numPr>
        <w:tabs>
          <w:tab w:val="left" w:pos="990"/>
        </w:tabs>
        <w:spacing w:before="60" w:after="0" w:line="240" w:lineRule="auto"/>
        <w:contextualSpacing w:val="0"/>
        <w:jc w:val="both"/>
        <w:rPr>
          <w:rFonts w:cstheme="minorHAnsi"/>
          <w:b/>
          <w:bCs/>
          <w:color w:val="002060"/>
          <w:sz w:val="24"/>
          <w:szCs w:val="24"/>
        </w:rPr>
      </w:pPr>
      <w:r w:rsidRPr="009C5F96">
        <w:rPr>
          <w:rFonts w:cstheme="minorHAnsi"/>
          <w:b/>
          <w:bCs/>
          <w:color w:val="002060"/>
          <w:sz w:val="24"/>
          <w:szCs w:val="24"/>
        </w:rPr>
        <w:t>Alte documente:</w:t>
      </w:r>
    </w:p>
    <w:p w14:paraId="4D27E9FC" w14:textId="77777777" w:rsidR="00210E6B" w:rsidRPr="009C5F96" w:rsidRDefault="00210E6B" w:rsidP="009C5F96">
      <w:pPr>
        <w:pStyle w:val="ListParagraph"/>
        <w:numPr>
          <w:ilvl w:val="0"/>
          <w:numId w:val="75"/>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Act adițional pentru etapa I la contractul de finanțare POR 2014-2020</w:t>
      </w:r>
    </w:p>
    <w:p w14:paraId="0F484F6D" w14:textId="77777777" w:rsidR="00210E6B" w:rsidRPr="009C5F96" w:rsidRDefault="00210E6B" w:rsidP="009C5F96">
      <w:pPr>
        <w:pStyle w:val="ListParagraph"/>
        <w:numPr>
          <w:ilvl w:val="0"/>
          <w:numId w:val="75"/>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Planul de monitorizare al proiectului</w:t>
      </w:r>
    </w:p>
    <w:p w14:paraId="641BCB22" w14:textId="77777777" w:rsidR="00210E6B" w:rsidRPr="009C5F96" w:rsidRDefault="00210E6B" w:rsidP="009C5F96">
      <w:pPr>
        <w:pStyle w:val="ListParagraph"/>
        <w:numPr>
          <w:ilvl w:val="0"/>
          <w:numId w:val="75"/>
        </w:numPr>
        <w:spacing w:before="60" w:after="0" w:line="240" w:lineRule="auto"/>
        <w:ind w:right="120"/>
        <w:contextualSpacing w:val="0"/>
        <w:jc w:val="both"/>
        <w:rPr>
          <w:rFonts w:cstheme="minorHAnsi"/>
          <w:color w:val="002060"/>
          <w:sz w:val="24"/>
          <w:szCs w:val="24"/>
        </w:rPr>
      </w:pPr>
      <w:r w:rsidRPr="009C5F96">
        <w:rPr>
          <w:rFonts w:cstheme="minorHAnsi"/>
          <w:b/>
          <w:bCs/>
          <w:color w:val="002060"/>
          <w:sz w:val="24"/>
          <w:szCs w:val="24"/>
        </w:rPr>
        <w:t>Documentația privind imunizarea la schimbările climatice</w:t>
      </w:r>
      <w:r w:rsidRPr="009C5F96">
        <w:rPr>
          <w:rFonts w:cstheme="minorHAnsi"/>
          <w:color w:val="002060"/>
          <w:sz w:val="24"/>
          <w:szCs w:val="24"/>
        </w:rPr>
        <w:t xml:space="preserve"> – conform orientărilor CE;</w:t>
      </w:r>
    </w:p>
    <w:p w14:paraId="194CBC95" w14:textId="77777777" w:rsidR="00210E6B" w:rsidRPr="009C5F96" w:rsidRDefault="00210E6B" w:rsidP="009C5F96">
      <w:pPr>
        <w:pStyle w:val="ListParagraph"/>
        <w:numPr>
          <w:ilvl w:val="0"/>
          <w:numId w:val="75"/>
        </w:numPr>
        <w:spacing w:before="60" w:after="0" w:line="240" w:lineRule="auto"/>
        <w:ind w:right="120"/>
        <w:contextualSpacing w:val="0"/>
        <w:jc w:val="both"/>
        <w:rPr>
          <w:rFonts w:cstheme="minorHAnsi"/>
          <w:color w:val="002060"/>
          <w:sz w:val="24"/>
          <w:szCs w:val="24"/>
        </w:rPr>
      </w:pPr>
      <w:r w:rsidRPr="009C5F96">
        <w:rPr>
          <w:rFonts w:cstheme="minorHAnsi"/>
          <w:b/>
          <w:bCs/>
          <w:color w:val="002060"/>
          <w:sz w:val="24"/>
          <w:szCs w:val="24"/>
        </w:rPr>
        <w:t>Act de reglementare</w:t>
      </w:r>
      <w:r w:rsidRPr="009C5F96">
        <w:rPr>
          <w:rFonts w:cstheme="minorHAnsi"/>
          <w:color w:val="002060"/>
          <w:sz w:val="24"/>
          <w:szCs w:val="24"/>
        </w:rPr>
        <w:t xml:space="preserve"> care atestă încheierea procedurii de evaluare a impactului asupra mediului (Decizia etapei de încadrare a proiectului / Clasarea notificării emisă de autoritatea pentru protecția mediului (proiecte pentru care execuția lucrărilor NU a fost demarată), document obligatoriu la semnarea contractului; </w:t>
      </w:r>
    </w:p>
    <w:p w14:paraId="2FEB62D1" w14:textId="77777777" w:rsidR="00210E6B" w:rsidRPr="009C5F96" w:rsidRDefault="00210E6B" w:rsidP="009C5F96">
      <w:pPr>
        <w:pStyle w:val="ListParagraph"/>
        <w:numPr>
          <w:ilvl w:val="0"/>
          <w:numId w:val="75"/>
        </w:numPr>
        <w:spacing w:before="60" w:after="0" w:line="240" w:lineRule="auto"/>
        <w:ind w:right="120"/>
        <w:contextualSpacing w:val="0"/>
        <w:jc w:val="both"/>
        <w:rPr>
          <w:rFonts w:cstheme="minorHAnsi"/>
          <w:color w:val="002060"/>
          <w:sz w:val="24"/>
          <w:szCs w:val="24"/>
        </w:rPr>
      </w:pPr>
      <w:r w:rsidRPr="009C5F96">
        <w:rPr>
          <w:rFonts w:cstheme="minorHAnsi"/>
          <w:b/>
          <w:bCs/>
          <w:color w:val="002060"/>
          <w:sz w:val="24"/>
          <w:szCs w:val="24"/>
        </w:rPr>
        <w:t>Decizia finală</w:t>
      </w:r>
      <w:r w:rsidRPr="009C5F96">
        <w:rPr>
          <w:rFonts w:cstheme="minorHAnsi"/>
          <w:color w:val="002060"/>
          <w:sz w:val="24"/>
          <w:szCs w:val="24"/>
        </w:rPr>
        <w:t xml:space="preserve"> emisă de autoritatea competentă privind evaluarea impactului asupra mediului (proiecte pentru care execuția lucrărilor a fost demarată), după caz;  </w:t>
      </w:r>
    </w:p>
    <w:p w14:paraId="743AB8B9" w14:textId="77777777" w:rsidR="00210E6B" w:rsidRPr="009C5F96" w:rsidRDefault="00210E6B" w:rsidP="009C5F96">
      <w:pPr>
        <w:pStyle w:val="ListParagraph"/>
        <w:numPr>
          <w:ilvl w:val="0"/>
          <w:numId w:val="75"/>
        </w:numPr>
        <w:autoSpaceDE w:val="0"/>
        <w:autoSpaceDN w:val="0"/>
        <w:adjustRightInd w:val="0"/>
        <w:spacing w:before="60" w:after="0" w:line="240" w:lineRule="auto"/>
        <w:ind w:right="120"/>
        <w:contextualSpacing w:val="0"/>
        <w:jc w:val="both"/>
        <w:rPr>
          <w:rFonts w:cstheme="minorHAnsi"/>
          <w:b/>
          <w:bCs/>
          <w:color w:val="002060"/>
          <w:sz w:val="24"/>
          <w:szCs w:val="24"/>
          <w:u w:val="single"/>
        </w:rPr>
      </w:pPr>
      <w:r w:rsidRPr="009C5F96">
        <w:rPr>
          <w:rFonts w:cstheme="minorHAnsi"/>
          <w:b/>
          <w:bCs/>
          <w:color w:val="002060"/>
          <w:sz w:val="24"/>
          <w:szCs w:val="24"/>
        </w:rPr>
        <w:t>Hotărârea de aprobare a indicatorilor tehnico – economici ai investiției;</w:t>
      </w:r>
    </w:p>
    <w:p w14:paraId="0BCD9862" w14:textId="77777777" w:rsidR="00210E6B" w:rsidRPr="009C5F96" w:rsidRDefault="00210E6B" w:rsidP="009C5F96">
      <w:pPr>
        <w:spacing w:before="60" w:after="0" w:line="240" w:lineRule="auto"/>
        <w:jc w:val="both"/>
        <w:rPr>
          <w:rFonts w:cstheme="minorHAnsi"/>
          <w:bCs/>
          <w:color w:val="002060"/>
          <w:sz w:val="24"/>
          <w:szCs w:val="24"/>
        </w:rPr>
      </w:pPr>
      <w:r w:rsidRPr="009C5F96">
        <w:rPr>
          <w:rFonts w:cstheme="minorHAnsi"/>
          <w:bCs/>
          <w:color w:val="002060"/>
          <w:sz w:val="24"/>
          <w:szCs w:val="24"/>
        </w:rPr>
        <w:t>În cazul în care anumite documente își pierd valabilitatea pe parcursul procesului de evaluare sau prezintă erori materiale, AM PS va solicita retransmiterea acestora în etapa de contractare.</w:t>
      </w:r>
    </w:p>
    <w:p w14:paraId="695B8EC9" w14:textId="77777777" w:rsidR="00210E6B" w:rsidRPr="009C5F96" w:rsidRDefault="00210E6B" w:rsidP="009C5F96">
      <w:pPr>
        <w:pStyle w:val="ListParagraph"/>
        <w:spacing w:before="60" w:after="0" w:line="240" w:lineRule="auto"/>
        <w:contextualSpacing w:val="0"/>
        <w:jc w:val="both"/>
        <w:rPr>
          <w:rFonts w:cstheme="minorHAnsi"/>
          <w:b/>
          <w:bCs/>
          <w:i/>
          <w:color w:val="002060"/>
          <w:sz w:val="24"/>
          <w:szCs w:val="24"/>
        </w:rPr>
      </w:pPr>
      <w:r w:rsidRPr="009C5F96">
        <w:rPr>
          <w:rFonts w:cstheme="minorHAnsi"/>
          <w:b/>
          <w:bCs/>
          <w:i/>
          <w:color w:val="002060"/>
          <w:sz w:val="24"/>
          <w:szCs w:val="24"/>
        </w:rPr>
        <w:tab/>
      </w:r>
    </w:p>
    <w:p w14:paraId="7881B525" w14:textId="77777777" w:rsidR="00210E6B" w:rsidRPr="009C5F96" w:rsidRDefault="00210E6B"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75" w:name="_Toc155976825"/>
      <w:r w:rsidRPr="009C5F96">
        <w:rPr>
          <w:rFonts w:cstheme="minorHAnsi"/>
          <w:b/>
          <w:bCs/>
          <w:iCs/>
          <w:color w:val="002060"/>
          <w:sz w:val="24"/>
          <w:szCs w:val="24"/>
        </w:rPr>
        <w:t>Aspecte administrative privind depunerea cererii de finanțare</w:t>
      </w:r>
      <w:bookmarkEnd w:id="273"/>
      <w:bookmarkEnd w:id="275"/>
      <w:r w:rsidRPr="009C5F96">
        <w:rPr>
          <w:rFonts w:cstheme="minorHAnsi"/>
          <w:b/>
          <w:bCs/>
          <w:iCs/>
          <w:color w:val="002060"/>
          <w:sz w:val="24"/>
          <w:szCs w:val="24"/>
        </w:rPr>
        <w:t xml:space="preserve"> </w:t>
      </w:r>
      <w:r w:rsidRPr="009C5F96">
        <w:rPr>
          <w:rFonts w:cstheme="minorHAnsi"/>
          <w:b/>
          <w:bCs/>
          <w:iCs/>
          <w:color w:val="002060"/>
          <w:sz w:val="24"/>
          <w:szCs w:val="24"/>
        </w:rPr>
        <w:tab/>
      </w:r>
    </w:p>
    <w:p w14:paraId="230F3D83" w14:textId="77777777" w:rsidR="00210E6B" w:rsidRPr="009C5F96" w:rsidRDefault="00210E6B" w:rsidP="009C5F96">
      <w:pPr>
        <w:spacing w:before="60" w:after="0" w:line="240" w:lineRule="auto"/>
        <w:jc w:val="both"/>
        <w:rPr>
          <w:rFonts w:cstheme="minorHAnsi"/>
          <w:color w:val="002060"/>
          <w:sz w:val="24"/>
          <w:szCs w:val="24"/>
        </w:rPr>
      </w:pPr>
      <w:bookmarkStart w:id="276" w:name="_Hlk140498964"/>
      <w:r w:rsidRPr="009C5F96">
        <w:rPr>
          <w:rFonts w:cstheme="minorHAnsi"/>
          <w:color w:val="002060"/>
          <w:sz w:val="24"/>
          <w:szCs w:val="24"/>
        </w:rPr>
        <w:t>Cererile de finanțare se depun exclusiv prin intermediul aplicației MySMIS2021/SMIS2021+ prin completarea și transmiterea acesteia integral, inclusiv prin încărcarea documentelor menționate în secțiunea 7.4.</w:t>
      </w:r>
    </w:p>
    <w:p w14:paraId="1AB781D1" w14:textId="77777777" w:rsidR="00210E6B" w:rsidRPr="009C5F96" w:rsidRDefault="00210E6B" w:rsidP="009C5F96">
      <w:pPr>
        <w:spacing w:before="60" w:after="0" w:line="240" w:lineRule="auto"/>
        <w:jc w:val="both"/>
        <w:rPr>
          <w:rFonts w:cstheme="minorHAnsi"/>
          <w:color w:val="002060"/>
          <w:sz w:val="24"/>
          <w:szCs w:val="24"/>
        </w:rPr>
      </w:pPr>
      <w:r w:rsidRPr="009C5F96">
        <w:rPr>
          <w:rFonts w:cstheme="minorHAnsi"/>
          <w:color w:val="002060"/>
          <w:sz w:val="24"/>
          <w:szCs w:val="24"/>
        </w:rPr>
        <w:t>Conformarea cu toate cerințele specifice formulate în ghidul solicitantului va avea în vedere următoarele aspecte:</w:t>
      </w:r>
    </w:p>
    <w:p w14:paraId="0CFBDD63" w14:textId="77777777" w:rsidR="00210E6B" w:rsidRPr="009C5F96" w:rsidRDefault="00210E6B" w:rsidP="009C5F96">
      <w:pPr>
        <w:pStyle w:val="ListParagraph"/>
        <w:numPr>
          <w:ilvl w:val="0"/>
          <w:numId w:val="78"/>
        </w:numPr>
        <w:spacing w:before="60" w:after="0" w:line="240" w:lineRule="auto"/>
        <w:contextualSpacing w:val="0"/>
        <w:jc w:val="both"/>
        <w:rPr>
          <w:rFonts w:cstheme="minorHAnsi"/>
          <w:iCs/>
          <w:color w:val="002060"/>
          <w:sz w:val="24"/>
          <w:szCs w:val="24"/>
        </w:rPr>
      </w:pPr>
      <w:r w:rsidRPr="009C5F96">
        <w:rPr>
          <w:rFonts w:cstheme="minorHAnsi"/>
          <w:color w:val="002060"/>
          <w:sz w:val="24"/>
          <w:szCs w:val="24"/>
        </w:rPr>
        <w:t xml:space="preserve">existența și forma cererii de finanţare și a anexelor/documentelor menționate în secțiunea 7.4, </w:t>
      </w:r>
    </w:p>
    <w:p w14:paraId="3568C3C1" w14:textId="77777777" w:rsidR="00210E6B" w:rsidRPr="009C5F96" w:rsidRDefault="00210E6B" w:rsidP="009C5F96">
      <w:pPr>
        <w:pStyle w:val="ListParagraph"/>
        <w:numPr>
          <w:ilvl w:val="0"/>
          <w:numId w:val="78"/>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 xml:space="preserve">încărcarea corespunzătoare a documentelor solicitate prin ghidul solicitantului, respectarea formei  și conținutului acestora, inclusiv asigurarea asumării corespunzătoare și a </w:t>
      </w:r>
      <w:r w:rsidRPr="009C5F96">
        <w:rPr>
          <w:rFonts w:cstheme="minorHAnsi"/>
          <w:color w:val="002060"/>
          <w:sz w:val="24"/>
          <w:szCs w:val="24"/>
        </w:rPr>
        <w:t>valabilității documentelor</w:t>
      </w:r>
      <w:r w:rsidRPr="009C5F96">
        <w:rPr>
          <w:rFonts w:cstheme="minorHAnsi"/>
          <w:iCs/>
          <w:color w:val="002060"/>
          <w:sz w:val="24"/>
          <w:szCs w:val="24"/>
        </w:rPr>
        <w:t xml:space="preserve">. </w:t>
      </w:r>
    </w:p>
    <w:p w14:paraId="71E52206" w14:textId="77777777" w:rsidR="00210E6B" w:rsidRPr="009C5F96" w:rsidRDefault="00210E6B" w:rsidP="009C5F96">
      <w:pPr>
        <w:spacing w:before="60" w:after="0" w:line="240" w:lineRule="auto"/>
        <w:jc w:val="both"/>
        <w:rPr>
          <w:rFonts w:cstheme="minorHAnsi"/>
          <w:color w:val="002060"/>
          <w:sz w:val="24"/>
          <w:szCs w:val="24"/>
        </w:rPr>
      </w:pPr>
      <w:r w:rsidRPr="009C5F96">
        <w:rPr>
          <w:rFonts w:cstheme="minorHAnsi"/>
          <w:color w:val="002060"/>
          <w:sz w:val="24"/>
          <w:szCs w:val="24"/>
        </w:rPr>
        <w:t>Toate cererile de finanțare transmise în alt mod și/sau toate documentele aferente unei cereri de finanțare transmise în alt mod nu vor fi luate în considerare în procesul de evaluare și selecție.</w:t>
      </w:r>
    </w:p>
    <w:bookmarkEnd w:id="276"/>
    <w:p w14:paraId="7E573810" w14:textId="77777777" w:rsidR="00210E6B" w:rsidRPr="009C5F96" w:rsidRDefault="00210E6B" w:rsidP="009C5F96">
      <w:pPr>
        <w:spacing w:before="60" w:after="0" w:line="240" w:lineRule="auto"/>
        <w:jc w:val="both"/>
        <w:rPr>
          <w:rFonts w:cstheme="minorHAnsi"/>
          <w:color w:val="002060"/>
          <w:sz w:val="24"/>
          <w:szCs w:val="24"/>
        </w:rPr>
      </w:pPr>
    </w:p>
    <w:p w14:paraId="730EAFA0" w14:textId="77777777" w:rsidR="00210E6B" w:rsidRPr="009C5F96" w:rsidRDefault="00210E6B"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77" w:name="_Toc153966275"/>
      <w:bookmarkStart w:id="278" w:name="_Toc155976826"/>
      <w:r w:rsidRPr="009C5F96">
        <w:rPr>
          <w:rFonts w:cstheme="minorHAnsi"/>
          <w:b/>
          <w:bCs/>
          <w:iCs/>
          <w:color w:val="002060"/>
          <w:sz w:val="24"/>
          <w:szCs w:val="24"/>
        </w:rPr>
        <w:t>Anexele și documente obligatorii la momentul contractării</w:t>
      </w:r>
      <w:bookmarkEnd w:id="277"/>
      <w:bookmarkEnd w:id="278"/>
      <w:r w:rsidRPr="009C5F96">
        <w:rPr>
          <w:rFonts w:cstheme="minorHAnsi"/>
          <w:b/>
          <w:bCs/>
          <w:iCs/>
          <w:color w:val="002060"/>
          <w:sz w:val="24"/>
          <w:szCs w:val="24"/>
        </w:rPr>
        <w:t xml:space="preserve"> </w:t>
      </w:r>
      <w:r w:rsidRPr="009C5F96">
        <w:rPr>
          <w:rFonts w:cstheme="minorHAnsi"/>
          <w:b/>
          <w:bCs/>
          <w:iCs/>
          <w:color w:val="002060"/>
          <w:sz w:val="24"/>
          <w:szCs w:val="24"/>
        </w:rPr>
        <w:tab/>
      </w:r>
    </w:p>
    <w:p w14:paraId="15748A09" w14:textId="77777777" w:rsidR="00210E6B" w:rsidRPr="009C5F96" w:rsidRDefault="00210E6B" w:rsidP="009C5F96">
      <w:pPr>
        <w:spacing w:before="60" w:after="0" w:line="240" w:lineRule="auto"/>
        <w:jc w:val="both"/>
        <w:rPr>
          <w:rFonts w:cstheme="minorHAnsi"/>
          <w:bCs/>
          <w:color w:val="002060"/>
          <w:sz w:val="24"/>
          <w:szCs w:val="24"/>
        </w:rPr>
      </w:pPr>
      <w:r w:rsidRPr="009C5F96">
        <w:rPr>
          <w:rFonts w:cstheme="minorHAnsi"/>
          <w:bCs/>
          <w:color w:val="002060"/>
          <w:sz w:val="24"/>
          <w:szCs w:val="24"/>
        </w:rPr>
        <w:t>Toate anexele și documentele necesare verificării proiectului se solicită și sunt obligatorii doar la data demarării procesului de contractare.</w:t>
      </w:r>
    </w:p>
    <w:p w14:paraId="32E026F4" w14:textId="77777777" w:rsidR="00210E6B" w:rsidRPr="009C5F96" w:rsidRDefault="00210E6B" w:rsidP="009C5F96">
      <w:pPr>
        <w:pStyle w:val="ListParagraph"/>
        <w:numPr>
          <w:ilvl w:val="0"/>
          <w:numId w:val="82"/>
        </w:numPr>
        <w:spacing w:before="60" w:after="0" w:line="240" w:lineRule="auto"/>
        <w:contextualSpacing w:val="0"/>
        <w:jc w:val="both"/>
        <w:rPr>
          <w:rFonts w:cstheme="minorHAnsi"/>
          <w:color w:val="002060"/>
          <w:sz w:val="24"/>
          <w:szCs w:val="24"/>
        </w:rPr>
      </w:pPr>
      <w:bookmarkStart w:id="279" w:name="_Hlk155873042"/>
      <w:r w:rsidRPr="009C5F96">
        <w:rPr>
          <w:rFonts w:cstheme="minorHAnsi"/>
          <w:color w:val="002060"/>
          <w:sz w:val="24"/>
          <w:szCs w:val="24"/>
        </w:rPr>
        <w:t>Graficul cererilor de prefinanțare/plată/rambursare;</w:t>
      </w:r>
    </w:p>
    <w:bookmarkEnd w:id="279"/>
    <w:p w14:paraId="5C433482" w14:textId="77777777" w:rsidR="00210E6B" w:rsidRPr="009C5F96" w:rsidRDefault="00210E6B" w:rsidP="009C5F96">
      <w:pPr>
        <w:pStyle w:val="ListParagraph"/>
        <w:numPr>
          <w:ilvl w:val="0"/>
          <w:numId w:val="82"/>
        </w:numPr>
        <w:spacing w:before="60" w:after="0" w:line="240" w:lineRule="auto"/>
        <w:contextualSpacing w:val="0"/>
        <w:jc w:val="both"/>
        <w:rPr>
          <w:rFonts w:cstheme="minorHAnsi"/>
          <w:color w:val="002060"/>
          <w:sz w:val="24"/>
          <w:szCs w:val="24"/>
          <w:lang w:eastAsia="ro-RO"/>
        </w:rPr>
      </w:pPr>
      <w:r w:rsidRPr="009C5F96">
        <w:rPr>
          <w:rFonts w:cstheme="minorHAnsi"/>
          <w:color w:val="002060"/>
          <w:sz w:val="24"/>
          <w:szCs w:val="24"/>
          <w:lang w:eastAsia="ro-RO"/>
        </w:rPr>
        <w:t>Planul de monitorizare – format cadru (Anexa 11);</w:t>
      </w:r>
    </w:p>
    <w:p w14:paraId="19423F36" w14:textId="77777777" w:rsidR="00210E6B" w:rsidRPr="009C5F96" w:rsidRDefault="00210E6B" w:rsidP="009C5F96">
      <w:pPr>
        <w:pStyle w:val="ListParagraph"/>
        <w:numPr>
          <w:ilvl w:val="0"/>
          <w:numId w:val="82"/>
        </w:numPr>
        <w:spacing w:before="60" w:after="0" w:line="240" w:lineRule="auto"/>
        <w:contextualSpacing w:val="0"/>
        <w:jc w:val="both"/>
        <w:rPr>
          <w:rFonts w:cstheme="minorHAnsi"/>
          <w:bCs/>
          <w:color w:val="002060"/>
          <w:sz w:val="24"/>
          <w:szCs w:val="24"/>
          <w:lang w:eastAsia="ro-RO"/>
        </w:rPr>
      </w:pPr>
      <w:r w:rsidRPr="009C5F96">
        <w:rPr>
          <w:rFonts w:cstheme="minorHAnsi"/>
          <w:bCs/>
          <w:color w:val="002060"/>
          <w:sz w:val="24"/>
          <w:szCs w:val="24"/>
        </w:rPr>
        <w:lastRenderedPageBreak/>
        <w:t>Formularul F.23, Fișă de fundamentare F.1;</w:t>
      </w:r>
    </w:p>
    <w:p w14:paraId="1D7FC83F" w14:textId="77777777" w:rsidR="00210E6B" w:rsidRPr="009C5F96" w:rsidRDefault="00210E6B" w:rsidP="009C5F96">
      <w:pPr>
        <w:pStyle w:val="ListParagraph"/>
        <w:numPr>
          <w:ilvl w:val="0"/>
          <w:numId w:val="82"/>
        </w:numPr>
        <w:spacing w:before="60" w:after="0" w:line="240" w:lineRule="auto"/>
        <w:contextualSpacing w:val="0"/>
        <w:jc w:val="both"/>
        <w:rPr>
          <w:rFonts w:cstheme="minorHAnsi"/>
          <w:color w:val="002060"/>
          <w:sz w:val="24"/>
          <w:szCs w:val="24"/>
          <w:lang w:eastAsia="ro-RO"/>
        </w:rPr>
      </w:pPr>
      <w:r w:rsidRPr="009C5F96">
        <w:rPr>
          <w:rFonts w:cstheme="minorHAnsi"/>
          <w:color w:val="002060"/>
          <w:sz w:val="24"/>
          <w:szCs w:val="24"/>
        </w:rPr>
        <w:t>Certificate de atestare fiscală, referitoare la obligațiile de plată la bugetul local și bugetul de stat (</w:t>
      </w:r>
      <w:r w:rsidRPr="009C5F96">
        <w:rPr>
          <w:rFonts w:cstheme="minorHAnsi"/>
          <w:color w:val="002060"/>
          <w:sz w:val="24"/>
          <w:szCs w:val="24"/>
          <w:lang w:eastAsia="ro-RO"/>
        </w:rPr>
        <w:t>în termenul de valabilitate);</w:t>
      </w:r>
    </w:p>
    <w:p w14:paraId="4A31D341" w14:textId="77777777" w:rsidR="00210E6B" w:rsidRPr="009C5F96" w:rsidRDefault="00210E6B" w:rsidP="009C5F96">
      <w:pPr>
        <w:pStyle w:val="ListParagraph"/>
        <w:numPr>
          <w:ilvl w:val="0"/>
          <w:numId w:val="82"/>
        </w:numPr>
        <w:spacing w:before="60" w:after="0" w:line="240" w:lineRule="auto"/>
        <w:contextualSpacing w:val="0"/>
        <w:jc w:val="both"/>
        <w:rPr>
          <w:rFonts w:cstheme="minorHAnsi"/>
          <w:color w:val="002060"/>
          <w:sz w:val="24"/>
          <w:szCs w:val="24"/>
          <w:lang w:eastAsia="ro-RO"/>
        </w:rPr>
      </w:pPr>
      <w:r w:rsidRPr="009C5F96">
        <w:rPr>
          <w:rFonts w:cstheme="minorHAnsi"/>
          <w:color w:val="002060"/>
          <w:sz w:val="24"/>
          <w:szCs w:val="24"/>
          <w:lang w:eastAsia="ro-RO"/>
        </w:rPr>
        <w:t>Solicitantul trebuie să fi achitat obligațiile de plată nete către bugetul de stat și respectiv bugetul local în conformitate cu prevederile legale în vigoare;</w:t>
      </w:r>
    </w:p>
    <w:p w14:paraId="7482518E" w14:textId="77777777" w:rsidR="00210E6B" w:rsidRPr="009C5F96" w:rsidRDefault="00210E6B" w:rsidP="009C5F96">
      <w:pPr>
        <w:pStyle w:val="ListParagraph"/>
        <w:numPr>
          <w:ilvl w:val="0"/>
          <w:numId w:val="82"/>
        </w:numPr>
        <w:spacing w:before="60" w:after="0" w:line="240" w:lineRule="auto"/>
        <w:contextualSpacing w:val="0"/>
        <w:jc w:val="both"/>
        <w:rPr>
          <w:rFonts w:cstheme="minorHAnsi"/>
          <w:color w:val="002060"/>
          <w:sz w:val="24"/>
          <w:szCs w:val="24"/>
          <w:lang w:eastAsia="ro-RO"/>
        </w:rPr>
      </w:pPr>
      <w:r w:rsidRPr="009C5F96">
        <w:rPr>
          <w:rFonts w:cstheme="minorHAnsi"/>
          <w:iCs/>
          <w:color w:val="002060"/>
          <w:sz w:val="24"/>
          <w:szCs w:val="24"/>
        </w:rPr>
        <w:t>Certificatul de cazier fiscal al solicitantului/ partenerilor (</w:t>
      </w:r>
      <w:r w:rsidRPr="009C5F96">
        <w:rPr>
          <w:rFonts w:cstheme="minorHAnsi"/>
          <w:color w:val="002060"/>
          <w:sz w:val="24"/>
          <w:szCs w:val="24"/>
          <w:lang w:eastAsia="ro-RO"/>
        </w:rPr>
        <w:t>Certificatul de cazier fiscal trebuie să fie în termen de valabilitate, conform prevederilor OG nr. 39/2015</w:t>
      </w:r>
      <w:r w:rsidRPr="009C5F96">
        <w:rPr>
          <w:rFonts w:cstheme="minorHAnsi"/>
          <w:color w:val="002060"/>
          <w:sz w:val="24"/>
          <w:szCs w:val="24"/>
        </w:rPr>
        <w:t xml:space="preserve"> </w:t>
      </w:r>
      <w:r w:rsidRPr="009C5F96">
        <w:rPr>
          <w:rFonts w:cstheme="minorHAnsi"/>
          <w:color w:val="002060"/>
          <w:sz w:val="24"/>
          <w:szCs w:val="24"/>
          <w:lang w:eastAsia="ro-RO"/>
        </w:rPr>
        <w:t>privind cazierul fiscal);</w:t>
      </w:r>
    </w:p>
    <w:p w14:paraId="467FB8D6" w14:textId="77777777" w:rsidR="00210E6B" w:rsidRPr="009C5F96" w:rsidRDefault="00210E6B" w:rsidP="009C5F96">
      <w:pPr>
        <w:pStyle w:val="ListParagraph"/>
        <w:numPr>
          <w:ilvl w:val="0"/>
          <w:numId w:val="82"/>
        </w:numPr>
        <w:spacing w:before="60" w:after="0" w:line="240" w:lineRule="auto"/>
        <w:contextualSpacing w:val="0"/>
        <w:jc w:val="both"/>
        <w:rPr>
          <w:rFonts w:cstheme="minorHAnsi"/>
          <w:color w:val="002060"/>
          <w:sz w:val="24"/>
          <w:szCs w:val="24"/>
        </w:rPr>
      </w:pPr>
      <w:r w:rsidRPr="009C5F96">
        <w:rPr>
          <w:rFonts w:cstheme="minorHAnsi"/>
          <w:iCs/>
          <w:color w:val="002060"/>
          <w:sz w:val="24"/>
          <w:szCs w:val="24"/>
        </w:rPr>
        <w:t>Certificat de cazier judiciar al reprezentantului legal al solicitantului/partenerilor, conform Legii nr. 290/2004 privind cazierul judiciar, republicată, cu modificările şi completările ulterioare ;</w:t>
      </w:r>
    </w:p>
    <w:p w14:paraId="2CE2B426" w14:textId="77777777" w:rsidR="00210E6B" w:rsidRPr="009C5F96" w:rsidRDefault="00210E6B" w:rsidP="009C5F96">
      <w:pPr>
        <w:pStyle w:val="ListParagraph"/>
        <w:numPr>
          <w:ilvl w:val="0"/>
          <w:numId w:val="82"/>
        </w:numPr>
        <w:spacing w:before="60" w:after="0" w:line="240" w:lineRule="auto"/>
        <w:contextualSpacing w:val="0"/>
        <w:jc w:val="both"/>
        <w:rPr>
          <w:rFonts w:cstheme="minorHAnsi"/>
          <w:color w:val="002060"/>
          <w:sz w:val="24"/>
          <w:szCs w:val="24"/>
        </w:rPr>
      </w:pPr>
      <w:r w:rsidRPr="009C5F96">
        <w:rPr>
          <w:rFonts w:cstheme="minorHAnsi"/>
          <w:iCs/>
          <w:color w:val="002060"/>
          <w:sz w:val="24"/>
          <w:szCs w:val="24"/>
        </w:rPr>
        <w:t xml:space="preserve">Actul de împuternicire pentru semnare contract de finanțare (este obligatoriu doar în cazul împuternicirii) </w:t>
      </w:r>
      <w:r w:rsidRPr="009C5F96">
        <w:rPr>
          <w:rFonts w:cstheme="minorHAnsi"/>
          <w:b/>
          <w:color w:val="002060"/>
          <w:sz w:val="24"/>
          <w:szCs w:val="24"/>
        </w:rPr>
        <w:tab/>
      </w:r>
    </w:p>
    <w:p w14:paraId="1025D772" w14:textId="77777777" w:rsidR="00210E6B" w:rsidRPr="009C5F96" w:rsidRDefault="00210E6B" w:rsidP="009C5F96">
      <w:pPr>
        <w:pStyle w:val="ListParagraph"/>
        <w:numPr>
          <w:ilvl w:val="0"/>
          <w:numId w:val="82"/>
        </w:numPr>
        <w:spacing w:before="60" w:after="0" w:line="240" w:lineRule="auto"/>
        <w:contextualSpacing w:val="0"/>
        <w:jc w:val="both"/>
        <w:rPr>
          <w:rFonts w:cstheme="minorHAnsi"/>
          <w:color w:val="002060"/>
          <w:sz w:val="24"/>
          <w:szCs w:val="24"/>
        </w:rPr>
      </w:pPr>
      <w:bookmarkStart w:id="280" w:name="_Hlk155873113"/>
      <w:r w:rsidRPr="009C5F96">
        <w:rPr>
          <w:rFonts w:cstheme="minorHAnsi"/>
          <w:bCs/>
          <w:color w:val="002060"/>
          <w:sz w:val="24"/>
          <w:szCs w:val="24"/>
        </w:rPr>
        <w:t>Declarație privind eligibilitatea TVA (Anexa 13).</w:t>
      </w:r>
    </w:p>
    <w:bookmarkEnd w:id="280"/>
    <w:p w14:paraId="16C6E863" w14:textId="77777777" w:rsidR="00210E6B" w:rsidRPr="009C5F96" w:rsidRDefault="00210E6B" w:rsidP="009C5F96">
      <w:pPr>
        <w:spacing w:before="60" w:after="0" w:line="240" w:lineRule="auto"/>
        <w:jc w:val="both"/>
        <w:rPr>
          <w:rFonts w:cstheme="minorHAnsi"/>
          <w:bCs/>
          <w:color w:val="002060"/>
          <w:sz w:val="24"/>
          <w:szCs w:val="24"/>
        </w:rPr>
      </w:pPr>
    </w:p>
    <w:p w14:paraId="67CDEBBD" w14:textId="77777777" w:rsidR="00210E6B" w:rsidRPr="009C5F96" w:rsidRDefault="00210E6B"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81" w:name="_Toc153966276"/>
      <w:bookmarkStart w:id="282" w:name="_Toc155976827"/>
      <w:r w:rsidRPr="009C5F96">
        <w:rPr>
          <w:rFonts w:cstheme="minorHAnsi"/>
          <w:b/>
          <w:bCs/>
          <w:iCs/>
          <w:color w:val="002060"/>
          <w:sz w:val="24"/>
          <w:szCs w:val="24"/>
        </w:rPr>
        <w:t>Renunțarea la cererea de finanțare</w:t>
      </w:r>
      <w:bookmarkEnd w:id="281"/>
      <w:bookmarkEnd w:id="282"/>
      <w:r w:rsidRPr="009C5F96">
        <w:rPr>
          <w:rFonts w:cstheme="minorHAnsi"/>
          <w:b/>
          <w:bCs/>
          <w:iCs/>
          <w:color w:val="002060"/>
          <w:sz w:val="24"/>
          <w:szCs w:val="24"/>
        </w:rPr>
        <w:tab/>
      </w:r>
    </w:p>
    <w:p w14:paraId="61D9A054" w14:textId="77777777" w:rsidR="00210E6B" w:rsidRPr="009C5F96" w:rsidRDefault="00210E6B" w:rsidP="009C5F96">
      <w:pPr>
        <w:autoSpaceDE w:val="0"/>
        <w:autoSpaceDN w:val="0"/>
        <w:adjustRightInd w:val="0"/>
        <w:spacing w:before="60" w:after="0" w:line="240" w:lineRule="auto"/>
        <w:jc w:val="both"/>
        <w:rPr>
          <w:rFonts w:cstheme="minorHAnsi"/>
          <w:color w:val="002060"/>
          <w:sz w:val="24"/>
          <w:szCs w:val="24"/>
        </w:rPr>
      </w:pPr>
      <w:r w:rsidRPr="009C5F96">
        <w:rPr>
          <w:rFonts w:cstheme="minorHAnsi"/>
          <w:color w:val="002060"/>
          <w:sz w:val="24"/>
          <w:szCs w:val="24"/>
        </w:rPr>
        <w:t xml:space="preserve">În situația renunțării la solicitarea finanțării, solicitantul va trebui să transmită o cerere către AM POS. Renunțarea la cererea de finanțare se va face numai de către reprezentantul legal/ persoana împuternicită al/a solicitantului/ liderului de parteneriat în mod expres prin mandat special/împuternicire specială. Retragerea solicitării de finanțare depuse se va realiza prin sistemul </w:t>
      </w:r>
      <w:r w:rsidRPr="009C5F96">
        <w:rPr>
          <w:rFonts w:cstheme="minorHAnsi"/>
          <w:iCs/>
          <w:color w:val="002060"/>
          <w:sz w:val="24"/>
          <w:szCs w:val="24"/>
        </w:rPr>
        <w:t>informatic MySMIS2021</w:t>
      </w:r>
      <w:r w:rsidRPr="009C5F96">
        <w:rPr>
          <w:rFonts w:cstheme="minorHAnsi"/>
          <w:color w:val="002060"/>
          <w:sz w:val="24"/>
          <w:szCs w:val="24"/>
        </w:rPr>
        <w:t>/SMIS2021+ prin care cererea de finanțare a fost depusă. Documentația cererii de finanțare depuse, va fi arhivată corespunzător procedurilor specifice. Procedura de renunțare la cererea de finanțare depusă, anterior menționată, se aplică pentru toate etapele procesului de evaluare, selecție și contractare.</w:t>
      </w:r>
    </w:p>
    <w:p w14:paraId="74E89B37" w14:textId="77777777" w:rsidR="00210E6B" w:rsidRPr="009C5F96" w:rsidRDefault="00210E6B" w:rsidP="009C5F96">
      <w:pPr>
        <w:spacing w:before="60" w:after="0" w:line="240" w:lineRule="auto"/>
        <w:jc w:val="both"/>
        <w:rPr>
          <w:rFonts w:cstheme="minorHAnsi"/>
          <w:b/>
          <w:bCs/>
          <w:i/>
          <w:color w:val="002060"/>
          <w:sz w:val="24"/>
          <w:szCs w:val="24"/>
        </w:rPr>
      </w:pPr>
    </w:p>
    <w:p w14:paraId="1A9791FB" w14:textId="77777777" w:rsidR="00210E6B" w:rsidRPr="009C5F96" w:rsidRDefault="00210E6B" w:rsidP="009C5F96">
      <w:pPr>
        <w:pStyle w:val="ListParagraph"/>
        <w:numPr>
          <w:ilvl w:val="0"/>
          <w:numId w:val="17"/>
        </w:numPr>
        <w:spacing w:before="60" w:after="0" w:line="240" w:lineRule="auto"/>
        <w:ind w:left="709" w:hanging="709"/>
        <w:contextualSpacing w:val="0"/>
        <w:jc w:val="both"/>
        <w:outlineLvl w:val="0"/>
        <w:rPr>
          <w:rFonts w:cstheme="minorHAnsi"/>
          <w:b/>
          <w:bCs/>
          <w:iCs/>
          <w:color w:val="002060"/>
          <w:sz w:val="24"/>
          <w:szCs w:val="24"/>
        </w:rPr>
      </w:pPr>
      <w:bookmarkStart w:id="283" w:name="_Toc153966277"/>
      <w:bookmarkStart w:id="284" w:name="_Toc155976828"/>
      <w:r w:rsidRPr="009C5F96">
        <w:rPr>
          <w:rFonts w:cstheme="minorHAnsi"/>
          <w:b/>
          <w:bCs/>
          <w:iCs/>
          <w:color w:val="002060"/>
          <w:sz w:val="24"/>
          <w:szCs w:val="24"/>
        </w:rPr>
        <w:t>PROCESUL DE EVALUARE, SELECȚIE ȘI CONTRACTARE A PROIECTELOR</w:t>
      </w:r>
      <w:bookmarkEnd w:id="283"/>
      <w:bookmarkEnd w:id="284"/>
      <w:r w:rsidRPr="009C5F96">
        <w:rPr>
          <w:rFonts w:cstheme="minorHAnsi"/>
          <w:b/>
          <w:bCs/>
          <w:iCs/>
          <w:color w:val="002060"/>
          <w:sz w:val="24"/>
          <w:szCs w:val="24"/>
        </w:rPr>
        <w:t xml:space="preserve"> </w:t>
      </w:r>
    </w:p>
    <w:p w14:paraId="43C80D8B" w14:textId="77777777" w:rsidR="00210E6B" w:rsidRPr="009C5F96" w:rsidRDefault="00210E6B" w:rsidP="009C5F96">
      <w:pPr>
        <w:spacing w:before="60" w:after="0" w:line="240" w:lineRule="auto"/>
        <w:jc w:val="both"/>
        <w:rPr>
          <w:rFonts w:cstheme="minorHAnsi"/>
          <w:color w:val="002060"/>
          <w:kern w:val="2"/>
          <w:sz w:val="24"/>
          <w:szCs w:val="24"/>
          <w14:ligatures w14:val="standardContextual"/>
        </w:rPr>
      </w:pPr>
      <w:r w:rsidRPr="009C5F96">
        <w:rPr>
          <w:rFonts w:cstheme="minorHAnsi"/>
          <w:b/>
          <w:bCs/>
          <w:color w:val="002060"/>
          <w:kern w:val="2"/>
          <w:sz w:val="24"/>
          <w:szCs w:val="24"/>
          <w14:ligatures w14:val="standardContextual"/>
        </w:rPr>
        <w:t>AM POS încheie contract de finanțare pentru etapa a II-a a proiectelor</w:t>
      </w:r>
      <w:r w:rsidRPr="009C5F96">
        <w:rPr>
          <w:rFonts w:cstheme="minorHAnsi"/>
          <w:color w:val="002060"/>
          <w:kern w:val="2"/>
          <w:sz w:val="24"/>
          <w:szCs w:val="24"/>
          <w14:ligatures w14:val="standardContextual"/>
        </w:rPr>
        <w:t xml:space="preserve"> care îndeplinesc condițiile de etapizare</w:t>
      </w:r>
      <w:r w:rsidRPr="009C5F96">
        <w:rPr>
          <w:rFonts w:cstheme="minorHAnsi"/>
          <w:b/>
          <w:bCs/>
          <w:color w:val="002060"/>
          <w:kern w:val="2"/>
          <w:sz w:val="24"/>
          <w:szCs w:val="24"/>
          <w14:ligatures w14:val="standardContextual"/>
        </w:rPr>
        <w:t xml:space="preserve"> </w:t>
      </w:r>
      <w:r w:rsidRPr="009C5F96">
        <w:rPr>
          <w:rFonts w:cstheme="minorHAnsi"/>
          <w:color w:val="002060"/>
          <w:kern w:val="2"/>
          <w:sz w:val="24"/>
          <w:szCs w:val="24"/>
          <w14:ligatures w14:val="standardContextual"/>
        </w:rPr>
        <w:t xml:space="preserve">astfel încât să se asigure continuitatea  implementării proiectelor. </w:t>
      </w:r>
    </w:p>
    <w:p w14:paraId="6CBC72A6" w14:textId="77777777" w:rsidR="00210E6B" w:rsidRPr="009C5F96" w:rsidRDefault="00210E6B" w:rsidP="009C5F96">
      <w:pPr>
        <w:spacing w:before="60" w:after="0" w:line="240" w:lineRule="auto"/>
        <w:jc w:val="both"/>
        <w:rPr>
          <w:rFonts w:eastAsia="Times New Roman" w:cstheme="minorHAnsi"/>
          <w:color w:val="002060"/>
          <w:kern w:val="2"/>
          <w:sz w:val="24"/>
          <w:szCs w:val="24"/>
          <w:lang w:eastAsia="ro-RO"/>
          <w14:ligatures w14:val="standardContextual"/>
        </w:rPr>
      </w:pPr>
      <w:r w:rsidRPr="009C5F96">
        <w:rPr>
          <w:rFonts w:cstheme="minorHAnsi"/>
          <w:color w:val="002060"/>
          <w:kern w:val="2"/>
          <w:sz w:val="24"/>
          <w:szCs w:val="24"/>
          <w14:ligatures w14:val="standardContextual"/>
        </w:rPr>
        <w:t xml:space="preserve"> În conformitate cu prevederile Regulamentului (UE) 2021/1060, art. 118a,  operațiunile ce fac obiectul procesului de etapizare, prin derogare de la art. 73 alineatele (1) și (2), nu vor mai fi supuse procesului de evaluare și selecție, Astfel, după depunerea cererilor de finanțare ce conțin </w:t>
      </w:r>
      <w:r w:rsidRPr="009C5F96">
        <w:rPr>
          <w:rFonts w:cstheme="minorHAnsi"/>
          <w:b/>
          <w:bCs/>
          <w:color w:val="002060"/>
          <w:kern w:val="2"/>
          <w:sz w:val="24"/>
          <w:szCs w:val="24"/>
          <w14:ligatures w14:val="standardContextual"/>
        </w:rPr>
        <w:t>activitățile rămase de implementat în cadrul etapei a II-a și alocarea financiară solicitată aferentă etapei a II-a</w:t>
      </w:r>
      <w:r w:rsidRPr="009C5F96">
        <w:rPr>
          <w:rFonts w:cstheme="minorHAnsi"/>
          <w:color w:val="002060"/>
          <w:kern w:val="2"/>
          <w:sz w:val="24"/>
          <w:szCs w:val="24"/>
          <w14:ligatures w14:val="standardContextual"/>
        </w:rPr>
        <w:t xml:space="preserve">, a </w:t>
      </w:r>
      <w:r w:rsidRPr="009C5F96">
        <w:rPr>
          <w:rFonts w:cstheme="minorHAnsi"/>
          <w:b/>
          <w:bCs/>
          <w:color w:val="002060"/>
          <w:kern w:val="2"/>
          <w:sz w:val="24"/>
          <w:szCs w:val="24"/>
          <w14:ligatures w14:val="standardContextual"/>
        </w:rPr>
        <w:t xml:space="preserve">documentelor suport </w:t>
      </w:r>
      <w:r w:rsidRPr="009C5F96">
        <w:rPr>
          <w:rFonts w:cstheme="minorHAnsi"/>
          <w:color w:val="002060"/>
          <w:kern w:val="2"/>
          <w:sz w:val="24"/>
          <w:szCs w:val="24"/>
          <w14:ligatures w14:val="standardContextual"/>
        </w:rPr>
        <w:t xml:space="preserve">și a  declarației unice prin </w:t>
      </w:r>
      <w:r w:rsidRPr="009C5F96">
        <w:rPr>
          <w:rFonts w:cstheme="minorHAnsi"/>
          <w:iCs/>
          <w:color w:val="002060"/>
          <w:sz w:val="24"/>
          <w:szCs w:val="24"/>
        </w:rPr>
        <w:t xml:space="preserve">sistemul informatic MySMIS2021/SMIS2021+, cererile vor trece în etapa  de compatibilizare cu condițiile de eligibilitate PS și ulterior în etapa de contractare. </w:t>
      </w:r>
    </w:p>
    <w:p w14:paraId="14872C64" w14:textId="77777777" w:rsidR="00210E6B" w:rsidRPr="009C5F96" w:rsidRDefault="00210E6B" w:rsidP="009C5F96">
      <w:pPr>
        <w:spacing w:before="60" w:after="0" w:line="240" w:lineRule="auto"/>
        <w:jc w:val="both"/>
        <w:rPr>
          <w:rFonts w:cstheme="minorHAnsi"/>
          <w:color w:val="002060"/>
          <w:kern w:val="2"/>
          <w:sz w:val="24"/>
          <w:szCs w:val="24"/>
          <w14:ligatures w14:val="standardContextual"/>
        </w:rPr>
      </w:pPr>
      <w:r w:rsidRPr="009C5F96">
        <w:rPr>
          <w:rFonts w:cstheme="minorHAnsi"/>
          <w:color w:val="002060"/>
          <w:kern w:val="2"/>
          <w:sz w:val="24"/>
          <w:szCs w:val="24"/>
          <w14:ligatures w14:val="standardContextual"/>
        </w:rPr>
        <w:t xml:space="preserve">Doar beneficiarii proiectelor care au înaintat o solicitare de etapizare către AM POS se vor regăsi în lista proiectelor etapizate. </w:t>
      </w:r>
    </w:p>
    <w:p w14:paraId="20BEA2F7" w14:textId="77777777" w:rsidR="00210E6B" w:rsidRPr="009C5F96" w:rsidRDefault="00210E6B" w:rsidP="009C5F96">
      <w:pPr>
        <w:spacing w:before="60" w:after="0" w:line="240" w:lineRule="auto"/>
        <w:jc w:val="both"/>
        <w:rPr>
          <w:rFonts w:eastAsia="Times New Roman" w:cstheme="minorHAnsi"/>
          <w:color w:val="002060"/>
          <w:kern w:val="2"/>
          <w:sz w:val="24"/>
          <w:szCs w:val="24"/>
          <w:lang w:eastAsia="ro-RO"/>
          <w14:ligatures w14:val="standardContextual"/>
        </w:rPr>
      </w:pPr>
    </w:p>
    <w:p w14:paraId="63A542B3" w14:textId="77777777" w:rsidR="0034709C" w:rsidRDefault="0034709C" w:rsidP="009C5F96">
      <w:pPr>
        <w:spacing w:before="60" w:after="0" w:line="240" w:lineRule="auto"/>
        <w:jc w:val="both"/>
        <w:rPr>
          <w:rFonts w:eastAsia="Times New Roman" w:cstheme="minorHAnsi"/>
          <w:color w:val="002060"/>
          <w:kern w:val="2"/>
          <w:sz w:val="24"/>
          <w:szCs w:val="24"/>
          <w:lang w:eastAsia="ro-RO"/>
          <w14:ligatures w14:val="standardContextual"/>
        </w:rPr>
      </w:pPr>
    </w:p>
    <w:p w14:paraId="2308EF8F" w14:textId="77777777" w:rsidR="009C5F96" w:rsidRDefault="009C5F96" w:rsidP="009C5F96">
      <w:pPr>
        <w:spacing w:before="60" w:after="0" w:line="240" w:lineRule="auto"/>
        <w:jc w:val="both"/>
        <w:rPr>
          <w:rFonts w:eastAsia="Times New Roman" w:cstheme="minorHAnsi"/>
          <w:color w:val="002060"/>
          <w:kern w:val="2"/>
          <w:sz w:val="24"/>
          <w:szCs w:val="24"/>
          <w:lang w:eastAsia="ro-RO"/>
          <w14:ligatures w14:val="standardContextual"/>
        </w:rPr>
      </w:pPr>
    </w:p>
    <w:p w14:paraId="77D3723C" w14:textId="77777777" w:rsidR="009C5F96" w:rsidRPr="009C5F96" w:rsidRDefault="009C5F96" w:rsidP="009C5F96">
      <w:pPr>
        <w:spacing w:before="60" w:after="0" w:line="240" w:lineRule="auto"/>
        <w:jc w:val="both"/>
        <w:rPr>
          <w:rFonts w:eastAsia="Times New Roman" w:cstheme="minorHAnsi"/>
          <w:color w:val="002060"/>
          <w:kern w:val="2"/>
          <w:sz w:val="24"/>
          <w:szCs w:val="24"/>
          <w:lang w:eastAsia="ro-RO"/>
          <w14:ligatures w14:val="standardContextual"/>
        </w:rPr>
      </w:pPr>
    </w:p>
    <w:p w14:paraId="4C7E9EC5" w14:textId="77777777" w:rsidR="00210E6B" w:rsidRPr="009C5F96" w:rsidRDefault="00210E6B"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85" w:name="_Toc153966278"/>
      <w:bookmarkStart w:id="286" w:name="_Toc155976829"/>
      <w:r w:rsidRPr="009C5F96">
        <w:rPr>
          <w:rFonts w:cstheme="minorHAnsi"/>
          <w:b/>
          <w:bCs/>
          <w:iCs/>
          <w:color w:val="002060"/>
          <w:sz w:val="24"/>
          <w:szCs w:val="24"/>
        </w:rPr>
        <w:lastRenderedPageBreak/>
        <w:t>Principalele etape ale procesului de evaluare, selecție și contractare</w:t>
      </w:r>
      <w:bookmarkEnd w:id="285"/>
      <w:bookmarkEnd w:id="286"/>
    </w:p>
    <w:p w14:paraId="309DB885" w14:textId="4F2BFCC5" w:rsidR="00210E6B" w:rsidRPr="009C5F96" w:rsidRDefault="00210E6B" w:rsidP="009C5F96">
      <w:pPr>
        <w:spacing w:before="60" w:after="0" w:line="240" w:lineRule="auto"/>
        <w:jc w:val="both"/>
        <w:rPr>
          <w:rFonts w:cstheme="minorHAnsi"/>
          <w:iCs/>
          <w:color w:val="002060"/>
          <w:sz w:val="24"/>
          <w:szCs w:val="24"/>
        </w:rPr>
      </w:pPr>
      <w:bookmarkStart w:id="287" w:name="_Hlk140507905"/>
      <w:r w:rsidRPr="009C5F96">
        <w:rPr>
          <w:rFonts w:cstheme="minorHAnsi"/>
          <w:iCs/>
          <w:color w:val="002060"/>
          <w:sz w:val="24"/>
          <w:szCs w:val="24"/>
        </w:rPr>
        <w:t xml:space="preserve">Principalele etape ale procesului de </w:t>
      </w:r>
      <w:r w:rsidR="00155994" w:rsidRPr="009C5F96">
        <w:rPr>
          <w:rFonts w:cstheme="minorHAnsi"/>
          <w:iCs/>
          <w:color w:val="002060"/>
          <w:sz w:val="24"/>
          <w:szCs w:val="24"/>
        </w:rPr>
        <w:t>verificare</w:t>
      </w:r>
      <w:r w:rsidRPr="009C5F96">
        <w:rPr>
          <w:rFonts w:cstheme="minorHAnsi"/>
          <w:iCs/>
          <w:color w:val="002060"/>
          <w:sz w:val="24"/>
          <w:szCs w:val="24"/>
        </w:rPr>
        <w:t xml:space="preserve"> și contractare, pe care îl parcurge cererea de finanțare de la depunere și până la semnarea contractului de finanțare sunt:</w:t>
      </w:r>
    </w:p>
    <w:p w14:paraId="2DBC8EB3" w14:textId="77777777" w:rsidR="00210E6B" w:rsidRPr="009C5F96" w:rsidRDefault="00210E6B" w:rsidP="009C5F96">
      <w:pPr>
        <w:pStyle w:val="ListParagraph"/>
        <w:numPr>
          <w:ilvl w:val="0"/>
          <w:numId w:val="79"/>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Conformitate administrativă și eligibilitate - declarația unică;</w:t>
      </w:r>
    </w:p>
    <w:p w14:paraId="35BB2E56" w14:textId="658CE795" w:rsidR="00210E6B" w:rsidRPr="009C5F96" w:rsidRDefault="00210E6B" w:rsidP="009C5F96">
      <w:pPr>
        <w:pStyle w:val="ListParagraph"/>
        <w:numPr>
          <w:ilvl w:val="0"/>
          <w:numId w:val="79"/>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 xml:space="preserve">Compatibilizarea cu </w:t>
      </w:r>
      <w:r w:rsidR="00155994" w:rsidRPr="009C5F96">
        <w:rPr>
          <w:rFonts w:cstheme="minorHAnsi"/>
          <w:iCs/>
          <w:color w:val="002060"/>
          <w:sz w:val="24"/>
          <w:szCs w:val="24"/>
        </w:rPr>
        <w:t>prevederile</w:t>
      </w:r>
      <w:r w:rsidRPr="009C5F96">
        <w:rPr>
          <w:rFonts w:cstheme="minorHAnsi"/>
          <w:iCs/>
          <w:color w:val="002060"/>
          <w:sz w:val="24"/>
          <w:szCs w:val="24"/>
        </w:rPr>
        <w:t xml:space="preserve"> PS – în conformitate cu Anexa 8;</w:t>
      </w:r>
    </w:p>
    <w:p w14:paraId="68ED73C1" w14:textId="77777777" w:rsidR="00210E6B" w:rsidRPr="009C5F96" w:rsidRDefault="00210E6B" w:rsidP="009C5F96">
      <w:pPr>
        <w:pStyle w:val="ListParagraph"/>
        <w:numPr>
          <w:ilvl w:val="0"/>
          <w:numId w:val="79"/>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Contractare – în conformitate cu Anexa 9.</w:t>
      </w:r>
    </w:p>
    <w:p w14:paraId="787E9D22"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ab/>
      </w:r>
    </w:p>
    <w:p w14:paraId="2C5F2261" w14:textId="77777777" w:rsidR="00210E6B" w:rsidRPr="009C5F96" w:rsidRDefault="00210E6B"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88" w:name="_Toc153966279"/>
      <w:bookmarkStart w:id="289" w:name="_Toc155976830"/>
      <w:bookmarkEnd w:id="287"/>
      <w:r w:rsidRPr="009C5F96">
        <w:rPr>
          <w:rFonts w:cstheme="minorHAnsi"/>
          <w:b/>
          <w:bCs/>
          <w:iCs/>
          <w:color w:val="002060"/>
          <w:sz w:val="24"/>
          <w:szCs w:val="24"/>
        </w:rPr>
        <w:t>Conformitate administrativă – DECLARAȚIA UNICĂ</w:t>
      </w:r>
      <w:bookmarkEnd w:id="288"/>
      <w:bookmarkEnd w:id="289"/>
      <w:r w:rsidRPr="009C5F96">
        <w:rPr>
          <w:rFonts w:cstheme="minorHAnsi"/>
          <w:b/>
          <w:bCs/>
          <w:iCs/>
          <w:color w:val="002060"/>
          <w:sz w:val="24"/>
          <w:szCs w:val="24"/>
        </w:rPr>
        <w:tab/>
      </w:r>
    </w:p>
    <w:p w14:paraId="58B6B4FC" w14:textId="77777777" w:rsidR="00210E6B" w:rsidRPr="009C5F96" w:rsidRDefault="00210E6B" w:rsidP="009C5F96">
      <w:pPr>
        <w:spacing w:before="60" w:after="0" w:line="240" w:lineRule="auto"/>
        <w:jc w:val="both"/>
        <w:rPr>
          <w:rFonts w:cstheme="minorHAnsi"/>
          <w:iCs/>
          <w:color w:val="002060"/>
          <w:sz w:val="24"/>
          <w:szCs w:val="24"/>
        </w:rPr>
      </w:pPr>
      <w:bookmarkStart w:id="290" w:name="_Toc153966280"/>
      <w:r w:rsidRPr="009C5F96">
        <w:rPr>
          <w:rFonts w:cstheme="minorHAnsi"/>
          <w:iCs/>
          <w:color w:val="002060"/>
          <w:sz w:val="24"/>
          <w:szCs w:val="24"/>
        </w:rPr>
        <w:t xml:space="preserve">Îndeplinirea cerințelor de conformitate administrativă se verifică exclusiv prin completarea Declarației Unice - Anexa 3. </w:t>
      </w:r>
    </w:p>
    <w:p w14:paraId="744A07E7"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Atât reprezentantul legal al liderului, cât și cel al partenerului sau împuterniciții acestora, după caz, va descărca din sistemul informatic MySMIS2021/SMIS2021+ conținutul declarației, în format pdf., o va semna cu semnătură electronică extinsă și o va încărca semnată în aplicația informatică.</w:t>
      </w:r>
    </w:p>
    <w:p w14:paraId="571E1962"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După depunerea cererii de finanțare prin sistemul informatic MySMIS 2021/SMIS2021+, cererile de finanțare, conforme din punct de vedere al criteriilor de depunere (dată, oră şi modalitate de depunere) vor intra în etapa de compatibilizarea cu condițiile de eligibilitate PS.</w:t>
      </w:r>
    </w:p>
    <w:p w14:paraId="38C0B72B"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Recomandăm solicitanților de finanțare să studieze cu atenție cerințele de ordin administrativ și condițiile de eligibilitate și în cadrul cererii de finanțare să descrie în mod clar și succint toate aspectele ce urmează a fi verificate.</w:t>
      </w:r>
    </w:p>
    <w:p w14:paraId="543FBC0B"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b/>
          <w:bCs/>
          <w:iCs/>
          <w:color w:val="002060"/>
          <w:sz w:val="24"/>
          <w:szCs w:val="24"/>
        </w:rPr>
        <w:t>Respectarea cerințelor de ordin administrativ și îndeplinirea condițiilor de eligibilitate</w:t>
      </w:r>
      <w:r w:rsidRPr="009C5F96">
        <w:rPr>
          <w:rFonts w:cstheme="minorHAnsi"/>
          <w:iCs/>
          <w:color w:val="002060"/>
          <w:sz w:val="24"/>
          <w:szCs w:val="24"/>
        </w:rPr>
        <w:t xml:space="preserve">, așa cum sunt prevăzute în Ghidul solicitantului, sunt asumate de solicitantul de finanțare prin semnarea declarației unice. </w:t>
      </w:r>
    </w:p>
    <w:p w14:paraId="2C1DE084"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Verificarea conformității administrative este complet digitalizată, respectiv este realizată în mod automat prin  generarea declarației unice de  sistemul informatic MySMIS2021/SMIS2021+.</w:t>
      </w:r>
    </w:p>
    <w:p w14:paraId="113AFEB9"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Declarația unică se depune odată cu cererea de finanțare, urmând ca, în situația în care acesta este propus pentru contractare, solicitantul să facă dovada îndeplinirii condițiilor de eligibilitate prevăzute de Ghidul solicitantului, în etapa de contractare, prin documente justificative.</w:t>
      </w:r>
    </w:p>
    <w:p w14:paraId="1F4ABFB9"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După finalizarea etapei de conformitate administrativă (prin semnarea Declarației Unice), reprezentantul legal al solicitantului de finanțare/liderul de parteneriat este informat, prin emiterea unei notificări prin intermediul aplicației MySMIS2021/SMIS2021+, cu privire la trecerea proiectului în etapa de compatibilizare cu PS.</w:t>
      </w:r>
    </w:p>
    <w:p w14:paraId="11A9DEBF" w14:textId="77777777" w:rsidR="00210E6B" w:rsidRPr="008726D8" w:rsidRDefault="00210E6B" w:rsidP="009C5F96">
      <w:pPr>
        <w:spacing w:before="60" w:after="0" w:line="240" w:lineRule="auto"/>
        <w:jc w:val="both"/>
        <w:rPr>
          <w:rFonts w:cstheme="minorHAnsi"/>
          <w:iCs/>
          <w:color w:val="002060"/>
          <w:sz w:val="24"/>
          <w:szCs w:val="24"/>
        </w:rPr>
      </w:pPr>
      <w:r w:rsidRPr="008726D8">
        <w:rPr>
          <w:rFonts w:cstheme="minorHAnsi"/>
          <w:iCs/>
          <w:color w:val="002060"/>
          <w:sz w:val="24"/>
          <w:szCs w:val="24"/>
        </w:rPr>
        <w:t>Solicitantul sau, după caz, liderul de parteneriat este informat, prin emiterea unei notificări prin intermediul sistemului MySMIS2021/SMIS2021+, cu privire la trecerea proiectului în etapa de compatibilizare cu condițiile de eligibilitate PS.</w:t>
      </w:r>
    </w:p>
    <w:p w14:paraId="3CD30441" w14:textId="77777777" w:rsidR="00210E6B" w:rsidRPr="009C5F96" w:rsidRDefault="00210E6B" w:rsidP="009C5F96">
      <w:pPr>
        <w:tabs>
          <w:tab w:val="left" w:pos="2771"/>
        </w:tabs>
        <w:spacing w:before="60" w:after="0" w:line="240" w:lineRule="auto"/>
        <w:jc w:val="both"/>
        <w:rPr>
          <w:rFonts w:cstheme="minorHAnsi"/>
          <w:iCs/>
          <w:color w:val="002060"/>
          <w:sz w:val="24"/>
          <w:szCs w:val="24"/>
        </w:rPr>
      </w:pPr>
    </w:p>
    <w:p w14:paraId="0656F44E" w14:textId="77777777" w:rsidR="00210E6B" w:rsidRPr="009C5F96" w:rsidRDefault="00210E6B"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91" w:name="_Toc155976831"/>
      <w:r w:rsidRPr="009C5F96">
        <w:rPr>
          <w:rFonts w:cstheme="minorHAnsi"/>
          <w:b/>
          <w:bCs/>
          <w:iCs/>
          <w:color w:val="002060"/>
          <w:sz w:val="24"/>
          <w:szCs w:val="24"/>
        </w:rPr>
        <w:t>Etapa de evaluare preliminară – dacă este cazul (specific pentru intervențiile FSE+)</w:t>
      </w:r>
      <w:bookmarkEnd w:id="290"/>
      <w:bookmarkEnd w:id="291"/>
    </w:p>
    <w:p w14:paraId="50E6FAC6"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Nu se aplică.</w:t>
      </w:r>
    </w:p>
    <w:p w14:paraId="482F5EBD" w14:textId="77777777" w:rsidR="00210E6B" w:rsidRPr="009C5F96" w:rsidRDefault="00210E6B" w:rsidP="009C5F96">
      <w:pPr>
        <w:spacing w:before="60" w:after="0" w:line="240" w:lineRule="auto"/>
        <w:jc w:val="both"/>
        <w:rPr>
          <w:rFonts w:cstheme="minorHAnsi"/>
          <w:iCs/>
          <w:color w:val="002060"/>
          <w:sz w:val="24"/>
          <w:szCs w:val="24"/>
        </w:rPr>
      </w:pPr>
    </w:p>
    <w:p w14:paraId="58E800D4" w14:textId="77777777" w:rsidR="0034709C" w:rsidRPr="009C5F96" w:rsidRDefault="0034709C" w:rsidP="009C5F96">
      <w:pPr>
        <w:spacing w:before="60" w:after="0" w:line="240" w:lineRule="auto"/>
        <w:jc w:val="both"/>
        <w:rPr>
          <w:rFonts w:cstheme="minorHAnsi"/>
          <w:iCs/>
          <w:color w:val="002060"/>
          <w:sz w:val="24"/>
          <w:szCs w:val="24"/>
        </w:rPr>
      </w:pPr>
    </w:p>
    <w:p w14:paraId="5C524636" w14:textId="77777777" w:rsidR="00210E6B" w:rsidRPr="009C5F96" w:rsidRDefault="00210E6B"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92" w:name="_Toc153966281"/>
      <w:bookmarkStart w:id="293" w:name="_Toc155976832"/>
      <w:r w:rsidRPr="009C5F96">
        <w:rPr>
          <w:rFonts w:cstheme="minorHAnsi"/>
          <w:b/>
          <w:bCs/>
          <w:iCs/>
          <w:color w:val="002060"/>
          <w:sz w:val="24"/>
          <w:szCs w:val="24"/>
        </w:rPr>
        <w:lastRenderedPageBreak/>
        <w:t>Evaluarea tehnică și financiară. Criterii de evaluare tehnică și financiară</w:t>
      </w:r>
      <w:bookmarkEnd w:id="292"/>
      <w:bookmarkEnd w:id="293"/>
    </w:p>
    <w:p w14:paraId="5B5C5F61" w14:textId="77777777" w:rsidR="00210E6B" w:rsidRPr="009C5F96" w:rsidRDefault="00210E6B" w:rsidP="009C5F96">
      <w:pPr>
        <w:spacing w:before="60" w:after="0" w:line="240" w:lineRule="auto"/>
        <w:jc w:val="both"/>
        <w:rPr>
          <w:rFonts w:cstheme="minorHAnsi"/>
          <w:color w:val="002060"/>
          <w:kern w:val="2"/>
          <w:sz w:val="24"/>
          <w:szCs w:val="24"/>
          <w14:ligatures w14:val="standardContextual"/>
        </w:rPr>
      </w:pPr>
      <w:bookmarkStart w:id="294" w:name="_Hlk140827742"/>
      <w:r w:rsidRPr="009C5F96">
        <w:rPr>
          <w:rFonts w:cstheme="minorHAnsi"/>
          <w:color w:val="002060"/>
          <w:kern w:val="2"/>
          <w:sz w:val="24"/>
          <w:szCs w:val="24"/>
          <w14:ligatures w14:val="standardContextual"/>
        </w:rPr>
        <w:t>În conformitate cu prevederile Regulamentului (UE) 2021/1060, art. 118a,  operațiunile ce fac obiectul procesului de etapizare, prin derogare de la art. 73 alineatele (1) și (2), nu vor mai fi supuse procesului de evaluare tehnico financiară.</w:t>
      </w:r>
    </w:p>
    <w:p w14:paraId="01C3FD4F" w14:textId="76655FE9"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color w:val="002060"/>
          <w:kern w:val="2"/>
          <w:sz w:val="24"/>
          <w:szCs w:val="24"/>
          <w14:ligatures w14:val="standardContextual"/>
        </w:rPr>
        <w:t xml:space="preserve">După depunerea cererilor de finanțare ce conțin </w:t>
      </w:r>
      <w:r w:rsidRPr="009C5F96">
        <w:rPr>
          <w:rFonts w:cstheme="minorHAnsi"/>
          <w:b/>
          <w:bCs/>
          <w:color w:val="002060"/>
          <w:kern w:val="2"/>
          <w:sz w:val="24"/>
          <w:szCs w:val="24"/>
          <w14:ligatures w14:val="standardContextual"/>
        </w:rPr>
        <w:t>activitățile rămase de implementat în cadrul etapei a II-a și alocarea financiară solicitată aferentă etapei a II-a</w:t>
      </w:r>
      <w:r w:rsidRPr="009C5F96">
        <w:rPr>
          <w:rFonts w:cstheme="minorHAnsi"/>
          <w:color w:val="002060"/>
          <w:kern w:val="2"/>
          <w:sz w:val="24"/>
          <w:szCs w:val="24"/>
          <w14:ligatures w14:val="standardContextual"/>
        </w:rPr>
        <w:t xml:space="preserve">, a </w:t>
      </w:r>
      <w:r w:rsidRPr="009C5F96">
        <w:rPr>
          <w:rFonts w:cstheme="minorHAnsi"/>
          <w:b/>
          <w:bCs/>
          <w:color w:val="002060"/>
          <w:kern w:val="2"/>
          <w:sz w:val="24"/>
          <w:szCs w:val="24"/>
          <w14:ligatures w14:val="standardContextual"/>
        </w:rPr>
        <w:t xml:space="preserve">documentelor suport </w:t>
      </w:r>
      <w:r w:rsidRPr="009C5F96">
        <w:rPr>
          <w:rFonts w:cstheme="minorHAnsi"/>
          <w:color w:val="002060"/>
          <w:kern w:val="2"/>
          <w:sz w:val="24"/>
          <w:szCs w:val="24"/>
          <w14:ligatures w14:val="standardContextual"/>
        </w:rPr>
        <w:t xml:space="preserve">și a  declarației unice prin </w:t>
      </w:r>
      <w:r w:rsidRPr="009C5F96">
        <w:rPr>
          <w:rFonts w:cstheme="minorHAnsi"/>
          <w:iCs/>
          <w:color w:val="002060"/>
          <w:sz w:val="24"/>
          <w:szCs w:val="24"/>
        </w:rPr>
        <w:t xml:space="preserve">sistemul informatic MySMIS2021/SMIS2021+, cererile vor trece în etapa  de compatibilizare cu </w:t>
      </w:r>
      <w:r w:rsidR="00155994" w:rsidRPr="009C5F96">
        <w:rPr>
          <w:rFonts w:cstheme="minorHAnsi"/>
          <w:iCs/>
          <w:color w:val="002060"/>
          <w:sz w:val="24"/>
          <w:szCs w:val="24"/>
        </w:rPr>
        <w:t>prevederile</w:t>
      </w:r>
      <w:r w:rsidRPr="009C5F96">
        <w:rPr>
          <w:rFonts w:cstheme="minorHAnsi"/>
          <w:iCs/>
          <w:color w:val="002060"/>
          <w:sz w:val="24"/>
          <w:szCs w:val="24"/>
        </w:rPr>
        <w:t xml:space="preserve"> PS (Anexa 8) și ulterior în etapa de contractare. </w:t>
      </w:r>
    </w:p>
    <w:p w14:paraId="56D976D8" w14:textId="77777777" w:rsidR="00210E6B" w:rsidRPr="009C5F96" w:rsidRDefault="00210E6B" w:rsidP="009C5F96">
      <w:pPr>
        <w:pStyle w:val="ListParagraph"/>
        <w:spacing w:before="60" w:after="0" w:line="240" w:lineRule="auto"/>
        <w:contextualSpacing w:val="0"/>
        <w:jc w:val="both"/>
        <w:rPr>
          <w:rFonts w:cstheme="minorHAnsi"/>
          <w:b/>
          <w:bCs/>
          <w:iCs/>
          <w:color w:val="002060"/>
          <w:sz w:val="24"/>
          <w:szCs w:val="24"/>
        </w:rPr>
      </w:pPr>
      <w:r w:rsidRPr="009C5F96">
        <w:rPr>
          <w:rFonts w:cstheme="minorHAnsi"/>
          <w:b/>
          <w:bCs/>
          <w:iCs/>
          <w:color w:val="002060"/>
          <w:sz w:val="24"/>
          <w:szCs w:val="24"/>
        </w:rPr>
        <w:t>8.4.1 Criteriile de compatibilizare cu prevederile PS 2021-2027</w:t>
      </w:r>
    </w:p>
    <w:p w14:paraId="6FB130AF"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Pentru</w:t>
      </w:r>
      <w:r w:rsidRPr="009C5F96">
        <w:rPr>
          <w:rFonts w:cstheme="minorHAnsi"/>
          <w:color w:val="0070C0"/>
          <w:sz w:val="24"/>
          <w:szCs w:val="24"/>
        </w:rPr>
        <w:t xml:space="preserve"> </w:t>
      </w:r>
      <w:r w:rsidRPr="009C5F96">
        <w:rPr>
          <w:rFonts w:cstheme="minorHAnsi"/>
          <w:iCs/>
          <w:color w:val="002060"/>
          <w:sz w:val="24"/>
          <w:szCs w:val="24"/>
        </w:rPr>
        <w:t>proiectele etapizate în conformitate cu prevederile art 118a  conform Regulamentului 1060/2021, cu modificările și completările ulterioare, criteriile de evaluare în vederea compatibilizării cu PS, detaliate în cadrul Anexei 8 vor fi axate pe :</w:t>
      </w:r>
    </w:p>
    <w:p w14:paraId="7BA58FD9" w14:textId="77777777" w:rsidR="00210E6B" w:rsidRPr="009C5F96" w:rsidRDefault="00210E6B" w:rsidP="009C5F96">
      <w:pPr>
        <w:pStyle w:val="ListParagraph"/>
        <w:numPr>
          <w:ilvl w:val="0"/>
          <w:numId w:val="80"/>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Contribuția etapei 2 la obiectivele specifice ale PS;</w:t>
      </w:r>
    </w:p>
    <w:p w14:paraId="198C75CA" w14:textId="77777777" w:rsidR="00210E6B" w:rsidRPr="009C5F96" w:rsidRDefault="00210E6B" w:rsidP="009C5F96">
      <w:pPr>
        <w:pStyle w:val="ListParagraph"/>
        <w:numPr>
          <w:ilvl w:val="0"/>
          <w:numId w:val="80"/>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Verificarea încadrării în condițiile de etapizare conform art 118a din Regulamentul (UE) 2021/1060;</w:t>
      </w:r>
    </w:p>
    <w:p w14:paraId="3C8F86E6" w14:textId="77777777" w:rsidR="00210E6B" w:rsidRPr="009C5F96" w:rsidRDefault="00210E6B" w:rsidP="009C5F96">
      <w:pPr>
        <w:pStyle w:val="ListParagraph"/>
        <w:numPr>
          <w:ilvl w:val="0"/>
          <w:numId w:val="80"/>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Verificarea cerințelor principiului a nu prejudicia semnificativ (DNSH).</w:t>
      </w:r>
    </w:p>
    <w:p w14:paraId="6936E817" w14:textId="77777777" w:rsidR="00210E6B" w:rsidRPr="009C5F96" w:rsidRDefault="00210E6B" w:rsidP="009C5F96">
      <w:pPr>
        <w:spacing w:before="60" w:after="0" w:line="240" w:lineRule="auto"/>
        <w:jc w:val="both"/>
        <w:rPr>
          <w:rFonts w:cstheme="minorHAnsi"/>
          <w:iCs/>
          <w:color w:val="002060"/>
          <w:sz w:val="24"/>
          <w:szCs w:val="24"/>
        </w:rPr>
      </w:pPr>
    </w:p>
    <w:p w14:paraId="7A729F95"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Bifarea cu NU a unor criterii din Anexa 7 compatibilizare cu condițiile de eligibilitate  conduce la respingerea cererii de finanțare, după solicitarea de clarificări.</w:t>
      </w:r>
    </w:p>
    <w:p w14:paraId="1A61002E" w14:textId="77777777" w:rsidR="00210E6B" w:rsidRPr="009C5F96" w:rsidRDefault="00210E6B" w:rsidP="009C5F96">
      <w:pPr>
        <w:spacing w:before="60" w:after="0" w:line="240" w:lineRule="auto"/>
        <w:jc w:val="both"/>
        <w:rPr>
          <w:rFonts w:cstheme="minorHAnsi"/>
          <w:iCs/>
          <w:color w:val="002060"/>
          <w:sz w:val="24"/>
          <w:szCs w:val="24"/>
        </w:rPr>
      </w:pPr>
    </w:p>
    <w:p w14:paraId="1650B1AA" w14:textId="77777777" w:rsidR="00210E6B" w:rsidRPr="009C5F96" w:rsidRDefault="00210E6B"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95" w:name="_Toc153966282"/>
      <w:bookmarkStart w:id="296" w:name="_Toc155976833"/>
      <w:bookmarkEnd w:id="294"/>
      <w:r w:rsidRPr="009C5F96">
        <w:rPr>
          <w:rFonts w:cstheme="minorHAnsi"/>
          <w:b/>
          <w:bCs/>
          <w:iCs/>
          <w:color w:val="002060"/>
          <w:sz w:val="24"/>
          <w:szCs w:val="24"/>
        </w:rPr>
        <w:t>Aplicarea pragului de calitate</w:t>
      </w:r>
      <w:bookmarkEnd w:id="295"/>
      <w:bookmarkEnd w:id="296"/>
      <w:r w:rsidRPr="009C5F96">
        <w:rPr>
          <w:rFonts w:cstheme="minorHAnsi"/>
          <w:b/>
          <w:bCs/>
          <w:iCs/>
          <w:color w:val="002060"/>
          <w:sz w:val="24"/>
          <w:szCs w:val="24"/>
        </w:rPr>
        <w:t xml:space="preserve"> </w:t>
      </w:r>
    </w:p>
    <w:p w14:paraId="30BC8F24" w14:textId="77777777" w:rsidR="00210E6B" w:rsidRPr="009C5F96" w:rsidRDefault="00210E6B" w:rsidP="009C5F96">
      <w:pPr>
        <w:spacing w:before="60" w:after="0" w:line="240" w:lineRule="auto"/>
        <w:ind w:right="120"/>
        <w:jc w:val="both"/>
        <w:rPr>
          <w:rFonts w:cstheme="minorHAnsi"/>
          <w:iCs/>
          <w:color w:val="002060"/>
          <w:sz w:val="24"/>
          <w:szCs w:val="24"/>
        </w:rPr>
      </w:pPr>
      <w:bookmarkStart w:id="297" w:name="_Hlk140500901"/>
      <w:r w:rsidRPr="009C5F96">
        <w:rPr>
          <w:rFonts w:cstheme="minorHAnsi"/>
          <w:iCs/>
          <w:color w:val="002060"/>
          <w:sz w:val="24"/>
          <w:szCs w:val="24"/>
        </w:rPr>
        <w:t>Nu se aplică.</w:t>
      </w:r>
    </w:p>
    <w:p w14:paraId="4CCC1D63" w14:textId="77777777" w:rsidR="00210E6B" w:rsidRPr="009C5F96" w:rsidRDefault="00210E6B" w:rsidP="009C5F96">
      <w:pPr>
        <w:spacing w:before="60" w:after="0" w:line="240" w:lineRule="auto"/>
        <w:ind w:right="120"/>
        <w:jc w:val="both"/>
        <w:rPr>
          <w:rFonts w:cstheme="minorHAnsi"/>
          <w:iCs/>
          <w:color w:val="002060"/>
          <w:sz w:val="24"/>
          <w:szCs w:val="24"/>
        </w:rPr>
      </w:pPr>
    </w:p>
    <w:p w14:paraId="4D90397A" w14:textId="77777777" w:rsidR="00210E6B" w:rsidRPr="009C5F96" w:rsidRDefault="00210E6B"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298" w:name="_Toc153966283"/>
      <w:bookmarkStart w:id="299" w:name="_Toc155976834"/>
      <w:bookmarkEnd w:id="297"/>
      <w:r w:rsidRPr="009C5F96">
        <w:rPr>
          <w:rFonts w:cstheme="minorHAnsi"/>
          <w:b/>
          <w:bCs/>
          <w:iCs/>
          <w:color w:val="002060"/>
          <w:sz w:val="24"/>
          <w:szCs w:val="24"/>
        </w:rPr>
        <w:t>Aplicarea pragului de excelență</w:t>
      </w:r>
      <w:bookmarkEnd w:id="298"/>
      <w:bookmarkEnd w:id="299"/>
      <w:r w:rsidRPr="009C5F96">
        <w:rPr>
          <w:rFonts w:cstheme="minorHAnsi"/>
          <w:b/>
          <w:bCs/>
          <w:iCs/>
          <w:color w:val="002060"/>
          <w:sz w:val="24"/>
          <w:szCs w:val="24"/>
        </w:rPr>
        <w:t xml:space="preserve"> </w:t>
      </w:r>
    </w:p>
    <w:p w14:paraId="30F9E758"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Nu se aplică.</w:t>
      </w:r>
    </w:p>
    <w:p w14:paraId="7E2CF5A1" w14:textId="77777777" w:rsidR="00210E6B" w:rsidRPr="009C5F96" w:rsidRDefault="00210E6B" w:rsidP="009C5F96">
      <w:pPr>
        <w:spacing w:before="60" w:after="0" w:line="240" w:lineRule="auto"/>
        <w:jc w:val="both"/>
        <w:rPr>
          <w:rFonts w:cstheme="minorHAnsi"/>
          <w:iCs/>
          <w:color w:val="002060"/>
          <w:sz w:val="24"/>
          <w:szCs w:val="24"/>
        </w:rPr>
      </w:pPr>
    </w:p>
    <w:p w14:paraId="1DD81973" w14:textId="77777777" w:rsidR="00210E6B" w:rsidRPr="009C5F96" w:rsidRDefault="00210E6B"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00" w:name="_Toc153966284"/>
      <w:bookmarkStart w:id="301" w:name="_Toc155976835"/>
      <w:r w:rsidRPr="009C5F96">
        <w:rPr>
          <w:rFonts w:cstheme="minorHAnsi"/>
          <w:b/>
          <w:bCs/>
          <w:iCs/>
          <w:color w:val="002060"/>
          <w:sz w:val="24"/>
          <w:szCs w:val="24"/>
        </w:rPr>
        <w:t>Notificarea rezultatului evaluării tehnice și financiare.</w:t>
      </w:r>
      <w:bookmarkEnd w:id="300"/>
      <w:bookmarkEnd w:id="301"/>
      <w:r w:rsidRPr="009C5F96">
        <w:rPr>
          <w:rFonts w:cstheme="minorHAnsi"/>
          <w:b/>
          <w:bCs/>
          <w:iCs/>
          <w:color w:val="002060"/>
          <w:sz w:val="24"/>
          <w:szCs w:val="24"/>
        </w:rPr>
        <w:tab/>
      </w:r>
    </w:p>
    <w:p w14:paraId="06552347" w14:textId="77777777" w:rsidR="00210E6B" w:rsidRPr="009C5F96" w:rsidRDefault="00210E6B" w:rsidP="009C5F96">
      <w:pPr>
        <w:spacing w:before="60" w:after="0" w:line="240" w:lineRule="auto"/>
        <w:jc w:val="both"/>
        <w:rPr>
          <w:rFonts w:cstheme="minorHAnsi"/>
          <w:color w:val="002060"/>
          <w:sz w:val="24"/>
          <w:szCs w:val="24"/>
        </w:rPr>
      </w:pPr>
      <w:bookmarkStart w:id="302" w:name="_Toc135061244"/>
      <w:bookmarkStart w:id="303" w:name="_Toc135061396"/>
      <w:bookmarkStart w:id="304" w:name="_Toc134971019"/>
      <w:bookmarkEnd w:id="302"/>
      <w:bookmarkEnd w:id="303"/>
      <w:r w:rsidRPr="009C5F96">
        <w:rPr>
          <w:rFonts w:cstheme="minorHAnsi"/>
          <w:color w:val="002060"/>
          <w:sz w:val="24"/>
          <w:szCs w:val="24"/>
        </w:rPr>
        <w:t>După finalizarea etapei de compatibilizare, reprezentantul legal al solicitantului de finanțare/liderul de parteneriat este informat, prin emiterea unei notificări prin intermediul aplicației MySMIS2021/SMIS2021+, cu privire la trecerea proiectului în etapa de contractare.</w:t>
      </w:r>
    </w:p>
    <w:p w14:paraId="0B370DBF" w14:textId="77777777" w:rsidR="00210E6B" w:rsidRPr="009C5F96" w:rsidRDefault="00210E6B" w:rsidP="009C5F96">
      <w:pPr>
        <w:spacing w:before="60" w:after="0" w:line="240" w:lineRule="auto"/>
        <w:jc w:val="both"/>
        <w:rPr>
          <w:rFonts w:cstheme="minorHAnsi"/>
          <w:iCs/>
          <w:color w:val="002060"/>
          <w:sz w:val="24"/>
          <w:szCs w:val="24"/>
        </w:rPr>
      </w:pPr>
    </w:p>
    <w:p w14:paraId="5A171FA4" w14:textId="77777777" w:rsidR="00210E6B" w:rsidRPr="009C5F96" w:rsidRDefault="00210E6B"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05" w:name="_Toc153966285"/>
      <w:bookmarkStart w:id="306" w:name="_Toc155976836"/>
      <w:r w:rsidRPr="009C5F96">
        <w:rPr>
          <w:rFonts w:cstheme="minorHAnsi"/>
          <w:b/>
          <w:bCs/>
          <w:iCs/>
          <w:color w:val="002060"/>
          <w:sz w:val="24"/>
          <w:szCs w:val="24"/>
        </w:rPr>
        <w:t>Contestații</w:t>
      </w:r>
      <w:bookmarkEnd w:id="305"/>
      <w:bookmarkEnd w:id="306"/>
      <w:r w:rsidRPr="009C5F96">
        <w:rPr>
          <w:rFonts w:cstheme="minorHAnsi"/>
          <w:b/>
          <w:bCs/>
          <w:iCs/>
          <w:color w:val="002060"/>
          <w:sz w:val="24"/>
          <w:szCs w:val="24"/>
        </w:rPr>
        <w:tab/>
      </w:r>
    </w:p>
    <w:p w14:paraId="4425CCD1" w14:textId="77777777" w:rsidR="00210E6B" w:rsidRPr="009C5F96" w:rsidRDefault="00210E6B" w:rsidP="009C5F96">
      <w:pPr>
        <w:spacing w:before="60" w:after="0" w:line="240" w:lineRule="auto"/>
        <w:jc w:val="both"/>
        <w:rPr>
          <w:rFonts w:cstheme="minorHAnsi"/>
          <w:color w:val="002060"/>
          <w:sz w:val="24"/>
          <w:szCs w:val="24"/>
        </w:rPr>
      </w:pPr>
      <w:bookmarkStart w:id="307" w:name="_Toc135034650"/>
      <w:bookmarkStart w:id="308" w:name="_Toc135034791"/>
      <w:bookmarkStart w:id="309" w:name="_Toc135061246"/>
      <w:bookmarkStart w:id="310" w:name="_Toc135061398"/>
      <w:bookmarkStart w:id="311" w:name="_Toc153966286"/>
      <w:bookmarkEnd w:id="307"/>
      <w:bookmarkEnd w:id="308"/>
      <w:bookmarkEnd w:id="309"/>
      <w:bookmarkEnd w:id="310"/>
      <w:r w:rsidRPr="009C5F96">
        <w:rPr>
          <w:rFonts w:cstheme="minorHAnsi"/>
          <w:color w:val="002060"/>
          <w:sz w:val="24"/>
          <w:szCs w:val="24"/>
        </w:rPr>
        <w:t>Solicitantul/Liderul de parteneriat poate formula contestație pe cale administrativă în termen de 30 de zile calendaristice, calculat de la data comunicării acestuia prin intermediul sistemului informatic MySMIS2021/SMIS2021+.</w:t>
      </w:r>
    </w:p>
    <w:p w14:paraId="792F3986" w14:textId="77777777" w:rsidR="00210E6B" w:rsidRPr="009C5F96" w:rsidRDefault="00210E6B" w:rsidP="009C5F96">
      <w:pPr>
        <w:spacing w:before="60" w:after="0" w:line="240" w:lineRule="auto"/>
        <w:jc w:val="both"/>
        <w:rPr>
          <w:rFonts w:cstheme="minorHAnsi"/>
          <w:color w:val="002060"/>
          <w:sz w:val="24"/>
          <w:szCs w:val="24"/>
        </w:rPr>
      </w:pPr>
      <w:r w:rsidRPr="009C5F96">
        <w:rPr>
          <w:rFonts w:cstheme="minorHAnsi"/>
          <w:color w:val="002060"/>
          <w:sz w:val="24"/>
          <w:szCs w:val="24"/>
        </w:rPr>
        <w:t>Contestațiile depuse după termenul anterior menționat vor fi clasate (nu vor fi luate în considerare).</w:t>
      </w:r>
    </w:p>
    <w:p w14:paraId="23BED473" w14:textId="77777777" w:rsidR="00210E6B" w:rsidRPr="009C5F96" w:rsidRDefault="00210E6B" w:rsidP="009C5F96">
      <w:pPr>
        <w:spacing w:before="60" w:after="0" w:line="240" w:lineRule="auto"/>
        <w:jc w:val="both"/>
        <w:rPr>
          <w:rFonts w:cstheme="minorHAnsi"/>
          <w:color w:val="002060"/>
          <w:sz w:val="24"/>
          <w:szCs w:val="24"/>
        </w:rPr>
      </w:pPr>
      <w:r w:rsidRPr="009C5F96">
        <w:rPr>
          <w:rFonts w:cstheme="minorHAnsi"/>
          <w:color w:val="002060"/>
          <w:sz w:val="24"/>
          <w:szCs w:val="24"/>
        </w:rPr>
        <w:t>Contestația trebuie să cuprindă cel puțin următoarele elemente:</w:t>
      </w:r>
    </w:p>
    <w:p w14:paraId="6AE90289" w14:textId="77777777" w:rsidR="00210E6B" w:rsidRPr="009C5F96" w:rsidRDefault="00210E6B" w:rsidP="009C5F96">
      <w:pPr>
        <w:pStyle w:val="ListParagraph"/>
        <w:numPr>
          <w:ilvl w:val="0"/>
          <w:numId w:val="83"/>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lastRenderedPageBreak/>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08133BE8" w14:textId="77777777" w:rsidR="00210E6B" w:rsidRPr="009C5F96" w:rsidRDefault="00210E6B" w:rsidP="009C5F96">
      <w:pPr>
        <w:pStyle w:val="ListParagraph"/>
        <w:numPr>
          <w:ilvl w:val="0"/>
          <w:numId w:val="83"/>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datele de identificare ale reprezentantului legal al solicitantului/împuternicitului solicitantului;</w:t>
      </w:r>
    </w:p>
    <w:p w14:paraId="64EDE9C1" w14:textId="77777777" w:rsidR="00210E6B" w:rsidRPr="009C5F96" w:rsidRDefault="00210E6B" w:rsidP="009C5F96">
      <w:pPr>
        <w:pStyle w:val="ListParagraph"/>
        <w:numPr>
          <w:ilvl w:val="0"/>
          <w:numId w:val="83"/>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obiectul contestației;</w:t>
      </w:r>
    </w:p>
    <w:p w14:paraId="162D6CFA" w14:textId="77777777" w:rsidR="00210E6B" w:rsidRPr="009C5F96" w:rsidRDefault="00210E6B" w:rsidP="009C5F96">
      <w:pPr>
        <w:pStyle w:val="ListParagraph"/>
        <w:numPr>
          <w:ilvl w:val="0"/>
          <w:numId w:val="83"/>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criteriul/criteriile contestat(e);</w:t>
      </w:r>
    </w:p>
    <w:p w14:paraId="67BA80D2" w14:textId="77777777" w:rsidR="00210E6B" w:rsidRPr="009C5F96" w:rsidRDefault="00210E6B" w:rsidP="009C5F96">
      <w:pPr>
        <w:pStyle w:val="ListParagraph"/>
        <w:numPr>
          <w:ilvl w:val="0"/>
          <w:numId w:val="83"/>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motivele de fapt și de drept pe care se întemeiază contestația;</w:t>
      </w:r>
    </w:p>
    <w:p w14:paraId="78ECD57F" w14:textId="77777777" w:rsidR="00210E6B" w:rsidRPr="009C5F96" w:rsidRDefault="00210E6B" w:rsidP="009C5F96">
      <w:pPr>
        <w:pStyle w:val="ListParagraph"/>
        <w:numPr>
          <w:ilvl w:val="0"/>
          <w:numId w:val="83"/>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dovezile pe care se întemeiază, dacă este cazul;</w:t>
      </w:r>
    </w:p>
    <w:p w14:paraId="30C767D7" w14:textId="77777777" w:rsidR="00210E6B" w:rsidRPr="009C5F96" w:rsidRDefault="00210E6B" w:rsidP="009C5F96">
      <w:pPr>
        <w:pStyle w:val="ListParagraph"/>
        <w:numPr>
          <w:ilvl w:val="0"/>
          <w:numId w:val="83"/>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semnătura reprezentantului legal/împuternicitului solicitantului.</w:t>
      </w:r>
    </w:p>
    <w:p w14:paraId="6CE782F0" w14:textId="77777777" w:rsidR="00210E6B" w:rsidRPr="009C5F96" w:rsidRDefault="00210E6B" w:rsidP="009C5F96">
      <w:pPr>
        <w:spacing w:before="60" w:after="0" w:line="240" w:lineRule="auto"/>
        <w:jc w:val="both"/>
        <w:rPr>
          <w:rFonts w:cstheme="minorHAnsi"/>
          <w:color w:val="002060"/>
          <w:sz w:val="24"/>
          <w:szCs w:val="24"/>
        </w:rPr>
      </w:pPr>
      <w:r w:rsidRPr="009C5F96">
        <w:rPr>
          <w:rFonts w:cstheme="minorHAnsi"/>
          <w:color w:val="002060"/>
          <w:sz w:val="24"/>
          <w:szCs w:val="24"/>
        </w:rPr>
        <w:t>Nu se acceptă contestații asupra procesului de evaluare, selecție și contractare depuse de alte persoane decât reprezentantul legal și/sau persoana împuternicită expres de către acesta. Contestațiile transmise de alte persoane nu vor fi analizate și vor fi clasate.</w:t>
      </w:r>
    </w:p>
    <w:p w14:paraId="0897173E" w14:textId="77777777" w:rsidR="00210E6B" w:rsidRPr="009C5F96" w:rsidRDefault="00210E6B" w:rsidP="009C5F96">
      <w:pPr>
        <w:spacing w:before="60" w:after="0" w:line="240" w:lineRule="auto"/>
        <w:jc w:val="both"/>
        <w:rPr>
          <w:rFonts w:cstheme="minorHAnsi"/>
          <w:color w:val="002060"/>
          <w:sz w:val="24"/>
          <w:szCs w:val="24"/>
        </w:rPr>
      </w:pPr>
      <w:r w:rsidRPr="009C5F96">
        <w:rPr>
          <w:rFonts w:cstheme="minorHAnsi"/>
          <w:color w:val="002060"/>
          <w:sz w:val="24"/>
          <w:szCs w:val="24"/>
        </w:rPr>
        <w:t>Contestatarul nu poate să depună documente noi în susținerea cauzei și nu poate să modifice conținutul cererii de finanțare. Rolul clarificărilor și al contestației nu este acela de a ajuta la completarea cererii de finanțare și a anexelor aferente acesteia.</w:t>
      </w:r>
    </w:p>
    <w:p w14:paraId="27636849" w14:textId="77777777" w:rsidR="00210E6B" w:rsidRPr="009C5F96" w:rsidRDefault="00210E6B" w:rsidP="009C5F96">
      <w:pPr>
        <w:spacing w:before="60" w:after="0" w:line="240" w:lineRule="auto"/>
        <w:jc w:val="both"/>
        <w:rPr>
          <w:rFonts w:cstheme="minorHAnsi"/>
          <w:color w:val="002060"/>
          <w:sz w:val="24"/>
          <w:szCs w:val="24"/>
        </w:rPr>
      </w:pPr>
      <w:r w:rsidRPr="009C5F96">
        <w:rPr>
          <w:rFonts w:cstheme="minorHAnsi"/>
          <w:color w:val="002060"/>
          <w:sz w:val="24"/>
          <w:szCs w:val="24"/>
        </w:rPr>
        <w:t xml:space="preserve">În vederea soluționării contestației se constituie Comitetul de soluționare a contestațiilor, care poate solicita informații și documente necesare pentru soluționarea contestației, cu respectarea principiilor tratamentului egal și nediscriminării. </w:t>
      </w:r>
    </w:p>
    <w:p w14:paraId="2BA48C4A" w14:textId="77777777" w:rsidR="00210E6B" w:rsidRPr="009C5F96" w:rsidRDefault="00210E6B" w:rsidP="009C5F96">
      <w:pPr>
        <w:spacing w:before="60" w:after="0" w:line="240" w:lineRule="auto"/>
        <w:jc w:val="both"/>
        <w:rPr>
          <w:rFonts w:cstheme="minorHAnsi"/>
          <w:color w:val="002060"/>
          <w:sz w:val="24"/>
          <w:szCs w:val="24"/>
        </w:rPr>
      </w:pPr>
      <w:r w:rsidRPr="009C5F96">
        <w:rPr>
          <w:rFonts w:cstheme="minorHAnsi"/>
          <w:color w:val="002060"/>
          <w:sz w:val="24"/>
          <w:szCs w:val="24"/>
        </w:rPr>
        <w:t>Comitetul de soluționare a contestațiilor soluționează contestația în termen de 30 de zile calendaristice de la data înregistrării acesteia și emite o decizie motivată, care se comunică solicitantului sau, după caz, liderului de parteneriat, prin grija autorității de management/organismului intermediar, electronic, prin intermediul sistemului informatic MySMIS2021/ SMIS2021+.</w:t>
      </w:r>
    </w:p>
    <w:p w14:paraId="62A6CF91" w14:textId="77777777" w:rsidR="00210E6B" w:rsidRPr="009C5F96" w:rsidRDefault="00210E6B" w:rsidP="009C5F96">
      <w:pPr>
        <w:spacing w:before="60" w:after="0" w:line="240" w:lineRule="auto"/>
        <w:jc w:val="both"/>
        <w:rPr>
          <w:rFonts w:cstheme="minorHAnsi"/>
          <w:color w:val="002060"/>
          <w:sz w:val="24"/>
          <w:szCs w:val="24"/>
        </w:rPr>
      </w:pPr>
      <w:r w:rsidRPr="009C5F96">
        <w:rPr>
          <w:rFonts w:cstheme="minorHAnsi"/>
          <w:color w:val="002060"/>
          <w:sz w:val="24"/>
          <w:szCs w:val="24"/>
        </w:rPr>
        <w:t>În cazul în care comisia va considera că documentele prezentate nu sunt suficiente, va putea solicita clarificări și documente suplimentare și va putea ține cont de acestea dacă au fost depuse în termenele și condițiile stabilite. De asemenea, comisia de soluționare a contestației poate decide reevaluarea proiectului cu alte echipe de experți.</w:t>
      </w:r>
    </w:p>
    <w:p w14:paraId="3475E1F7" w14:textId="77777777" w:rsidR="00210E6B" w:rsidRPr="009C5F96" w:rsidRDefault="00210E6B" w:rsidP="009C5F96">
      <w:pPr>
        <w:spacing w:before="60" w:after="0" w:line="240" w:lineRule="auto"/>
        <w:jc w:val="both"/>
        <w:rPr>
          <w:rFonts w:cstheme="minorHAnsi"/>
          <w:color w:val="002060"/>
          <w:sz w:val="24"/>
          <w:szCs w:val="24"/>
        </w:rPr>
      </w:pPr>
      <w:r w:rsidRPr="009C5F96">
        <w:rPr>
          <w:rFonts w:cstheme="minorHAnsi"/>
          <w:color w:val="002060"/>
          <w:sz w:val="24"/>
          <w:szCs w:val="24"/>
        </w:rPr>
        <w:t>Împotriva deciziei de soluționare a contestației, solicitantul se poate adresa instanței de contencios administrativ, în conformitate cu prevederile art. 8 din Legea contenciosului administrativ nr. 554/2004, cu modificările și completările ulterioare.</w:t>
      </w:r>
    </w:p>
    <w:p w14:paraId="296A96FA" w14:textId="77777777" w:rsidR="00210E6B" w:rsidRPr="009C5F96" w:rsidRDefault="00210E6B" w:rsidP="009C5F96">
      <w:pPr>
        <w:spacing w:before="60" w:after="0" w:line="240" w:lineRule="auto"/>
        <w:jc w:val="both"/>
        <w:rPr>
          <w:rFonts w:cstheme="minorHAnsi"/>
          <w:color w:val="002060"/>
          <w:sz w:val="24"/>
          <w:szCs w:val="24"/>
        </w:rPr>
      </w:pPr>
      <w:r w:rsidRPr="009C5F96">
        <w:rPr>
          <w:rFonts w:cstheme="minorHAnsi"/>
          <w:color w:val="002060"/>
          <w:sz w:val="24"/>
          <w:szCs w:val="24"/>
        </w:rPr>
        <w:t>Hotărârea instanței de judecată definitivă și irevocabilă este opozabilă AM PS.</w:t>
      </w:r>
    </w:p>
    <w:p w14:paraId="792EAAEA" w14:textId="77777777" w:rsidR="00210E6B" w:rsidRPr="009C5F96" w:rsidRDefault="00210E6B" w:rsidP="009C5F96">
      <w:pPr>
        <w:spacing w:before="60" w:after="0" w:line="240" w:lineRule="auto"/>
        <w:jc w:val="both"/>
        <w:rPr>
          <w:rFonts w:cstheme="minorHAnsi"/>
          <w:color w:val="002060"/>
          <w:sz w:val="24"/>
          <w:szCs w:val="24"/>
        </w:rPr>
      </w:pPr>
    </w:p>
    <w:p w14:paraId="0E5FD8C2" w14:textId="77777777" w:rsidR="00210E6B" w:rsidRPr="009C5F96" w:rsidRDefault="00210E6B"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12" w:name="_Toc155976837"/>
      <w:r w:rsidRPr="009C5F96">
        <w:rPr>
          <w:rFonts w:cstheme="minorHAnsi"/>
          <w:b/>
          <w:bCs/>
          <w:iCs/>
          <w:color w:val="002060"/>
          <w:sz w:val="24"/>
          <w:szCs w:val="24"/>
        </w:rPr>
        <w:t>Contractarea proiectelor</w:t>
      </w:r>
      <w:bookmarkEnd w:id="311"/>
      <w:bookmarkEnd w:id="312"/>
      <w:r w:rsidRPr="009C5F96">
        <w:rPr>
          <w:rFonts w:cstheme="minorHAnsi"/>
          <w:b/>
          <w:bCs/>
          <w:iCs/>
          <w:color w:val="002060"/>
          <w:sz w:val="24"/>
          <w:szCs w:val="24"/>
        </w:rPr>
        <w:tab/>
      </w:r>
    </w:p>
    <w:p w14:paraId="0E0B46CC"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Solicitanții ale căror cereri de finanțare au îndeplinit condițiile prevăzute în Ghidul solicitantului și ale căror rezultate confirmă îndeplinirea condițiilor prevăzute în etapa de compatibilizare sunt notificați cu privire la trecerea în etapa de contractare, în termen de 5 zile lucrătoare de la data finalizării etapei de compatibilizare cu PS.</w:t>
      </w:r>
    </w:p>
    <w:p w14:paraId="61A7BC0D"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lastRenderedPageBreak/>
        <w:t>În etapa de contractare, în condițiile din Ghidul solicitantului, solicitanților li se solicită de către autoritatea de management, prin sistemul informatic MySMIS2021/SMIS2021+, să facă dovada celor declarate prin declarația unică, respectiv să prezinte documentele justificative prin care fac dovada îndeplinirii tuturor condițiilor de eligibilitate, într-un termen maxim de 15 zile lucrătoare calculat de la data primirii solicitării de clarificări, sub sancțiunea respingerii cererii de finanțare</w:t>
      </w:r>
    </w:p>
    <w:p w14:paraId="7AE6248C"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Procesul de contractare se derulează astfel:</w:t>
      </w:r>
    </w:p>
    <w:p w14:paraId="6A15094A" w14:textId="77777777" w:rsidR="00210E6B" w:rsidRPr="009C5F96" w:rsidRDefault="00210E6B" w:rsidP="009C5F96">
      <w:pPr>
        <w:pStyle w:val="ListParagraph"/>
        <w:numPr>
          <w:ilvl w:val="0"/>
          <w:numId w:val="84"/>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Verificarea condițiilor de eligibilitate asumate de solicitantul de finanțare în cadrul Declarației Unice, prin prezentarea documentelor justificative;</w:t>
      </w:r>
    </w:p>
    <w:p w14:paraId="44125498" w14:textId="77777777" w:rsidR="00210E6B" w:rsidRPr="009C5F96" w:rsidRDefault="00210E6B" w:rsidP="009C5F96">
      <w:pPr>
        <w:pStyle w:val="ListParagraph"/>
        <w:numPr>
          <w:ilvl w:val="0"/>
          <w:numId w:val="84"/>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În situațiile în care se constată necorelări în cadrul cererii de finanțare și a anexelor acesteia, documente lipsă sau incomplete, se vor solicita clarificări și documente justificative, cu respectarea termenului de 15 zile lucrătoare de răspuns, calculat de la data primirii solicitării de clarificări, sub sancțiunea respingerii cererii de finanțare.</w:t>
      </w:r>
    </w:p>
    <w:p w14:paraId="0E44169A"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În situația în care, solicitantul:</w:t>
      </w:r>
    </w:p>
    <w:p w14:paraId="6523BB14"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a)</w:t>
      </w:r>
      <w:r w:rsidRPr="009C5F96">
        <w:rPr>
          <w:rFonts w:cstheme="minorHAnsi"/>
          <w:iCs/>
          <w:color w:val="002060"/>
          <w:sz w:val="24"/>
          <w:szCs w:val="24"/>
        </w:rPr>
        <w:tab/>
        <w:t xml:space="preserve">nu face dovada că cele declarate prin declarația unică sunt conforme cu realitatea și corespund cerințelor din Ghidul solicitantului </w:t>
      </w:r>
    </w:p>
    <w:p w14:paraId="26CCE3C1"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și/sau</w:t>
      </w:r>
    </w:p>
    <w:p w14:paraId="1D4A35C3"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b)</w:t>
      </w:r>
      <w:r w:rsidRPr="009C5F96">
        <w:rPr>
          <w:rFonts w:cstheme="minorHAnsi"/>
          <w:iCs/>
          <w:color w:val="002060"/>
          <w:sz w:val="24"/>
          <w:szCs w:val="24"/>
        </w:rPr>
        <w:tab/>
        <w:t>nu răspunde în termenul de 15 zile lucrătoare,</w:t>
      </w:r>
    </w:p>
    <w:p w14:paraId="42FD3ABA"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 xml:space="preserve">Autoritatea de management emite „Decizia de respingere a finanțării”, cu menționarea motivelor de respingere și informează solicitantul prin sistemul informatic MySMIS2021/SMIS2021+. </w:t>
      </w:r>
    </w:p>
    <w:p w14:paraId="07C2D6F4" w14:textId="77777777" w:rsidR="00210E6B" w:rsidRPr="009C5F96" w:rsidRDefault="00210E6B" w:rsidP="009C5F96">
      <w:pPr>
        <w:spacing w:before="60" w:after="0" w:line="240" w:lineRule="auto"/>
        <w:jc w:val="both"/>
        <w:rPr>
          <w:rFonts w:cstheme="minorHAnsi"/>
          <w:iCs/>
          <w:color w:val="002060"/>
          <w:sz w:val="24"/>
          <w:szCs w:val="24"/>
        </w:rPr>
      </w:pPr>
    </w:p>
    <w:p w14:paraId="58BCF8E6"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Împotriva „Deciziei de respingere a finanțării”, solicitantul poate formula contestație pe cale administrativă, la autoritatea de management, în termen de 30 de zile calendaristice, calculat de la data primirii acesteia prin sistemul informatic MySMIS2021/SMIS2021+.</w:t>
      </w:r>
    </w:p>
    <w:p w14:paraId="64A57A7A"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În cazul admiterii contestației ca rezultat al reverificării modului de îndeplinire a criteriilor și condițiilor asumate prin Declarația Unică, autoritatea de management procedează la emiterea „Deciziei de aprobare a finanțării”.</w:t>
      </w:r>
    </w:p>
    <w:p w14:paraId="3B587BE1"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În urma verificării îndeplinirii condițiilor de eligibilitate, menționate în Declarația Unică, AM PS emite un document denumit „Decizia de aprobare a finanțării”.</w:t>
      </w:r>
    </w:p>
    <w:p w14:paraId="4C952D3F"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Pentru proiectele selectate pe baza „Deciziei de aprobare a finanțării”, AM PS va continua procesul de verificare a planului de monitorizare și a documentației de contractare.</w:t>
      </w:r>
    </w:p>
    <w:p w14:paraId="11F5A0CF"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În urma verificării planului de monitorizare și a documentației de contractare, AM PS va iniția semnarea contractului de finanțare.</w:t>
      </w:r>
    </w:p>
    <w:p w14:paraId="1726CD4A" w14:textId="77777777" w:rsidR="00210E6B" w:rsidRPr="009C5F96" w:rsidRDefault="00210E6B" w:rsidP="009C5F96">
      <w:pPr>
        <w:spacing w:before="60" w:after="0" w:line="240" w:lineRule="auto"/>
        <w:jc w:val="both"/>
        <w:rPr>
          <w:rFonts w:cstheme="minorHAnsi"/>
          <w:b/>
          <w:bCs/>
          <w:iCs/>
          <w:color w:val="002060"/>
          <w:sz w:val="24"/>
          <w:szCs w:val="24"/>
        </w:rPr>
      </w:pPr>
    </w:p>
    <w:p w14:paraId="469E4A2D" w14:textId="77777777" w:rsidR="00210E6B" w:rsidRPr="009C5F96" w:rsidRDefault="00210E6B" w:rsidP="009C5F96">
      <w:pPr>
        <w:pStyle w:val="ListParagraph"/>
        <w:numPr>
          <w:ilvl w:val="2"/>
          <w:numId w:val="17"/>
        </w:numPr>
        <w:spacing w:before="60" w:after="0" w:line="240" w:lineRule="auto"/>
        <w:ind w:left="709" w:hanging="709"/>
        <w:contextualSpacing w:val="0"/>
        <w:jc w:val="both"/>
        <w:outlineLvl w:val="2"/>
        <w:rPr>
          <w:rFonts w:cstheme="minorHAnsi"/>
          <w:b/>
          <w:bCs/>
          <w:iCs/>
          <w:color w:val="002060"/>
          <w:sz w:val="24"/>
          <w:szCs w:val="24"/>
        </w:rPr>
      </w:pPr>
      <w:bookmarkStart w:id="313" w:name="_Toc153966287"/>
      <w:bookmarkStart w:id="314" w:name="_Toc155976838"/>
      <w:r w:rsidRPr="009C5F96">
        <w:rPr>
          <w:rFonts w:cstheme="minorHAnsi"/>
          <w:b/>
          <w:bCs/>
          <w:iCs/>
          <w:color w:val="002060"/>
          <w:sz w:val="24"/>
          <w:szCs w:val="24"/>
        </w:rPr>
        <w:t>Verificarea îndeplinirii condițiilor de eligibilitate</w:t>
      </w:r>
      <w:bookmarkEnd w:id="313"/>
      <w:bookmarkEnd w:id="314"/>
    </w:p>
    <w:p w14:paraId="41908653"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 xml:space="preserve">În etapa de contractare, solicitanților li se va solicita de către AM, prin sistemul informatic MySMIS2021/SMIS2021+, să facă dovada celor declarate prin </w:t>
      </w:r>
      <w:r w:rsidRPr="009C5F96">
        <w:rPr>
          <w:rFonts w:cstheme="minorHAnsi"/>
          <w:iCs/>
          <w:color w:val="002060"/>
          <w:sz w:val="24"/>
          <w:szCs w:val="24"/>
          <w:u w:val="single"/>
        </w:rPr>
        <w:t>Declarația unică</w:t>
      </w:r>
      <w:r w:rsidRPr="009C5F96">
        <w:rPr>
          <w:rFonts w:cstheme="minorHAnsi"/>
          <w:iCs/>
          <w:color w:val="002060"/>
          <w:sz w:val="24"/>
          <w:szCs w:val="24"/>
        </w:rPr>
        <w:t xml:space="preserve">, respectiv să prezinte documentele suport prin care fac dovada îndeplinirii tuturor criteriilor de eligibilitate – </w:t>
      </w:r>
      <w:r w:rsidRPr="009C5F96">
        <w:rPr>
          <w:rFonts w:cstheme="minorHAnsi"/>
          <w:b/>
          <w:bCs/>
          <w:iCs/>
          <w:color w:val="002060"/>
          <w:sz w:val="24"/>
          <w:szCs w:val="24"/>
        </w:rPr>
        <w:t>Anexa 9: Grila de eligibilitate etapa contractare</w:t>
      </w:r>
      <w:r w:rsidRPr="009C5F96">
        <w:rPr>
          <w:rFonts w:cstheme="minorHAnsi"/>
          <w:iCs/>
          <w:color w:val="002060"/>
          <w:sz w:val="24"/>
          <w:szCs w:val="24"/>
        </w:rPr>
        <w:t xml:space="preserve">. Solicitanții care în etapa de contractare până la termenul stabilit de către AM POS nu fac dovada îndeplinirii cerințelor conform Declarației unice prezentată în etapa de depunere a cererii de finanțare, precum și criteriilor prevăzute în </w:t>
      </w:r>
      <w:r w:rsidRPr="009C5F96">
        <w:rPr>
          <w:rFonts w:cstheme="minorHAnsi"/>
          <w:b/>
          <w:bCs/>
          <w:iCs/>
          <w:color w:val="002060"/>
          <w:sz w:val="24"/>
          <w:szCs w:val="24"/>
        </w:rPr>
        <w:t xml:space="preserve">Anexa </w:t>
      </w:r>
      <w:r w:rsidRPr="009C5F96">
        <w:rPr>
          <w:rFonts w:cstheme="minorHAnsi"/>
          <w:b/>
          <w:bCs/>
          <w:iCs/>
          <w:color w:val="002060"/>
          <w:sz w:val="24"/>
          <w:szCs w:val="24"/>
        </w:rPr>
        <w:lastRenderedPageBreak/>
        <w:t>9: Grila de eligibilitate</w:t>
      </w:r>
      <w:r w:rsidRPr="009C5F96">
        <w:rPr>
          <w:rFonts w:cstheme="minorHAnsi"/>
          <w:iCs/>
          <w:color w:val="002060"/>
          <w:sz w:val="24"/>
          <w:szCs w:val="24"/>
        </w:rPr>
        <w:t xml:space="preserve"> </w:t>
      </w:r>
      <w:r w:rsidRPr="009C5F96">
        <w:rPr>
          <w:rFonts w:cstheme="minorHAnsi"/>
          <w:b/>
          <w:bCs/>
          <w:iCs/>
          <w:color w:val="002060"/>
          <w:sz w:val="24"/>
          <w:szCs w:val="24"/>
        </w:rPr>
        <w:t>etapa contractare</w:t>
      </w:r>
      <w:r w:rsidRPr="009C5F96">
        <w:rPr>
          <w:rFonts w:cstheme="minorHAnsi"/>
          <w:iCs/>
          <w:color w:val="002060"/>
          <w:sz w:val="24"/>
          <w:szCs w:val="24"/>
        </w:rPr>
        <w:t xml:space="preserve"> </w:t>
      </w:r>
      <w:r w:rsidRPr="009C5F96">
        <w:rPr>
          <w:rFonts w:cstheme="minorHAnsi"/>
          <w:iCs/>
          <w:color w:val="002060"/>
          <w:sz w:val="24"/>
          <w:szCs w:val="24"/>
        </w:rPr>
        <w:softHyphen/>
        <w:t>sunt declarați respinși, iar contractul de finanțare nu va fi semnat.</w:t>
      </w:r>
    </w:p>
    <w:p w14:paraId="607E0028"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Solicitanții vor avea la dispoziție maxim 15 zile lucrătoare de la solicitarea AM POS, calculat de la data primirii solicitării de la AM POS pentru transmiterea documentelor solicitate în etapa de contractare, sub sancțiunea respingerii cererii de finanțare.</w:t>
      </w:r>
    </w:p>
    <w:p w14:paraId="5CD8EED9"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Nu vor fi solicitate documentele verificate deja în procesul de evaluare tehnică și financiară, și pe care AM POS le-a considerat că îndeplinesc condițiile de formă și conținut necesare pentru trecerea în etapa de contractare, cu excepția documentelor pentru care este necesară prezentarea dovezii valabilității acestora și în etapa de contractare, precum și a documentelor pentru care se constată erori materiale.</w:t>
      </w:r>
    </w:p>
    <w:p w14:paraId="094FDF64"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Nu vor fi solicitate documente și informații necesare în vederea confirmării realității informațiilor din Declarația unică depusă de către solicitant pe care AM POS  le poate obține în mod direct în baza consimțământului solicitantului, după caz, cu respectarea prevederilor legale privind protecția datelor personale din bazele de date administrate de alte instituții publice,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w:t>
      </w:r>
    </w:p>
    <w:p w14:paraId="5839A9A9"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Pentru acele situații în care obținerea datelor și informațiilor respective nu este posibilă sau informațiile nu corespund cu cele furnizate de solicitant, AM POS are obligația de a solicita clarificări solicitantului și documentele doveditoare.</w:t>
      </w:r>
    </w:p>
    <w:p w14:paraId="372EAA49"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AM POS poate solicita clarificări în etapa de contractare, în legătură cu documentele verificate, cu respectarea principiului tratamentului egal și nediscriminării, iar solicitanții au obligația să răspundă la clarificări cu respectarea termenului de maxim 15 zile lucrătoare calculat de la data primirii solicitării de clarificări, sub sancțiunea respingerii cererii de finanțare.</w:t>
      </w:r>
    </w:p>
    <w:p w14:paraId="14478FF5"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Verificarea îndeplinirii condițiilor de eligibilitate se realizează pe baza informațiilor și documentelor prezentate de solicitant, inclusiv ca răspuns la solicitările de clarificări, a informațiilor și documentelor care pot fi accesate, obținute sau puse la dispoziția AM POS din bazele de date administrate de alte instituții publice, pe baza protocoalelor încheiate cu acestea și a informațiilor și documentelor care au însoțit cererea de finanțare disponibile în sistemul informatic MySMIS2021/SMIS2021+.</w:t>
      </w:r>
    </w:p>
    <w:p w14:paraId="186A70E4"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467987DC"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Perioada de verificare a îndeplinirii criteriilor de eligibilitate, inclusiv perioada de solicitare de clarificări pentru emiterea deciziei de aprobare a finanțării, respectiv decizia de respingere a cererii de finanțare, precum și încheierea contractului de finanțare nu poate depăși 60 de zile calendaristice de la data la care solicitantul a fost informat cu privire la trecerea în etapa de contractare.</w:t>
      </w:r>
    </w:p>
    <w:p w14:paraId="3F5DE321" w14:textId="77777777" w:rsidR="00210E6B" w:rsidRPr="009C5F96" w:rsidRDefault="00210E6B" w:rsidP="009C5F96">
      <w:pPr>
        <w:spacing w:before="60" w:after="0" w:line="240" w:lineRule="auto"/>
        <w:jc w:val="both"/>
        <w:rPr>
          <w:rFonts w:cstheme="minorHAnsi"/>
          <w:iCs/>
          <w:color w:val="002060"/>
          <w:sz w:val="24"/>
          <w:szCs w:val="24"/>
        </w:rPr>
      </w:pPr>
    </w:p>
    <w:p w14:paraId="0FDF4B86" w14:textId="77777777" w:rsidR="00210E6B" w:rsidRPr="009C5F96" w:rsidRDefault="00210E6B" w:rsidP="009C5F96">
      <w:pPr>
        <w:pStyle w:val="ListParagraph"/>
        <w:numPr>
          <w:ilvl w:val="2"/>
          <w:numId w:val="17"/>
        </w:numPr>
        <w:spacing w:before="60" w:after="0" w:line="240" w:lineRule="auto"/>
        <w:ind w:left="993" w:hanging="862"/>
        <w:contextualSpacing w:val="0"/>
        <w:jc w:val="both"/>
        <w:outlineLvl w:val="2"/>
        <w:rPr>
          <w:rFonts w:cstheme="minorHAnsi"/>
          <w:b/>
          <w:bCs/>
          <w:iCs/>
          <w:color w:val="002060"/>
          <w:sz w:val="24"/>
          <w:szCs w:val="24"/>
        </w:rPr>
      </w:pPr>
      <w:bookmarkStart w:id="315" w:name="_Toc153966288"/>
      <w:bookmarkStart w:id="316" w:name="_Toc155976839"/>
      <w:r w:rsidRPr="009C5F96">
        <w:rPr>
          <w:rFonts w:cstheme="minorHAnsi"/>
          <w:b/>
          <w:bCs/>
          <w:iCs/>
          <w:color w:val="002060"/>
          <w:sz w:val="24"/>
          <w:szCs w:val="24"/>
        </w:rPr>
        <w:lastRenderedPageBreak/>
        <w:t>Decizia de acordare/ respingere a finanțării</w:t>
      </w:r>
      <w:bookmarkEnd w:id="315"/>
      <w:bookmarkEnd w:id="316"/>
    </w:p>
    <w:p w14:paraId="046101B1" w14:textId="77777777" w:rsidR="00210E6B" w:rsidRPr="009C5F96" w:rsidRDefault="00210E6B" w:rsidP="009C5F96">
      <w:pPr>
        <w:spacing w:before="60" w:after="0" w:line="240" w:lineRule="auto"/>
        <w:jc w:val="both"/>
        <w:rPr>
          <w:rFonts w:cstheme="minorHAnsi"/>
          <w:iCs/>
          <w:color w:val="002060"/>
          <w:sz w:val="24"/>
          <w:szCs w:val="24"/>
        </w:rPr>
      </w:pPr>
      <w:bookmarkStart w:id="317" w:name="_Hlk140827847"/>
      <w:bookmarkStart w:id="318" w:name="_Toc134971017"/>
      <w:bookmarkStart w:id="319" w:name="_Toc135034795"/>
      <w:bookmarkStart w:id="320" w:name="_Toc135152440"/>
      <w:bookmarkStart w:id="321" w:name="_Toc139893113"/>
      <w:bookmarkStart w:id="322" w:name="_Toc134971018"/>
      <w:bookmarkStart w:id="323" w:name="_Toc135034796"/>
      <w:bookmarkStart w:id="324" w:name="_Toc135152441"/>
      <w:bookmarkEnd w:id="304"/>
      <w:r w:rsidRPr="009C5F96">
        <w:rPr>
          <w:rFonts w:cstheme="minorHAnsi"/>
          <w:iCs/>
          <w:color w:val="002060"/>
          <w:sz w:val="24"/>
          <w:szCs w:val="24"/>
        </w:rPr>
        <w:t>Ca urmare a verificării îndeplinirii condițiilor de eligibilitate, autoritatea de management emite „Decizia de aprobare a finanțării”, respectiv „Decizia de respingere a finanțării”.</w:t>
      </w:r>
    </w:p>
    <w:p w14:paraId="188A84A6"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Pentru proiectele selectate, în baza „Deciziei de aprobare a finanțării”, autoritatea de management va proceda la încheierea contractului de finanțare.</w:t>
      </w:r>
    </w:p>
    <w:p w14:paraId="150F8144"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AM POS emite decizia de respingere a cererii de finanțare, conform procedurii proprii, în etapa de contractare, cu menționarea motivelor de respingere, dacă intervine cel puțin una dintre următoarele situații:</w:t>
      </w:r>
    </w:p>
    <w:p w14:paraId="0EDEC095" w14:textId="77777777" w:rsidR="00210E6B" w:rsidRPr="009C5F96" w:rsidRDefault="00210E6B" w:rsidP="009C5F96">
      <w:pPr>
        <w:pStyle w:val="ListParagraph"/>
        <w:numPr>
          <w:ilvl w:val="0"/>
          <w:numId w:val="81"/>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solicitantul nu face dovada că cele declarate prin Declarația unică sunt conforme cu realitatea și corespund cerințelor din ghidul solicitantului;</w:t>
      </w:r>
    </w:p>
    <w:p w14:paraId="128ED46C" w14:textId="77777777" w:rsidR="00210E6B" w:rsidRPr="009C5F96" w:rsidRDefault="00210E6B" w:rsidP="009C5F96">
      <w:pPr>
        <w:pStyle w:val="ListParagraph"/>
        <w:numPr>
          <w:ilvl w:val="0"/>
          <w:numId w:val="81"/>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solicitantul nu răspunde în termenul de maxim 15 zile lucrătoare la clarificările care sunt solicitate de autoritatea de management. Decizia de respingere a finanțării unui proiect se aduce la cunoștința solicitantului prin sistemul informatic MySMIS2021/SMIS2021+. Împotriva deciziei de respingere a finanțării se poate formula contestație pe cale administrativă la AM POS în termen de 30 zile calendaristice, calculat de la data primirii acesteia prin sistemul informatic MySMIS2021/SMIS2021+. Contestațiile depuse după termenul de 30 de zile calendaristice menționat, vor fi respinse.</w:t>
      </w:r>
    </w:p>
    <w:p w14:paraId="0C77E0DF"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 xml:space="preserve">Contestațiile vor fi soluționate de către Comitetul de soluționare a contestațiilor din cadrul AM POS în termen de 30 zile calendaristice de la data înregistrării contestației la AM POS. </w:t>
      </w:r>
    </w:p>
    <w:p w14:paraId="6DFA6FE0"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În cazul admiterii contestației ca rezultat al reverificării modului de îndeplinire a condițiilor de eligibilitate, AM POS poate decide anularea deciziei de respingere a finanțării și, după caz, emiterea deciziei de selectare și semnare a contractului de finanțare, având în vedere considerentele deciziei de soluționare a contestației.</w:t>
      </w:r>
    </w:p>
    <w:p w14:paraId="3BA2CC4D" w14:textId="77777777" w:rsidR="00210E6B" w:rsidRPr="009C5F96" w:rsidRDefault="00210E6B" w:rsidP="009C5F96">
      <w:pPr>
        <w:spacing w:before="60" w:after="0" w:line="240" w:lineRule="auto"/>
        <w:jc w:val="both"/>
        <w:rPr>
          <w:rFonts w:cstheme="minorHAnsi"/>
          <w:iCs/>
          <w:color w:val="002060"/>
          <w:sz w:val="24"/>
          <w:szCs w:val="24"/>
        </w:rPr>
      </w:pPr>
    </w:p>
    <w:p w14:paraId="6F847D69" w14:textId="77777777" w:rsidR="00210E6B" w:rsidRPr="009C5F96" w:rsidRDefault="00210E6B" w:rsidP="009C5F96">
      <w:pPr>
        <w:pStyle w:val="ListParagraph"/>
        <w:numPr>
          <w:ilvl w:val="2"/>
          <w:numId w:val="17"/>
        </w:numPr>
        <w:spacing w:before="60" w:after="0" w:line="240" w:lineRule="auto"/>
        <w:ind w:left="993" w:hanging="862"/>
        <w:contextualSpacing w:val="0"/>
        <w:jc w:val="both"/>
        <w:outlineLvl w:val="2"/>
        <w:rPr>
          <w:rFonts w:cstheme="minorHAnsi"/>
          <w:b/>
          <w:bCs/>
          <w:iCs/>
          <w:color w:val="002060"/>
          <w:sz w:val="24"/>
          <w:szCs w:val="24"/>
        </w:rPr>
      </w:pPr>
      <w:bookmarkStart w:id="325" w:name="_Toc153966289"/>
      <w:bookmarkStart w:id="326" w:name="_Toc155976840"/>
      <w:bookmarkEnd w:id="317"/>
      <w:r w:rsidRPr="009C5F96">
        <w:rPr>
          <w:rFonts w:cstheme="minorHAnsi"/>
          <w:b/>
          <w:bCs/>
          <w:iCs/>
          <w:color w:val="002060"/>
          <w:sz w:val="24"/>
          <w:szCs w:val="24"/>
        </w:rPr>
        <w:t>Definitivarea planului de monitorizare a proiectului</w:t>
      </w:r>
      <w:bookmarkEnd w:id="318"/>
      <w:bookmarkEnd w:id="319"/>
      <w:bookmarkEnd w:id="320"/>
      <w:bookmarkEnd w:id="321"/>
      <w:bookmarkEnd w:id="325"/>
      <w:bookmarkEnd w:id="326"/>
      <w:r w:rsidRPr="009C5F96">
        <w:rPr>
          <w:rFonts w:cstheme="minorHAnsi"/>
          <w:b/>
          <w:bCs/>
          <w:iCs/>
          <w:color w:val="002060"/>
          <w:sz w:val="24"/>
          <w:szCs w:val="24"/>
        </w:rPr>
        <w:t xml:space="preserve"> </w:t>
      </w:r>
    </w:p>
    <w:p w14:paraId="48CC245F" w14:textId="77777777" w:rsidR="00210E6B" w:rsidRPr="009C5F96" w:rsidRDefault="00210E6B" w:rsidP="009C5F96">
      <w:pPr>
        <w:spacing w:before="60" w:after="0" w:line="240" w:lineRule="auto"/>
        <w:jc w:val="both"/>
        <w:rPr>
          <w:rFonts w:cstheme="minorHAnsi"/>
          <w:color w:val="002060"/>
          <w:sz w:val="24"/>
          <w:szCs w:val="24"/>
        </w:rPr>
      </w:pPr>
      <w:bookmarkStart w:id="327" w:name="_Hlk140827864"/>
      <w:bookmarkStart w:id="328" w:name="_Hlk140501957"/>
      <w:r w:rsidRPr="009C5F96">
        <w:rPr>
          <w:rFonts w:cstheme="minorHAnsi"/>
          <w:color w:val="002060"/>
          <w:sz w:val="24"/>
          <w:szCs w:val="24"/>
        </w:rPr>
        <w:t>Beneficiarul va completa planul de monitorizare a proiectului, conform formatului standard anexat la Ghidul solicitantului (Anexa 11: Plan de monitorizare).</w:t>
      </w:r>
    </w:p>
    <w:p w14:paraId="5A9C3AD5" w14:textId="77777777" w:rsidR="00210E6B" w:rsidRPr="009C5F96" w:rsidRDefault="00210E6B" w:rsidP="009C5F96">
      <w:pPr>
        <w:spacing w:before="60" w:after="0" w:line="240" w:lineRule="auto"/>
        <w:jc w:val="both"/>
        <w:rPr>
          <w:rFonts w:cstheme="minorHAnsi"/>
          <w:color w:val="002060"/>
          <w:sz w:val="24"/>
          <w:szCs w:val="24"/>
        </w:rPr>
      </w:pPr>
      <w:r w:rsidRPr="009C5F96">
        <w:rPr>
          <w:rFonts w:cstheme="minorHAnsi"/>
          <w:color w:val="002060"/>
          <w:sz w:val="24"/>
          <w:szCs w:val="24"/>
        </w:rPr>
        <w:t xml:space="preserve">În etapa de contractare va fi definitivat Planul de monitorizare a proiectului, anexă la contractul de finanțare (Anexa 2) al cărui model a fost aprobat prin Ordinul ministrului investițiilor și proiectelor europene nr. 2041/2023. </w:t>
      </w:r>
    </w:p>
    <w:p w14:paraId="3689F3EB" w14:textId="77777777" w:rsidR="00210E6B" w:rsidRPr="009C5F96" w:rsidRDefault="00210E6B" w:rsidP="009C5F96">
      <w:pPr>
        <w:spacing w:before="60" w:after="0" w:line="240" w:lineRule="auto"/>
        <w:jc w:val="both"/>
        <w:rPr>
          <w:rFonts w:cstheme="minorHAnsi"/>
          <w:color w:val="002060"/>
          <w:sz w:val="24"/>
          <w:szCs w:val="24"/>
        </w:rPr>
      </w:pPr>
    </w:p>
    <w:p w14:paraId="655F3F7B" w14:textId="77777777" w:rsidR="00210E6B" w:rsidRPr="009C5F96" w:rsidRDefault="00210E6B" w:rsidP="009C5F96">
      <w:pPr>
        <w:pStyle w:val="ListParagraph"/>
        <w:numPr>
          <w:ilvl w:val="2"/>
          <w:numId w:val="17"/>
        </w:numPr>
        <w:spacing w:before="60" w:after="0" w:line="240" w:lineRule="auto"/>
        <w:ind w:left="993" w:hanging="862"/>
        <w:contextualSpacing w:val="0"/>
        <w:jc w:val="both"/>
        <w:outlineLvl w:val="2"/>
        <w:rPr>
          <w:rFonts w:cstheme="minorHAnsi"/>
          <w:b/>
          <w:bCs/>
          <w:iCs/>
          <w:color w:val="002060"/>
          <w:sz w:val="24"/>
          <w:szCs w:val="24"/>
        </w:rPr>
      </w:pPr>
      <w:bookmarkStart w:id="329" w:name="_Toc153966290"/>
      <w:bookmarkStart w:id="330" w:name="_Toc155976841"/>
      <w:bookmarkEnd w:id="327"/>
      <w:bookmarkEnd w:id="328"/>
      <w:r w:rsidRPr="009C5F96">
        <w:rPr>
          <w:rFonts w:cstheme="minorHAnsi"/>
          <w:b/>
          <w:bCs/>
          <w:iCs/>
          <w:color w:val="002060"/>
          <w:sz w:val="24"/>
          <w:szCs w:val="24"/>
        </w:rPr>
        <w:t>Semnarea contractului de finanțare /emiterea deciziei de finanțare</w:t>
      </w:r>
      <w:bookmarkEnd w:id="322"/>
      <w:bookmarkEnd w:id="323"/>
      <w:bookmarkEnd w:id="324"/>
      <w:bookmarkEnd w:id="329"/>
      <w:bookmarkEnd w:id="330"/>
    </w:p>
    <w:p w14:paraId="12134BF8" w14:textId="77777777" w:rsidR="00210E6B" w:rsidRPr="009C5F96" w:rsidRDefault="00210E6B" w:rsidP="009C5F96">
      <w:pPr>
        <w:pStyle w:val="ListParagraph"/>
        <w:spacing w:before="60" w:after="0" w:line="240" w:lineRule="auto"/>
        <w:ind w:left="0"/>
        <w:contextualSpacing w:val="0"/>
        <w:jc w:val="both"/>
        <w:rPr>
          <w:rFonts w:cstheme="minorHAnsi"/>
          <w:iCs/>
          <w:color w:val="002060"/>
          <w:sz w:val="24"/>
          <w:szCs w:val="24"/>
        </w:rPr>
      </w:pPr>
      <w:r w:rsidRPr="009C5F96">
        <w:rPr>
          <w:rFonts w:cstheme="minorHAnsi"/>
          <w:iCs/>
          <w:color w:val="002060"/>
          <w:sz w:val="24"/>
          <w:szCs w:val="24"/>
        </w:rPr>
        <w:t>Contractul de finanțare se generează de sistemul informatic MySMIS2021/ SMIS2021+ și se semnează numai în format electronic de către reprezentantul legal/persoanele împuternicite ale autorității de management și reprezentantul legal/persoanele împuternicite desemnate de solicitantul sau liderul de parteneriat în numele parteneriatului constituit.</w:t>
      </w:r>
    </w:p>
    <w:p w14:paraId="09562D5B" w14:textId="77777777" w:rsidR="00210E6B" w:rsidRPr="009C5F96" w:rsidRDefault="00210E6B" w:rsidP="009C5F96">
      <w:pPr>
        <w:pStyle w:val="ListParagraph"/>
        <w:spacing w:before="60" w:after="0" w:line="240" w:lineRule="auto"/>
        <w:ind w:left="0"/>
        <w:contextualSpacing w:val="0"/>
        <w:jc w:val="both"/>
        <w:rPr>
          <w:rFonts w:cstheme="minorHAnsi"/>
          <w:iCs/>
          <w:color w:val="002060"/>
          <w:sz w:val="24"/>
          <w:szCs w:val="24"/>
        </w:rPr>
      </w:pPr>
    </w:p>
    <w:p w14:paraId="6D99F818" w14:textId="77777777" w:rsidR="0034709C" w:rsidRPr="009C5F96" w:rsidRDefault="0034709C" w:rsidP="009C5F96">
      <w:pPr>
        <w:pStyle w:val="ListParagraph"/>
        <w:spacing w:before="60" w:after="0" w:line="240" w:lineRule="auto"/>
        <w:ind w:left="0"/>
        <w:contextualSpacing w:val="0"/>
        <w:jc w:val="both"/>
        <w:rPr>
          <w:rFonts w:cstheme="minorHAnsi"/>
          <w:iCs/>
          <w:color w:val="002060"/>
          <w:sz w:val="24"/>
          <w:szCs w:val="24"/>
        </w:rPr>
      </w:pPr>
    </w:p>
    <w:p w14:paraId="2BFA2F35" w14:textId="77777777" w:rsidR="0034709C" w:rsidRPr="009C5F96" w:rsidRDefault="0034709C" w:rsidP="009C5F96">
      <w:pPr>
        <w:pStyle w:val="ListParagraph"/>
        <w:spacing w:before="60" w:after="0" w:line="240" w:lineRule="auto"/>
        <w:ind w:left="0"/>
        <w:contextualSpacing w:val="0"/>
        <w:jc w:val="both"/>
        <w:rPr>
          <w:rFonts w:cstheme="minorHAnsi"/>
          <w:iCs/>
          <w:color w:val="002060"/>
          <w:sz w:val="24"/>
          <w:szCs w:val="24"/>
        </w:rPr>
      </w:pPr>
    </w:p>
    <w:p w14:paraId="688B7C65" w14:textId="77777777" w:rsidR="0034709C" w:rsidRPr="009C5F96" w:rsidRDefault="0034709C" w:rsidP="009C5F96">
      <w:pPr>
        <w:pStyle w:val="ListParagraph"/>
        <w:spacing w:before="60" w:after="0" w:line="240" w:lineRule="auto"/>
        <w:ind w:left="0"/>
        <w:contextualSpacing w:val="0"/>
        <w:jc w:val="both"/>
        <w:rPr>
          <w:rFonts w:cstheme="minorHAnsi"/>
          <w:iCs/>
          <w:color w:val="002060"/>
          <w:sz w:val="24"/>
          <w:szCs w:val="24"/>
        </w:rPr>
      </w:pPr>
    </w:p>
    <w:p w14:paraId="4A16C1BE" w14:textId="77777777" w:rsidR="00210E6B" w:rsidRPr="009C5F96" w:rsidRDefault="00210E6B" w:rsidP="009C5F96">
      <w:pPr>
        <w:pStyle w:val="ListParagraph"/>
        <w:numPr>
          <w:ilvl w:val="0"/>
          <w:numId w:val="17"/>
        </w:numPr>
        <w:spacing w:before="60" w:after="0" w:line="240" w:lineRule="auto"/>
        <w:ind w:left="709" w:hanging="709"/>
        <w:contextualSpacing w:val="0"/>
        <w:jc w:val="both"/>
        <w:outlineLvl w:val="0"/>
        <w:rPr>
          <w:rFonts w:cstheme="minorHAnsi"/>
          <w:b/>
          <w:bCs/>
          <w:iCs/>
          <w:color w:val="002060"/>
          <w:sz w:val="24"/>
          <w:szCs w:val="24"/>
        </w:rPr>
      </w:pPr>
      <w:bookmarkStart w:id="331" w:name="_Toc135152442"/>
      <w:bookmarkStart w:id="332" w:name="_Toc153966291"/>
      <w:bookmarkStart w:id="333" w:name="_Toc155976842"/>
      <w:r w:rsidRPr="009C5F96">
        <w:rPr>
          <w:rFonts w:cstheme="minorHAnsi"/>
          <w:b/>
          <w:bCs/>
          <w:iCs/>
          <w:color w:val="002060"/>
          <w:sz w:val="24"/>
          <w:szCs w:val="24"/>
        </w:rPr>
        <w:lastRenderedPageBreak/>
        <w:t>ASPECTE PRIVIND CONFLICTUL DE INTERESE</w:t>
      </w:r>
      <w:bookmarkEnd w:id="331"/>
      <w:bookmarkEnd w:id="332"/>
      <w:bookmarkEnd w:id="333"/>
      <w:r w:rsidRPr="009C5F96">
        <w:rPr>
          <w:rFonts w:cstheme="minorHAnsi"/>
          <w:b/>
          <w:bCs/>
          <w:iCs/>
          <w:color w:val="002060"/>
          <w:sz w:val="24"/>
          <w:szCs w:val="24"/>
        </w:rPr>
        <w:t xml:space="preserve">  </w:t>
      </w:r>
      <w:r w:rsidRPr="009C5F96">
        <w:rPr>
          <w:rFonts w:cstheme="minorHAnsi"/>
          <w:b/>
          <w:bCs/>
          <w:iCs/>
          <w:color w:val="002060"/>
          <w:sz w:val="24"/>
          <w:szCs w:val="24"/>
        </w:rPr>
        <w:tab/>
      </w:r>
    </w:p>
    <w:p w14:paraId="66136D03" w14:textId="77777777" w:rsidR="00210E6B" w:rsidRPr="009C5F96" w:rsidRDefault="00210E6B" w:rsidP="009C5F96">
      <w:pPr>
        <w:spacing w:before="60" w:after="0" w:line="240" w:lineRule="auto"/>
        <w:jc w:val="both"/>
        <w:rPr>
          <w:rFonts w:cstheme="minorHAnsi"/>
          <w:color w:val="002060"/>
          <w:sz w:val="24"/>
          <w:szCs w:val="24"/>
        </w:rPr>
      </w:pPr>
      <w:bookmarkStart w:id="334" w:name="_Toc135152443"/>
      <w:bookmarkStart w:id="335" w:name="_Toc153966292"/>
      <w:r w:rsidRPr="009C5F96">
        <w:rPr>
          <w:rFonts w:cstheme="minorHAnsi"/>
          <w:color w:val="002060"/>
          <w:sz w:val="24"/>
          <w:szCs w:val="24"/>
        </w:rPr>
        <w:t>La elaborarea cererii de finanțare, precum si pe toată perioada implementării proiectului, beneficiarii/ partenerii vor trebui să respecte prevederile legale europene și naționale în vigoare referitoare la conflictul de interese şi la regimul incompatibilităților.</w:t>
      </w:r>
    </w:p>
    <w:p w14:paraId="124A07E0" w14:textId="77777777" w:rsidR="00210E6B" w:rsidRPr="009C5F96" w:rsidRDefault="00210E6B" w:rsidP="009C5F96">
      <w:pPr>
        <w:spacing w:before="60" w:after="0" w:line="240" w:lineRule="auto"/>
        <w:jc w:val="both"/>
        <w:rPr>
          <w:rFonts w:cstheme="minorHAnsi"/>
          <w:color w:val="002060"/>
          <w:sz w:val="24"/>
          <w:szCs w:val="24"/>
        </w:rPr>
      </w:pPr>
      <w:r w:rsidRPr="009C5F96">
        <w:rPr>
          <w:rFonts w:cstheme="minorHAnsi"/>
          <w:color w:val="002060"/>
          <w:sz w:val="24"/>
          <w:szCs w:val="24"/>
        </w:rPr>
        <w:t xml:space="preserve">Beneficiarii de finanțare nerambursabilă se obligă să întreprindă toate diligențele necesare pentru a evita orice conflict de interese şi să informeze cu celeritate AM POS în legătură cu orice situație care dă naștere sau este posibil să dea naștere unui astfel de conflict. În cazul apariției riscului unei astfel de situații beneficiarul/ partenerii trebuie să ia măsuri care să conducă la evitarea, respectiv stingerea lui şi să informeze în scris AMPOS în legătură cu orice situație care dă naștere sau este posibil să dea naștere unui astfel de conflict, în termen de 3 (trei) zile lucrătoare de la apariția unei astfel de situații. </w:t>
      </w:r>
    </w:p>
    <w:p w14:paraId="3D1CD28C" w14:textId="77777777" w:rsidR="00210E6B" w:rsidRPr="009C5F96" w:rsidRDefault="00210E6B" w:rsidP="009C5F96">
      <w:pPr>
        <w:spacing w:before="60" w:after="0" w:line="240" w:lineRule="auto"/>
        <w:jc w:val="both"/>
        <w:rPr>
          <w:rFonts w:cstheme="minorHAnsi"/>
          <w:color w:val="002060"/>
          <w:sz w:val="24"/>
          <w:szCs w:val="24"/>
        </w:rPr>
      </w:pPr>
      <w:r w:rsidRPr="009C5F96">
        <w:rPr>
          <w:rFonts w:cstheme="minorHAnsi"/>
          <w:color w:val="002060"/>
          <w:sz w:val="24"/>
          <w:szCs w:val="24"/>
        </w:rPr>
        <w:t xml:space="preserve">Reprezintă conflict de interese orice situație care împiedică beneficiarul/partenerii de a avea o atitudine obiectivă şi imparțială, sau care îi împiedică să execute activitățile prevăzute în cererea de finanțare într-o manieră obiectivă şi imparțială, din motive referitoare la familie, viață personală, afinități politice sau naționale, interese economice sau orice alte interese. Interesele anterior menționate includ orice avantaj pentru persoana în cauză, soţul/ soția sau o rudă ori un afin, până la gradul 2 inclusiv. </w:t>
      </w:r>
    </w:p>
    <w:p w14:paraId="15C62B37" w14:textId="77777777" w:rsidR="00210E6B" w:rsidRPr="009C5F96" w:rsidRDefault="00210E6B" w:rsidP="009C5F96">
      <w:pPr>
        <w:spacing w:before="60" w:after="0" w:line="240" w:lineRule="auto"/>
        <w:jc w:val="both"/>
        <w:rPr>
          <w:rFonts w:cstheme="minorHAnsi"/>
          <w:color w:val="002060"/>
          <w:sz w:val="24"/>
          <w:szCs w:val="24"/>
        </w:rPr>
      </w:pPr>
      <w:r w:rsidRPr="009C5F96">
        <w:rPr>
          <w:rFonts w:cstheme="minorHAnsi"/>
          <w:color w:val="002060"/>
          <w:sz w:val="24"/>
          <w:szCs w:val="24"/>
        </w:rPr>
        <w:t xml:space="preserve">Această prevedere se aplică beneficiarului, partenerilor, subcontractorilor, furnizorilor şi angajaților beneficiarului/partenerului şi altor persoane juridice publice sau private, în cazul în care acestea sunt implicate în activități care pot fi încadrate în execuția, auditarea sau controlul bugetului Uniunii Europene, precum și angajaților AM POS si persoanelor fizice sau juridice care desfășoară activități externalizate pentru AM POS, implicați direct în procesul de evaluare/ selecție/ aprobare/ control, după caz, a cererilor de finanțare, respectiv în procesul de verificare/autorizare/ plată/control al cererilor de rambursare/plată. </w:t>
      </w:r>
    </w:p>
    <w:p w14:paraId="6E749519" w14:textId="77777777" w:rsidR="00210E6B" w:rsidRPr="009C5F96" w:rsidRDefault="00210E6B" w:rsidP="009C5F96">
      <w:pPr>
        <w:spacing w:before="60" w:after="0" w:line="240" w:lineRule="auto"/>
        <w:jc w:val="both"/>
        <w:rPr>
          <w:rFonts w:cstheme="minorHAnsi"/>
          <w:color w:val="002060"/>
          <w:sz w:val="24"/>
          <w:szCs w:val="24"/>
        </w:rPr>
      </w:pPr>
      <w:r w:rsidRPr="009C5F96">
        <w:rPr>
          <w:rFonts w:cstheme="minorHAnsi"/>
          <w:color w:val="002060"/>
          <w:sz w:val="24"/>
          <w:szCs w:val="24"/>
        </w:rPr>
        <w:t xml:space="preserve">În temeiul articolului 61 alin. (3) din Regulamentul (UE, Euratom) 2018/1046 al Parlamentului European şi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0988E229" w14:textId="77777777" w:rsidR="00210E6B" w:rsidRPr="009C5F96" w:rsidRDefault="00210E6B" w:rsidP="009C5F96">
      <w:pPr>
        <w:spacing w:before="60" w:after="0" w:line="240" w:lineRule="auto"/>
        <w:jc w:val="both"/>
        <w:rPr>
          <w:rFonts w:cstheme="minorHAnsi"/>
          <w:color w:val="002060"/>
          <w:sz w:val="24"/>
          <w:szCs w:val="24"/>
        </w:rPr>
      </w:pPr>
      <w:r w:rsidRPr="009C5F96">
        <w:rPr>
          <w:rFonts w:cstheme="minorHAnsi"/>
          <w:color w:val="002060"/>
          <w:sz w:val="24"/>
          <w:szCs w:val="24"/>
        </w:rPr>
        <w:t xml:space="preserve">În sensul aspectelor menționate mai sus, beneficiarii și partenerii acestora se obligă să ia toate măsurile pentru respectarea regulilor pentru evitarea conflictului de interese, conform următoarelor prevederi legislative/ ghiduri europene și naționale: </w:t>
      </w:r>
    </w:p>
    <w:p w14:paraId="6358FEF5" w14:textId="77777777" w:rsidR="00210E6B" w:rsidRPr="009C5F96" w:rsidRDefault="00210E6B" w:rsidP="009C5F96">
      <w:pPr>
        <w:pStyle w:val="ListParagraph"/>
        <w:numPr>
          <w:ilvl w:val="1"/>
          <w:numId w:val="7"/>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 xml:space="preserve">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p>
    <w:p w14:paraId="6839E274" w14:textId="77777777" w:rsidR="00210E6B" w:rsidRPr="009C5F96" w:rsidRDefault="00210E6B" w:rsidP="009C5F96">
      <w:pPr>
        <w:pStyle w:val="ListParagraph"/>
        <w:numPr>
          <w:ilvl w:val="1"/>
          <w:numId w:val="7"/>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 xml:space="preserve">Capitolul II, Secțiunea a 2-a Reguli în materia conflictului de interese, din OUG nr. 66/2011 privind prevenirea, constatarea şi sancționarea neregulilor apărute în </w:t>
      </w:r>
      <w:r w:rsidRPr="009C5F96">
        <w:rPr>
          <w:rFonts w:cstheme="minorHAnsi"/>
          <w:color w:val="002060"/>
          <w:sz w:val="24"/>
          <w:szCs w:val="24"/>
        </w:rPr>
        <w:lastRenderedPageBreak/>
        <w:t xml:space="preserve">obținerea şi utilizarea fondurilor europene şi/sau a fondurilor publice naționale aferente acestora, cu modificările și completările ulterioare; </w:t>
      </w:r>
    </w:p>
    <w:p w14:paraId="0FB17A19" w14:textId="77777777" w:rsidR="00210E6B" w:rsidRPr="009C5F96" w:rsidRDefault="00210E6B" w:rsidP="009C5F96">
      <w:pPr>
        <w:pStyle w:val="ListParagraph"/>
        <w:numPr>
          <w:ilvl w:val="1"/>
          <w:numId w:val="7"/>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 xml:space="preserve">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 </w:t>
      </w:r>
    </w:p>
    <w:p w14:paraId="26A5D186" w14:textId="77777777" w:rsidR="00210E6B" w:rsidRPr="009C5F96" w:rsidRDefault="00210E6B" w:rsidP="009C5F96">
      <w:pPr>
        <w:pStyle w:val="ListParagraph"/>
        <w:numPr>
          <w:ilvl w:val="1"/>
          <w:numId w:val="7"/>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capitolul II, secțiunea 4 Reguli de evitare a conflictului de interese, (art. 58-63), din Legea nr. 98/2016 privind achizițiile publice;</w:t>
      </w:r>
    </w:p>
    <w:p w14:paraId="4263BD3F" w14:textId="77777777" w:rsidR="00210E6B" w:rsidRPr="009C5F96" w:rsidRDefault="00210E6B" w:rsidP="009C5F96">
      <w:pPr>
        <w:pStyle w:val="ListParagraph"/>
        <w:numPr>
          <w:ilvl w:val="1"/>
          <w:numId w:val="7"/>
        </w:numPr>
        <w:spacing w:before="60" w:after="0" w:line="240" w:lineRule="auto"/>
        <w:contextualSpacing w:val="0"/>
        <w:jc w:val="both"/>
        <w:rPr>
          <w:rFonts w:cstheme="minorHAnsi"/>
          <w:color w:val="002060"/>
          <w:sz w:val="24"/>
          <w:szCs w:val="24"/>
        </w:rPr>
      </w:pPr>
      <w:r w:rsidRPr="009C5F96">
        <w:rPr>
          <w:rFonts w:cstheme="minorHAnsi"/>
          <w:color w:val="002060"/>
          <w:sz w:val="24"/>
          <w:szCs w:val="24"/>
        </w:rPr>
        <w:t>Comunicarea Comisiei - Orientări privind evitarea și gestionarea conflictelor de interese în temeiul Regulamentului financiar.</w:t>
      </w:r>
    </w:p>
    <w:p w14:paraId="4A230EEB" w14:textId="77777777" w:rsidR="0034709C" w:rsidRPr="009C5F96" w:rsidRDefault="0034709C" w:rsidP="009C5F96">
      <w:pPr>
        <w:pStyle w:val="ListParagraph"/>
        <w:spacing w:before="60" w:after="0" w:line="240" w:lineRule="auto"/>
        <w:ind w:left="1080"/>
        <w:contextualSpacing w:val="0"/>
        <w:jc w:val="both"/>
        <w:rPr>
          <w:rFonts w:cstheme="minorHAnsi"/>
          <w:color w:val="002060"/>
          <w:sz w:val="24"/>
          <w:szCs w:val="24"/>
        </w:rPr>
      </w:pPr>
    </w:p>
    <w:p w14:paraId="0760033D" w14:textId="77777777" w:rsidR="00210E6B" w:rsidRPr="009C5F96" w:rsidRDefault="00210E6B" w:rsidP="009C5F96">
      <w:pPr>
        <w:pStyle w:val="ListParagraph"/>
        <w:numPr>
          <w:ilvl w:val="0"/>
          <w:numId w:val="17"/>
        </w:numPr>
        <w:spacing w:before="60" w:after="0" w:line="240" w:lineRule="auto"/>
        <w:ind w:left="709" w:hanging="709"/>
        <w:contextualSpacing w:val="0"/>
        <w:jc w:val="both"/>
        <w:outlineLvl w:val="0"/>
        <w:rPr>
          <w:rFonts w:cstheme="minorHAnsi"/>
          <w:b/>
          <w:bCs/>
          <w:iCs/>
          <w:color w:val="002060"/>
          <w:sz w:val="24"/>
          <w:szCs w:val="24"/>
        </w:rPr>
      </w:pPr>
      <w:bookmarkStart w:id="336" w:name="_Toc155976843"/>
      <w:r w:rsidRPr="009C5F96">
        <w:rPr>
          <w:rFonts w:cstheme="minorHAnsi"/>
          <w:b/>
          <w:bCs/>
          <w:iCs/>
          <w:color w:val="002060"/>
          <w:sz w:val="24"/>
          <w:szCs w:val="24"/>
        </w:rPr>
        <w:t>ASPECTE PRIVIND PRELUCRAREA DATELOR CU CARACTER PERSONAL</w:t>
      </w:r>
      <w:bookmarkEnd w:id="334"/>
      <w:bookmarkEnd w:id="335"/>
      <w:bookmarkEnd w:id="336"/>
      <w:r w:rsidRPr="009C5F96">
        <w:rPr>
          <w:rFonts w:cstheme="minorHAnsi"/>
          <w:b/>
          <w:bCs/>
          <w:iCs/>
          <w:color w:val="002060"/>
          <w:sz w:val="24"/>
          <w:szCs w:val="24"/>
        </w:rPr>
        <w:t xml:space="preserve">  </w:t>
      </w:r>
      <w:r w:rsidRPr="009C5F96">
        <w:rPr>
          <w:rFonts w:cstheme="minorHAnsi"/>
          <w:b/>
          <w:bCs/>
          <w:iCs/>
          <w:color w:val="002060"/>
          <w:sz w:val="24"/>
          <w:szCs w:val="24"/>
        </w:rPr>
        <w:tab/>
      </w:r>
    </w:p>
    <w:p w14:paraId="0968FD7A" w14:textId="77777777" w:rsidR="00210E6B" w:rsidRPr="009C5F96" w:rsidRDefault="00210E6B" w:rsidP="009C5F96">
      <w:pPr>
        <w:tabs>
          <w:tab w:val="left" w:pos="284"/>
        </w:tabs>
        <w:spacing w:before="60" w:after="0" w:line="240" w:lineRule="auto"/>
        <w:jc w:val="both"/>
        <w:rPr>
          <w:rFonts w:cstheme="minorHAnsi"/>
          <w:color w:val="002060"/>
          <w:sz w:val="24"/>
          <w:szCs w:val="24"/>
        </w:rPr>
      </w:pPr>
      <w:bookmarkStart w:id="337" w:name="_Toc135152444"/>
      <w:bookmarkStart w:id="338" w:name="_Toc153966293"/>
      <w:r w:rsidRPr="009C5F96">
        <w:rPr>
          <w:rFonts w:cstheme="minorHAnsi"/>
          <w:color w:val="002060"/>
          <w:sz w:val="24"/>
          <w:szCs w:val="24"/>
        </w:rPr>
        <w:t xml:space="preserve">Parlamentul European și Consiliul au adoptat, în data de 27 aprilie 2016, Regulamentul (UE) 2016/679 privind protecția persoanelor fizice în ceea ce privește prelucrarea datelor cu caracter personal și privind libera circulație a acestor date și de abrogare a Directivei 95/46/CE (Regulamentul general privind protecția datelor RGPD). </w:t>
      </w:r>
    </w:p>
    <w:p w14:paraId="1BD0DB48" w14:textId="77777777" w:rsidR="00210E6B" w:rsidRPr="009C5F96" w:rsidRDefault="00210E6B" w:rsidP="009C5F96">
      <w:pPr>
        <w:tabs>
          <w:tab w:val="left" w:pos="284"/>
        </w:tabs>
        <w:spacing w:before="60" w:after="0" w:line="240" w:lineRule="auto"/>
        <w:jc w:val="both"/>
        <w:rPr>
          <w:rFonts w:cstheme="minorHAnsi"/>
          <w:color w:val="002060"/>
          <w:sz w:val="24"/>
          <w:szCs w:val="24"/>
        </w:rPr>
      </w:pPr>
      <w:r w:rsidRPr="009C5F96">
        <w:rPr>
          <w:rFonts w:cstheme="minorHAnsi"/>
          <w:color w:val="002060"/>
          <w:sz w:val="24"/>
          <w:szCs w:val="24"/>
        </w:rPr>
        <w:t xml:space="preserve">Regulamentul (UE) 2016/679 impune un set unic de reguli în materia protecției datelor cu caracter personal, cu accent pe transparența față de persoana vizată și responsabilizarea operatorului de date vis a vis de modul în care acesta prelucrează datele cu caracter personal. Regulamentul (UE) 2016/679 stabilește o serie de garanții specifice pentru protecția cât mai eficientă a vieții private a minorilor, în special în mediul on-line. De asemenea, Regulamentul consolidează drepturile garantate persoanelor vizate și introduce noi drepturi: dreptul la portabilitatea datelor și dreptul la restricționarea prelucrării. </w:t>
      </w:r>
    </w:p>
    <w:p w14:paraId="36792835" w14:textId="77777777" w:rsidR="00210E6B" w:rsidRPr="009C5F96" w:rsidRDefault="00210E6B" w:rsidP="009C5F96">
      <w:pPr>
        <w:tabs>
          <w:tab w:val="left" w:pos="284"/>
        </w:tabs>
        <w:spacing w:before="60" w:after="0" w:line="240" w:lineRule="auto"/>
        <w:jc w:val="both"/>
        <w:rPr>
          <w:rFonts w:cstheme="minorHAnsi"/>
          <w:color w:val="002060"/>
          <w:sz w:val="24"/>
          <w:szCs w:val="24"/>
        </w:rPr>
      </w:pPr>
      <w:r w:rsidRPr="009C5F96">
        <w:rPr>
          <w:rFonts w:cstheme="minorHAnsi"/>
          <w:color w:val="002060"/>
          <w:sz w:val="24"/>
          <w:szCs w:val="24"/>
        </w:rPr>
        <w:t xml:space="preserve">RGPD se aplică: </w:t>
      </w:r>
    </w:p>
    <w:p w14:paraId="610844EE" w14:textId="77777777" w:rsidR="00210E6B" w:rsidRPr="009C5F96" w:rsidRDefault="00210E6B" w:rsidP="009C5F96">
      <w:pPr>
        <w:pStyle w:val="ListParagraph"/>
        <w:numPr>
          <w:ilvl w:val="0"/>
          <w:numId w:val="6"/>
        </w:numPr>
        <w:tabs>
          <w:tab w:val="left" w:pos="284"/>
        </w:tabs>
        <w:spacing w:before="60" w:after="0" w:line="240" w:lineRule="auto"/>
        <w:contextualSpacing w:val="0"/>
        <w:jc w:val="both"/>
        <w:rPr>
          <w:rFonts w:cstheme="minorHAnsi"/>
          <w:color w:val="002060"/>
          <w:sz w:val="24"/>
          <w:szCs w:val="24"/>
        </w:rPr>
      </w:pPr>
      <w:r w:rsidRPr="009C5F96">
        <w:rPr>
          <w:rFonts w:cstheme="minorHAnsi"/>
          <w:color w:val="002060"/>
          <w:sz w:val="24"/>
          <w:szCs w:val="24"/>
        </w:rPr>
        <w:t xml:space="preserve">prelucrării datelor cu caracter personal în cadrul activităților derulate la sediul unui operator sau al unei persoane împuternicite de operator pe teritoriul Uniunii, indiferent dacă prelucrarea are loc sau nu pe teritoriul Uniunii; </w:t>
      </w:r>
    </w:p>
    <w:p w14:paraId="154949D6" w14:textId="77777777" w:rsidR="00210E6B" w:rsidRPr="009C5F96" w:rsidRDefault="00210E6B" w:rsidP="009C5F96">
      <w:pPr>
        <w:pStyle w:val="ListParagraph"/>
        <w:numPr>
          <w:ilvl w:val="0"/>
          <w:numId w:val="6"/>
        </w:numPr>
        <w:tabs>
          <w:tab w:val="left" w:pos="284"/>
        </w:tabs>
        <w:spacing w:before="60" w:after="0" w:line="240" w:lineRule="auto"/>
        <w:contextualSpacing w:val="0"/>
        <w:jc w:val="both"/>
        <w:rPr>
          <w:rFonts w:cstheme="minorHAnsi"/>
          <w:color w:val="002060"/>
          <w:sz w:val="24"/>
          <w:szCs w:val="24"/>
        </w:rPr>
      </w:pPr>
      <w:r w:rsidRPr="009C5F96">
        <w:rPr>
          <w:rFonts w:cstheme="minorHAnsi"/>
          <w:color w:val="002060"/>
          <w:sz w:val="24"/>
          <w:szCs w:val="24"/>
        </w:rPr>
        <w:t xml:space="preserve">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de persoane vizate în  Uniune, indiferent dacă se solicită sau nu efectuarea unei plăți de către persoana vizată; sau legate de monitorizarea comportamentului lor dacă acesta se manifestă în cadrul Uniunii. </w:t>
      </w:r>
    </w:p>
    <w:p w14:paraId="37A25562" w14:textId="77777777" w:rsidR="00210E6B" w:rsidRPr="009C5F96" w:rsidRDefault="00210E6B" w:rsidP="009C5F96">
      <w:pPr>
        <w:tabs>
          <w:tab w:val="left" w:pos="284"/>
        </w:tabs>
        <w:spacing w:before="60" w:after="0" w:line="240" w:lineRule="auto"/>
        <w:jc w:val="both"/>
        <w:rPr>
          <w:rFonts w:cstheme="minorHAnsi"/>
          <w:color w:val="002060"/>
          <w:sz w:val="24"/>
          <w:szCs w:val="24"/>
        </w:rPr>
      </w:pPr>
      <w:r w:rsidRPr="009C5F96">
        <w:rPr>
          <w:rFonts w:cstheme="minorHAnsi"/>
          <w:color w:val="002060"/>
          <w:sz w:val="24"/>
          <w:szCs w:val="24"/>
        </w:rPr>
        <w:t xml:space="preserve">Principalele obligații pentru operatorii de date în aplicarea RGPD sunt: </w:t>
      </w:r>
    </w:p>
    <w:p w14:paraId="69B264BE" w14:textId="77777777" w:rsidR="00210E6B" w:rsidRPr="009C5F96" w:rsidRDefault="00210E6B" w:rsidP="009C5F96">
      <w:pPr>
        <w:pStyle w:val="ListParagraph"/>
        <w:numPr>
          <w:ilvl w:val="0"/>
          <w:numId w:val="6"/>
        </w:numPr>
        <w:tabs>
          <w:tab w:val="left" w:pos="284"/>
        </w:tabs>
        <w:spacing w:before="60" w:after="0" w:line="240" w:lineRule="auto"/>
        <w:contextualSpacing w:val="0"/>
        <w:jc w:val="both"/>
        <w:rPr>
          <w:rFonts w:cstheme="minorHAnsi"/>
          <w:color w:val="002060"/>
          <w:sz w:val="24"/>
          <w:szCs w:val="24"/>
        </w:rPr>
      </w:pPr>
      <w:r w:rsidRPr="009C5F96">
        <w:rPr>
          <w:rFonts w:cstheme="minorHAnsi"/>
          <w:color w:val="002060"/>
          <w:sz w:val="24"/>
          <w:szCs w:val="24"/>
        </w:rPr>
        <w:t xml:space="preserve">desemnarea unui responsabil cu protecția datelor (Art. 37-39 din Regulamentul general privind Protecția Datelor); </w:t>
      </w:r>
    </w:p>
    <w:p w14:paraId="7BCFCC8C" w14:textId="77777777" w:rsidR="00210E6B" w:rsidRPr="009C5F96" w:rsidRDefault="00210E6B" w:rsidP="009C5F96">
      <w:pPr>
        <w:pStyle w:val="ListParagraph"/>
        <w:numPr>
          <w:ilvl w:val="0"/>
          <w:numId w:val="6"/>
        </w:numPr>
        <w:tabs>
          <w:tab w:val="left" w:pos="284"/>
        </w:tabs>
        <w:spacing w:before="60" w:after="0" w:line="240" w:lineRule="auto"/>
        <w:contextualSpacing w:val="0"/>
        <w:jc w:val="both"/>
        <w:rPr>
          <w:rFonts w:cstheme="minorHAnsi"/>
          <w:color w:val="002060"/>
          <w:sz w:val="24"/>
          <w:szCs w:val="24"/>
        </w:rPr>
      </w:pPr>
      <w:r w:rsidRPr="009C5F96">
        <w:rPr>
          <w:rFonts w:cstheme="minorHAnsi"/>
          <w:color w:val="002060"/>
          <w:sz w:val="24"/>
          <w:szCs w:val="24"/>
        </w:rPr>
        <w:t xml:space="preserve">cartografierea prelucrării de date cu caracter personal; </w:t>
      </w:r>
    </w:p>
    <w:p w14:paraId="6DE71CE7" w14:textId="77777777" w:rsidR="00210E6B" w:rsidRPr="009C5F96" w:rsidRDefault="00210E6B" w:rsidP="009C5F96">
      <w:pPr>
        <w:pStyle w:val="ListParagraph"/>
        <w:numPr>
          <w:ilvl w:val="0"/>
          <w:numId w:val="6"/>
        </w:numPr>
        <w:tabs>
          <w:tab w:val="left" w:pos="284"/>
        </w:tabs>
        <w:spacing w:before="60" w:after="0" w:line="240" w:lineRule="auto"/>
        <w:contextualSpacing w:val="0"/>
        <w:jc w:val="both"/>
        <w:rPr>
          <w:rFonts w:cstheme="minorHAnsi"/>
          <w:color w:val="002060"/>
          <w:sz w:val="24"/>
          <w:szCs w:val="24"/>
        </w:rPr>
      </w:pPr>
      <w:r w:rsidRPr="009C5F96">
        <w:rPr>
          <w:rFonts w:cstheme="minorHAnsi"/>
          <w:color w:val="002060"/>
          <w:sz w:val="24"/>
          <w:szCs w:val="24"/>
        </w:rPr>
        <w:t xml:space="preserve">monitorizarea acțiunilor care trebuie întreprinse; </w:t>
      </w:r>
    </w:p>
    <w:p w14:paraId="564CC879" w14:textId="77777777" w:rsidR="00210E6B" w:rsidRPr="009C5F96" w:rsidRDefault="00210E6B" w:rsidP="009C5F96">
      <w:pPr>
        <w:pStyle w:val="ListParagraph"/>
        <w:numPr>
          <w:ilvl w:val="0"/>
          <w:numId w:val="6"/>
        </w:numPr>
        <w:tabs>
          <w:tab w:val="left" w:pos="284"/>
        </w:tabs>
        <w:spacing w:before="60" w:after="0" w:line="240" w:lineRule="auto"/>
        <w:contextualSpacing w:val="0"/>
        <w:jc w:val="both"/>
        <w:rPr>
          <w:rFonts w:cstheme="minorHAnsi"/>
          <w:color w:val="002060"/>
          <w:sz w:val="24"/>
          <w:szCs w:val="24"/>
        </w:rPr>
      </w:pPr>
      <w:r w:rsidRPr="009C5F96">
        <w:rPr>
          <w:rFonts w:cstheme="minorHAnsi"/>
          <w:color w:val="002060"/>
          <w:sz w:val="24"/>
          <w:szCs w:val="24"/>
        </w:rPr>
        <w:t xml:space="preserve">gestionarea riscurilor (în cazul în care au fost identificate prelucrări de date cu caracter personal susceptibile de a prezenta riscuri ridicate pentru drepturile și libertățile </w:t>
      </w:r>
      <w:r w:rsidRPr="009C5F96">
        <w:rPr>
          <w:rFonts w:cstheme="minorHAnsi"/>
          <w:color w:val="002060"/>
          <w:sz w:val="24"/>
          <w:szCs w:val="24"/>
        </w:rPr>
        <w:lastRenderedPageBreak/>
        <w:t xml:space="preserve">persoanelor fizice, operatorul va efectua o evaluare a impactului asupra protecției datelor, în condițiile art. 35 din Regulamentul General privind Protecția Datelor). </w:t>
      </w:r>
    </w:p>
    <w:p w14:paraId="5AB39BDA" w14:textId="77777777" w:rsidR="00210E6B" w:rsidRPr="009C5F96" w:rsidRDefault="00210E6B" w:rsidP="009C5F96">
      <w:pPr>
        <w:pStyle w:val="ListParagraph"/>
        <w:numPr>
          <w:ilvl w:val="0"/>
          <w:numId w:val="6"/>
        </w:numPr>
        <w:tabs>
          <w:tab w:val="left" w:pos="284"/>
        </w:tabs>
        <w:spacing w:before="60" w:after="0" w:line="240" w:lineRule="auto"/>
        <w:contextualSpacing w:val="0"/>
        <w:jc w:val="both"/>
        <w:rPr>
          <w:rFonts w:cstheme="minorHAnsi"/>
          <w:color w:val="002060"/>
          <w:sz w:val="24"/>
          <w:szCs w:val="24"/>
        </w:rPr>
      </w:pPr>
      <w:bookmarkStart w:id="339" w:name="_Hlk141378855"/>
      <w:r w:rsidRPr="009C5F96">
        <w:rPr>
          <w:rFonts w:cstheme="minorHAnsi"/>
          <w:color w:val="002060"/>
          <w:sz w:val="24"/>
          <w:szCs w:val="24"/>
        </w:rPr>
        <w:t>respectarea tuturor normelor legislative privind Regulamentul (UE) 2016/679 privind protecția persoanelor fizice în ceea ce privește prelucrarea datelor cu caracter personal și privind libera circulație a acestor date și de abrogare a Directivei 95/46/CE (Regulamentul general privind protecția datelor RGPD), prevederi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376EE87E" w14:textId="77777777" w:rsidR="00210E6B" w:rsidRPr="009C5F96" w:rsidRDefault="00210E6B" w:rsidP="009C5F96">
      <w:pPr>
        <w:spacing w:before="60" w:after="0" w:line="240" w:lineRule="auto"/>
        <w:jc w:val="both"/>
        <w:rPr>
          <w:rFonts w:cstheme="minorHAnsi"/>
          <w:color w:val="002060"/>
          <w:sz w:val="24"/>
          <w:szCs w:val="24"/>
        </w:rPr>
      </w:pPr>
      <w:r w:rsidRPr="009C5F96">
        <w:rPr>
          <w:rFonts w:cstheme="minorHAnsi"/>
          <w:color w:val="002060"/>
          <w:sz w:val="24"/>
          <w:szCs w:val="24"/>
        </w:rPr>
        <w:t>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p w14:paraId="34D9EBA3" w14:textId="77777777" w:rsidR="00210E6B" w:rsidRPr="009C5F96" w:rsidRDefault="00210E6B" w:rsidP="009C5F96">
      <w:pPr>
        <w:spacing w:before="60" w:after="0" w:line="240" w:lineRule="auto"/>
        <w:jc w:val="both"/>
        <w:rPr>
          <w:rFonts w:cstheme="minorHAnsi"/>
          <w:color w:val="002060"/>
          <w:sz w:val="24"/>
          <w:szCs w:val="24"/>
        </w:rPr>
      </w:pPr>
    </w:p>
    <w:p w14:paraId="27319918" w14:textId="77777777" w:rsidR="00210E6B" w:rsidRPr="009C5F96" w:rsidRDefault="00210E6B" w:rsidP="009C5F96">
      <w:pPr>
        <w:pStyle w:val="ListParagraph"/>
        <w:numPr>
          <w:ilvl w:val="0"/>
          <w:numId w:val="17"/>
        </w:numPr>
        <w:spacing w:before="60" w:after="0" w:line="240" w:lineRule="auto"/>
        <w:ind w:left="709" w:hanging="709"/>
        <w:contextualSpacing w:val="0"/>
        <w:jc w:val="both"/>
        <w:outlineLvl w:val="0"/>
        <w:rPr>
          <w:rFonts w:cstheme="minorHAnsi"/>
          <w:b/>
          <w:bCs/>
          <w:iCs/>
          <w:color w:val="002060"/>
          <w:sz w:val="24"/>
          <w:szCs w:val="24"/>
        </w:rPr>
      </w:pPr>
      <w:bookmarkStart w:id="340" w:name="_Toc155976844"/>
      <w:bookmarkEnd w:id="339"/>
      <w:r w:rsidRPr="009C5F96">
        <w:rPr>
          <w:rFonts w:cstheme="minorHAnsi"/>
          <w:b/>
          <w:bCs/>
          <w:iCs/>
          <w:color w:val="002060"/>
          <w:sz w:val="24"/>
          <w:szCs w:val="24"/>
        </w:rPr>
        <w:t>ASPECTE PRIVIND MONITORIZAREA TEHNICĂ ȘI RAPOARTELE DE PROGRES</w:t>
      </w:r>
      <w:bookmarkEnd w:id="337"/>
      <w:bookmarkEnd w:id="338"/>
      <w:bookmarkEnd w:id="340"/>
      <w:r w:rsidRPr="009C5F96">
        <w:rPr>
          <w:rFonts w:cstheme="minorHAnsi"/>
          <w:b/>
          <w:bCs/>
          <w:iCs/>
          <w:color w:val="002060"/>
          <w:sz w:val="24"/>
          <w:szCs w:val="24"/>
        </w:rPr>
        <w:t xml:space="preserve">  </w:t>
      </w:r>
    </w:p>
    <w:p w14:paraId="34CAEF22" w14:textId="77777777" w:rsidR="00210E6B" w:rsidRPr="009C5F96" w:rsidRDefault="00210E6B" w:rsidP="009C5F96">
      <w:pPr>
        <w:pStyle w:val="ListParagraph"/>
        <w:numPr>
          <w:ilvl w:val="1"/>
          <w:numId w:val="17"/>
        </w:numPr>
        <w:spacing w:before="60" w:after="0" w:line="240" w:lineRule="auto"/>
        <w:ind w:hanging="781"/>
        <w:contextualSpacing w:val="0"/>
        <w:jc w:val="both"/>
        <w:outlineLvl w:val="1"/>
        <w:rPr>
          <w:rFonts w:cstheme="minorHAnsi"/>
          <w:b/>
          <w:bCs/>
          <w:iCs/>
          <w:color w:val="002060"/>
          <w:sz w:val="24"/>
          <w:szCs w:val="24"/>
        </w:rPr>
      </w:pPr>
      <w:bookmarkStart w:id="341" w:name="_Toc135152445"/>
      <w:bookmarkStart w:id="342" w:name="_Toc153966294"/>
      <w:bookmarkStart w:id="343" w:name="_Toc155976845"/>
      <w:r w:rsidRPr="009C5F96">
        <w:rPr>
          <w:rFonts w:cstheme="minorHAnsi"/>
          <w:b/>
          <w:bCs/>
          <w:iCs/>
          <w:color w:val="002060"/>
          <w:sz w:val="24"/>
          <w:szCs w:val="24"/>
        </w:rPr>
        <w:t>Rapoartele de progres</w:t>
      </w:r>
      <w:bookmarkEnd w:id="341"/>
      <w:bookmarkEnd w:id="342"/>
      <w:bookmarkEnd w:id="343"/>
      <w:r w:rsidRPr="009C5F96">
        <w:rPr>
          <w:rFonts w:cstheme="minorHAnsi"/>
          <w:b/>
          <w:bCs/>
          <w:iCs/>
          <w:color w:val="002060"/>
          <w:sz w:val="24"/>
          <w:szCs w:val="24"/>
        </w:rPr>
        <w:t xml:space="preserve">  </w:t>
      </w:r>
      <w:r w:rsidRPr="009C5F96">
        <w:rPr>
          <w:rFonts w:cstheme="minorHAnsi"/>
          <w:b/>
          <w:bCs/>
          <w:iCs/>
          <w:color w:val="002060"/>
          <w:sz w:val="24"/>
          <w:szCs w:val="24"/>
        </w:rPr>
        <w:tab/>
      </w:r>
    </w:p>
    <w:p w14:paraId="6844B4C7" w14:textId="77777777" w:rsidR="00210E6B" w:rsidRPr="009C5F96" w:rsidRDefault="00210E6B" w:rsidP="009C5F96">
      <w:pPr>
        <w:spacing w:before="60" w:after="0" w:line="240" w:lineRule="auto"/>
        <w:jc w:val="both"/>
        <w:rPr>
          <w:rFonts w:cstheme="minorHAnsi"/>
          <w:iCs/>
          <w:color w:val="002060"/>
          <w:sz w:val="24"/>
          <w:szCs w:val="24"/>
        </w:rPr>
      </w:pPr>
      <w:bookmarkStart w:id="344" w:name="_Toc135152446"/>
      <w:bookmarkStart w:id="345" w:name="_Toc153966295"/>
      <w:bookmarkStart w:id="346" w:name="_Hlk138775469"/>
      <w:r w:rsidRPr="009C5F96">
        <w:rPr>
          <w:rFonts w:cstheme="minorHAnsi"/>
          <w:iCs/>
          <w:color w:val="002060"/>
          <w:sz w:val="24"/>
          <w:szCs w:val="24"/>
        </w:rPr>
        <w:t>Una dintre activitățile de monitorizare tehnică a proiectelor se realizează prin analiza rapoartelor de progres elaborate de beneficiar și a documentelor justificative care însoțesc raportul de progres.</w:t>
      </w:r>
    </w:p>
    <w:p w14:paraId="2ED836CC"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color w:val="002060"/>
          <w:sz w:val="24"/>
          <w:szCs w:val="24"/>
        </w:rPr>
        <w:t xml:space="preserve">Raportul de progres se generează prin sistemul informatic MySMIS2021/SMIS2021+ de către beneficiar şi se transmite periodic, conform prevederilor Ghidului solicitantului şi ale contractului/deciziei de finanţare, în termen de 30 de zile de la finalizarea perioadei de raportare. Autoritatea de management/Organismul intermediar poate să aplice măsurile corective prevăzute în contractul de finanţare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şi pe care are obligația de a le prevedea în contractul/decizia de finanţare. </w:t>
      </w:r>
      <w:r w:rsidRPr="009C5F96">
        <w:rPr>
          <w:rFonts w:cstheme="minorHAnsi"/>
          <w:iCs/>
          <w:color w:val="002060"/>
          <w:sz w:val="24"/>
          <w:szCs w:val="24"/>
        </w:rPr>
        <w:t xml:space="preserve">Rapoartele de progres transmise de beneficiari conțin informații privind stadiul implementării proiectului, modul de desfășurare a activităților prevăzute în cererea de finanțare, modificările Proiectului Tehnic, dacă este cazul, rezultatele obținute, indicatorii de realizare și/sau de rezultat realizați până la momentul raportării, stadiul/realizarea indicatorilor de etapă, aspecte de mediu (DNSH și SEA) și eventualele probleme întâmpinate pe parcursul implementării. </w:t>
      </w:r>
    </w:p>
    <w:p w14:paraId="37BAF74B"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 xml:space="preserve">În perioada de durabilitate, Beneficiarul transmite anual rapoartele de durabilitate și le transmite prin sistemul informatic MySMIS2021/SMIS2021+. Raportul de durabilitate va prezenta situația investiției și atingerea indicatorului de rezultat  RCR73 (Numărul de pacienți deserviți de unitatea de asistență medicală nouă sau modernizată în decursul unui an de la finalizarea investiției , de când investiția este operațională – poate primi pacienți), 01PSR16 (Numărul anual de utilizatori </w:t>
      </w:r>
      <w:r w:rsidRPr="009C5F96">
        <w:rPr>
          <w:rFonts w:cstheme="minorHAnsi"/>
          <w:iCs/>
          <w:color w:val="002060"/>
          <w:sz w:val="24"/>
          <w:szCs w:val="24"/>
        </w:rPr>
        <w:lastRenderedPageBreak/>
        <w:t>ai ambulatoriilor dotate, din care: – din operațiuni etapizate) precum și sustenabilitatea proiectului.</w:t>
      </w:r>
    </w:p>
    <w:p w14:paraId="1AADC127"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Conținutul cadru al Raportului de progres al proiectului/ Raportului privind caracterul durabil al proiectului/investiției</w:t>
      </w:r>
      <w:r w:rsidRPr="009C5F96" w:rsidDel="00A41BDB">
        <w:rPr>
          <w:rFonts w:cstheme="minorHAnsi"/>
          <w:iCs/>
          <w:color w:val="002060"/>
          <w:sz w:val="24"/>
          <w:szCs w:val="24"/>
        </w:rPr>
        <w:t xml:space="preserve"> </w:t>
      </w:r>
      <w:r w:rsidRPr="009C5F96">
        <w:rPr>
          <w:rFonts w:cstheme="minorHAnsi"/>
          <w:iCs/>
          <w:color w:val="002060"/>
          <w:sz w:val="24"/>
          <w:szCs w:val="24"/>
        </w:rPr>
        <w:t>este prevăzut în anexa nr 5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16D7C4E5"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Autoritatea de management/ Organismul intermediar verifică rapoartele de progres disponibile în aplicația informatică MySMIS 2021/SMIS2021+ și documentele justificative care îl însoțesc în scopul urmăririi progresului proiectelor și a stadiului îndeplinirii indicatorilor de realizare și rezultat si al respectării planului de monitorizare a proiectului.</w:t>
      </w:r>
    </w:p>
    <w:p w14:paraId="6EA942DB" w14:textId="77777777" w:rsidR="00210E6B" w:rsidRPr="009C5F96" w:rsidRDefault="00210E6B" w:rsidP="009C5F96">
      <w:pPr>
        <w:spacing w:before="60" w:after="0" w:line="240" w:lineRule="auto"/>
        <w:jc w:val="both"/>
        <w:rPr>
          <w:rFonts w:cstheme="minorHAnsi"/>
          <w:iCs/>
          <w:color w:val="002060"/>
          <w:sz w:val="24"/>
          <w:szCs w:val="24"/>
        </w:rPr>
      </w:pPr>
      <w:bookmarkStart w:id="347" w:name="_Hlk152066200"/>
      <w:r w:rsidRPr="009C5F96">
        <w:rPr>
          <w:rFonts w:cstheme="minorHAnsi"/>
          <w:iCs/>
          <w:color w:val="002060"/>
          <w:sz w:val="24"/>
          <w:szCs w:val="24"/>
        </w:rPr>
        <w:t>În conformitate cu art. 49, alin. (3), lit. a) al Regulamentului Dispoziții Comune 2021/1060, beneficiarii proiectelor finanțate în cadrul prezentului apel au obligativitatea furnizării informațiilor necesare referitoare la beneficiarii reali, definiți de art. 3, alin. (6) al Directivei (UE) 2015/849. Modalitatea de raportare va fi prezentată de către Autoritatea de Management în cadrul Manualului beneficiarului.</w:t>
      </w:r>
    </w:p>
    <w:p w14:paraId="6E76B834"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Datele referitoare la contractanți, beneficiarii reali ai contractanților sau ai sub-contractanților, sunt necesare numai în cazul costurilor directe, în care beneficiarul sau alte entități implementează operațiunea (sau o parte din aceasta), în conformitate cu normele Uniunii în materie de achiziții publice (chiar dacă se utilizează opțiuni de costuri simplificate), precum și, după caz, sub-contractanților acestora, numai la primul nivel de subcontractare, numai în situația în care sunt înregistrate informații cu privire la un contractant și doar pentru subcontractele cu o valoare totală de peste 50 000 EUR. Nu este necesară colectarea acestor date pentru contractele de achiziții publice finanțate din costuri indirecte, pe bază de opțiuni de costuri simplificate.</w:t>
      </w:r>
    </w:p>
    <w:p w14:paraId="5B858B6A" w14:textId="77777777" w:rsidR="00210E6B" w:rsidRPr="009C5F96" w:rsidRDefault="00210E6B" w:rsidP="009C5F96">
      <w:pPr>
        <w:spacing w:before="60" w:after="0" w:line="240" w:lineRule="auto"/>
        <w:jc w:val="both"/>
        <w:rPr>
          <w:rFonts w:cstheme="minorHAnsi"/>
          <w:iCs/>
          <w:color w:val="002060"/>
          <w:sz w:val="24"/>
          <w:szCs w:val="24"/>
        </w:rPr>
      </w:pPr>
    </w:p>
    <w:p w14:paraId="2D424A55" w14:textId="77777777" w:rsidR="00210E6B" w:rsidRPr="009C5F96" w:rsidRDefault="00210E6B"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48" w:name="_Toc155976846"/>
      <w:bookmarkEnd w:id="347"/>
      <w:r w:rsidRPr="009C5F96">
        <w:rPr>
          <w:rFonts w:cstheme="minorHAnsi"/>
          <w:b/>
          <w:bCs/>
          <w:iCs/>
          <w:color w:val="002060"/>
          <w:sz w:val="24"/>
          <w:szCs w:val="24"/>
        </w:rPr>
        <w:t>Vizitele de monitorizare</w:t>
      </w:r>
      <w:bookmarkEnd w:id="344"/>
      <w:bookmarkEnd w:id="345"/>
      <w:bookmarkEnd w:id="348"/>
      <w:r w:rsidRPr="009C5F96">
        <w:rPr>
          <w:rFonts w:cstheme="minorHAnsi"/>
          <w:b/>
          <w:bCs/>
          <w:iCs/>
          <w:color w:val="002060"/>
          <w:sz w:val="24"/>
          <w:szCs w:val="24"/>
        </w:rPr>
        <w:t xml:space="preserve"> </w:t>
      </w:r>
    </w:p>
    <w:p w14:paraId="632A7D23" w14:textId="77777777" w:rsidR="00210E6B" w:rsidRPr="009C5F96" w:rsidRDefault="00210E6B" w:rsidP="009C5F96">
      <w:pPr>
        <w:widowControl w:val="0"/>
        <w:tabs>
          <w:tab w:val="left" w:pos="1192"/>
        </w:tabs>
        <w:autoSpaceDE w:val="0"/>
        <w:autoSpaceDN w:val="0"/>
        <w:spacing w:before="60" w:after="0" w:line="240" w:lineRule="auto"/>
        <w:ind w:right="113"/>
        <w:jc w:val="both"/>
        <w:rPr>
          <w:rFonts w:cstheme="minorHAnsi"/>
          <w:iCs/>
          <w:color w:val="002060"/>
          <w:sz w:val="24"/>
          <w:szCs w:val="24"/>
        </w:rPr>
      </w:pPr>
      <w:bookmarkStart w:id="349" w:name="_Hlk140827996"/>
      <w:bookmarkStart w:id="350" w:name="_Toc135152447"/>
      <w:r w:rsidRPr="009C5F96">
        <w:rPr>
          <w:rFonts w:cstheme="minorHAnsi"/>
          <w:iCs/>
          <w:color w:val="002060"/>
          <w:sz w:val="24"/>
          <w:szCs w:val="24"/>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efectuată la fața locului.</w:t>
      </w:r>
    </w:p>
    <w:p w14:paraId="700F94E2"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 xml:space="preserve">Vizitele de monitorizare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w:t>
      </w:r>
      <w:r w:rsidRPr="009C5F96">
        <w:rPr>
          <w:rFonts w:cstheme="minorHAnsi"/>
          <w:color w:val="002060"/>
          <w:sz w:val="24"/>
          <w:szCs w:val="24"/>
        </w:rPr>
        <w:t>UE de stabilire a dispozițiilor comune nr. 2021/1060</w:t>
      </w:r>
      <w:r w:rsidRPr="009C5F96">
        <w:rPr>
          <w:rFonts w:cstheme="minorHAnsi"/>
          <w:iCs/>
          <w:color w:val="002060"/>
          <w:sz w:val="24"/>
          <w:szCs w:val="24"/>
        </w:rPr>
        <w:t>, cu modificările și completările ulterioare.</w:t>
      </w:r>
    </w:p>
    <w:p w14:paraId="20CF94E5"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Conținutul cadru al raportului privind vizita la fața locului în perioada de implementare/ raportului privind vizita la fața locului în perioada postimplementare</w:t>
      </w:r>
      <w:r w:rsidRPr="009C5F96" w:rsidDel="00435E6C">
        <w:rPr>
          <w:rFonts w:cstheme="minorHAnsi"/>
          <w:iCs/>
          <w:color w:val="002060"/>
          <w:sz w:val="24"/>
          <w:szCs w:val="24"/>
        </w:rPr>
        <w:t xml:space="preserve"> </w:t>
      </w:r>
      <w:r w:rsidRPr="009C5F96">
        <w:rPr>
          <w:rFonts w:cstheme="minorHAnsi"/>
          <w:iCs/>
          <w:color w:val="002060"/>
          <w:sz w:val="24"/>
          <w:szCs w:val="24"/>
        </w:rPr>
        <w:t>este prevăzut în anexa nr. 6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66A487AF" w14:textId="77777777" w:rsidR="00210E6B" w:rsidRPr="009C5F96" w:rsidRDefault="00210E6B"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51" w:name="_Toc153966296"/>
      <w:bookmarkStart w:id="352" w:name="_Toc155976847"/>
      <w:bookmarkEnd w:id="349"/>
      <w:r w:rsidRPr="009C5F96">
        <w:rPr>
          <w:rFonts w:cstheme="minorHAnsi"/>
          <w:b/>
          <w:bCs/>
          <w:iCs/>
          <w:color w:val="002060"/>
          <w:sz w:val="24"/>
          <w:szCs w:val="24"/>
        </w:rPr>
        <w:lastRenderedPageBreak/>
        <w:t>Mecanismul specific indicatorilor de etapă. Planul de monitorizare</w:t>
      </w:r>
      <w:bookmarkEnd w:id="350"/>
      <w:bookmarkEnd w:id="351"/>
      <w:bookmarkEnd w:id="352"/>
    </w:p>
    <w:bookmarkEnd w:id="346"/>
    <w:p w14:paraId="50F642D4"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Procesul de monitorizare se realizează pe baza contractului de finanțare și a anexelor la acesta/aceasta, în condițiile prevederilor Ordonanței de urgență nr. 23/2023, privind instituirea unor măsuri de simplificare și digitalizare pentru gestionarea fondurilor europene aferente Politicii de Coeziune 2021-2027.</w:t>
      </w:r>
    </w:p>
    <w:p w14:paraId="126E9B55"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Instrumentul principal utilizat în activitățile de monitorizare a proiectelor este reprezentant de Planul de monitorizare a proiectului, parte a contractului de finanțare. Planul de monitorizare a proiectului poate face obiectul unor modificări prin act adițional la contractul de finanțare.</w:t>
      </w:r>
    </w:p>
    <w:p w14:paraId="3849B6F7"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Planul de monitorizare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w:t>
      </w:r>
    </w:p>
    <w:p w14:paraId="7EFCE636"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În termen de 5 zile lucrătoare de la termenul prevăzut pentru un indicator de etapă, beneficiarul încărcă documentele justificative care probează îndeplinirea acestuia, iar AM POS verifică şi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şi prin documentele justificative care îl însoțesc, la termenul stabilit pentru depunerea raportului de progres. Pentru confirmarea îndeplinirii indicatorului de etapă, AM POS poate solicita clarificări sau iniția o vizită de monitorizare, caz în care se suspendă termenul de validare.</w:t>
      </w:r>
    </w:p>
    <w:p w14:paraId="4718A692"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Prin sistemul informatic MySMIS2021/SMIS2021+ se emit atenționări automate către beneficiar şi autoritatea de management cu cel puțin 10 zile calendaristice înaintea termenului precizat anterior.</w:t>
      </w:r>
    </w:p>
    <w:p w14:paraId="17BAF9BF"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În cazul nerespectării termenului de raportare a realizării indicatorului de etapă prin sistemul informatic MySMIS2021/SMIS2021+ se blochează posibilitatea de încărcare a documentelor. Ulterior, beneficiarul poate solicita, motivat, autorității de management deblocarea aplicației pentru încărcarea documentelor justificative care probează realizarea indicatorului de etapă.</w:t>
      </w:r>
    </w:p>
    <w:p w14:paraId="7B0BCB88"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În situația îndeplinirii cu întârziere a unui indicator de etapă, beneficiarul poate face dovada îndeplinirii acestuia, ulterior, şi prin rapoartele de progres sau cu ocazia vizitelor de monitorizare, iar autoritatea de management înregistrează în sistemul informatic MySMIS2021/SMIS2021+ îndeplinirea cu întârziere a unui indicator de etapă.</w:t>
      </w:r>
    </w:p>
    <w:p w14:paraId="0E8C14A0"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 xml:space="preserve">În cazul neîndeplinirii unui indicator de etapă, autoritatea de management/organismul intermediar sprijină beneficiarul pentru identificarea și stabilirea de posibile măsuri de remediere şi urmărește atingerea indicatorilor de etapă </w:t>
      </w:r>
    </w:p>
    <w:p w14:paraId="2EFFE71D"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Cu excepția primului indicator de etapă, în cazul neîndeplinirii celorlalți indicatori de etapă la termenele prevăzute în planul de monitorizare, actualizat prin actele adiționale aprobate, , autoritatea de management/organism intermediar, după caz, poate aplica, în funcție de analiza obiectivă și riscurile identificate, în condițiile prevăzute în contractul de finanțare, următoarele măsuri:</w:t>
      </w:r>
    </w:p>
    <w:p w14:paraId="2A5204B9" w14:textId="77777777" w:rsidR="00210E6B" w:rsidRPr="009C5F96" w:rsidRDefault="00210E6B" w:rsidP="009C5F96">
      <w:pPr>
        <w:pStyle w:val="ListParagraph"/>
        <w:numPr>
          <w:ilvl w:val="0"/>
          <w:numId w:val="11"/>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lastRenderedPageBreak/>
        <w:t>întreruperea termenului de plată pentru cererile de plată/cererile de prefinanţare/ cererile de rambursare până la îndeplinirea indicatorului de etapă, cu condiția ca îndeplinirea indicatorului să survină în perioada prevăzută la art. 74 alin. (1) lit. b din Regulamentul (UE) 1060/2021, cu modificările şi completările ulterioare;</w:t>
      </w:r>
    </w:p>
    <w:p w14:paraId="278C0819" w14:textId="77777777" w:rsidR="00210E6B" w:rsidRPr="009C5F96" w:rsidRDefault="00210E6B" w:rsidP="009C5F96">
      <w:pPr>
        <w:pStyle w:val="ListParagraph"/>
        <w:numPr>
          <w:ilvl w:val="0"/>
          <w:numId w:val="11"/>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respingerea, în tot sau în parte, a cererii de plată/cererii de prefinanţare/ cererii de rambursare, în condițiile art. 25 alin. (5) din Ordonanța de urgență a Guvernului nr. 133/2021, dacă nu au fost transmise dovezile privind îndeplinirea indicatorului de etapă în termenul specificat la lit. a);</w:t>
      </w:r>
    </w:p>
    <w:p w14:paraId="421F6739" w14:textId="77777777" w:rsidR="00210E6B" w:rsidRPr="009C5F96" w:rsidRDefault="00210E6B" w:rsidP="009C5F96">
      <w:pPr>
        <w:pStyle w:val="ListParagraph"/>
        <w:numPr>
          <w:ilvl w:val="0"/>
          <w:numId w:val="11"/>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aplicarea unor penalități de întârziere, stabilite ca procent din valoarea cererii de plată/cererii de prefinanţare/cererii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şi/sau partenerilor;</w:t>
      </w:r>
    </w:p>
    <w:p w14:paraId="49C7BBC4" w14:textId="77777777" w:rsidR="00210E6B" w:rsidRPr="009C5F96" w:rsidRDefault="00210E6B" w:rsidP="009C5F96">
      <w:pPr>
        <w:pStyle w:val="ListParagraph"/>
        <w:numPr>
          <w:ilvl w:val="0"/>
          <w:numId w:val="11"/>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suspendarea implementării proiectului, până la încetarea cauzelor obiective care afectează derularea activităților şi atingerea indicatorilor de etapă;</w:t>
      </w:r>
    </w:p>
    <w:p w14:paraId="0E7B21AD" w14:textId="77777777" w:rsidR="00210E6B" w:rsidRPr="009C5F96" w:rsidRDefault="00210E6B" w:rsidP="009C5F96">
      <w:pPr>
        <w:pStyle w:val="ListParagraph"/>
        <w:numPr>
          <w:ilvl w:val="0"/>
          <w:numId w:val="11"/>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rezilierea contractului de către autoritatea de management;</w:t>
      </w:r>
    </w:p>
    <w:p w14:paraId="24C7AAAA" w14:textId="77777777" w:rsidR="00210E6B" w:rsidRPr="009C5F96" w:rsidRDefault="00210E6B" w:rsidP="009C5F96">
      <w:pPr>
        <w:pStyle w:val="ListParagraph"/>
        <w:numPr>
          <w:ilvl w:val="0"/>
          <w:numId w:val="11"/>
        </w:numPr>
        <w:spacing w:before="60" w:after="0" w:line="240" w:lineRule="auto"/>
        <w:contextualSpacing w:val="0"/>
        <w:jc w:val="both"/>
        <w:rPr>
          <w:rFonts w:cstheme="minorHAnsi"/>
          <w:iCs/>
          <w:color w:val="002060"/>
          <w:sz w:val="24"/>
          <w:szCs w:val="24"/>
        </w:rPr>
      </w:pPr>
      <w:r w:rsidRPr="009C5F96">
        <w:rPr>
          <w:rFonts w:cstheme="minorHAnsi"/>
          <w:iCs/>
          <w:color w:val="002060"/>
          <w:sz w:val="24"/>
          <w:szCs w:val="24"/>
        </w:rPr>
        <w:t>alte măsuri specifice prevăzute de autoritatea de management în contractul de finanțare, cu condiția ca acestea să nu aducă atingere prevederilor naționale şi regulamentelor europene aplicabile.</w:t>
      </w:r>
    </w:p>
    <w:p w14:paraId="1AEAF3CF"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Sumele respinse în condițiile menționate anterior pot fi incluse de beneficiar şi resolicitate la plată, în condițiile îndeplinirii indicatorului de etapă, în prima cerere de rambursare depusă după îndeplinirea respectivului indicator de etapă.</w:t>
      </w:r>
    </w:p>
    <w:p w14:paraId="4297FA94"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În cazul nerealizării indicatorilor de etapă din primul an de implementare în decurs de 6 luni de la finalizarea primului an de implementare, din motive imputabile beneficiarului/ liderului de parteneriat şi/sau partenerilor acestuia, precum și în situația unor întârzieri semnificative în îndeplinirea indicatorilor de etapă care afectează substanțial sau fac imposibilă realizarea obiectivelor şi atingerea rezultatelor proiectului asumate prin contractul de finanțare, autoritatea de management poate proceda la rezilierea contractului de finanţare potrivit prevederilor art. 37 şi 38 din Ordonanța de urgență a Guvernului nr. 133/2021, şi recuperarea sumelor deja plătite beneficiarului.</w:t>
      </w:r>
    </w:p>
    <w:p w14:paraId="5B74EA50"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Posibilitatea de aplicare, condițiile şi modalitățile de aplicare a măsurilor prevăzute pentru nerealizarea indicatorilor de etapă inclusiv, eventualele excepții de la aplicarea acestora, precum şi alte măsuri specifice pe care le poate aplica autoritatea de management pentru întârzieri şi/sau nerealizări din motive imputabile solicitantului şi/sau partenerilor în atingerea indicatorilor de etapă prevăzuți în Planul de monitorizare sunt prevăzute explicit în contractul de finanțare. Măsurile pentru neîndeplinirea indicatorilor de etapă se vor aplica gradual.</w:t>
      </w:r>
    </w:p>
    <w:p w14:paraId="2F4DE424" w14:textId="77777777" w:rsidR="00210E6B" w:rsidRPr="009C5F96" w:rsidRDefault="00210E6B" w:rsidP="009C5F96">
      <w:pPr>
        <w:pStyle w:val="ListParagraph"/>
        <w:spacing w:before="60" w:after="0" w:line="240" w:lineRule="auto"/>
        <w:ind w:left="0"/>
        <w:contextualSpacing w:val="0"/>
        <w:jc w:val="both"/>
        <w:rPr>
          <w:rFonts w:cstheme="minorHAnsi"/>
          <w:iCs/>
          <w:color w:val="002060"/>
          <w:sz w:val="24"/>
          <w:szCs w:val="24"/>
        </w:rPr>
      </w:pPr>
    </w:p>
    <w:p w14:paraId="72AF24B4" w14:textId="77777777" w:rsidR="0034709C" w:rsidRPr="009C5F96" w:rsidRDefault="0034709C" w:rsidP="009C5F96">
      <w:pPr>
        <w:pStyle w:val="ListParagraph"/>
        <w:spacing w:before="60" w:after="0" w:line="240" w:lineRule="auto"/>
        <w:ind w:left="0"/>
        <w:contextualSpacing w:val="0"/>
        <w:jc w:val="both"/>
        <w:rPr>
          <w:rFonts w:cstheme="minorHAnsi"/>
          <w:iCs/>
          <w:color w:val="002060"/>
          <w:sz w:val="24"/>
          <w:szCs w:val="24"/>
        </w:rPr>
      </w:pPr>
    </w:p>
    <w:p w14:paraId="7DC7C3A5" w14:textId="77777777" w:rsidR="0034709C" w:rsidRPr="009C5F96" w:rsidRDefault="0034709C" w:rsidP="009C5F96">
      <w:pPr>
        <w:pStyle w:val="ListParagraph"/>
        <w:spacing w:before="60" w:after="0" w:line="240" w:lineRule="auto"/>
        <w:ind w:left="0"/>
        <w:contextualSpacing w:val="0"/>
        <w:jc w:val="both"/>
        <w:rPr>
          <w:rFonts w:cstheme="minorHAnsi"/>
          <w:iCs/>
          <w:color w:val="002060"/>
          <w:sz w:val="24"/>
          <w:szCs w:val="24"/>
        </w:rPr>
      </w:pPr>
    </w:p>
    <w:p w14:paraId="71DFA88F" w14:textId="77777777" w:rsidR="0034709C" w:rsidRPr="009C5F96" w:rsidRDefault="0034709C" w:rsidP="009C5F96">
      <w:pPr>
        <w:pStyle w:val="ListParagraph"/>
        <w:spacing w:before="60" w:after="0" w:line="240" w:lineRule="auto"/>
        <w:ind w:left="0"/>
        <w:contextualSpacing w:val="0"/>
        <w:jc w:val="both"/>
        <w:rPr>
          <w:rFonts w:cstheme="minorHAnsi"/>
          <w:iCs/>
          <w:color w:val="002060"/>
          <w:sz w:val="24"/>
          <w:szCs w:val="24"/>
        </w:rPr>
      </w:pPr>
    </w:p>
    <w:p w14:paraId="5A361431" w14:textId="77777777" w:rsidR="00210E6B" w:rsidRPr="009C5F96" w:rsidRDefault="00210E6B" w:rsidP="009C5F96">
      <w:pPr>
        <w:pStyle w:val="ListParagraph"/>
        <w:numPr>
          <w:ilvl w:val="0"/>
          <w:numId w:val="17"/>
        </w:numPr>
        <w:spacing w:before="60" w:after="0" w:line="240" w:lineRule="auto"/>
        <w:ind w:left="709" w:hanging="709"/>
        <w:contextualSpacing w:val="0"/>
        <w:jc w:val="both"/>
        <w:outlineLvl w:val="0"/>
        <w:rPr>
          <w:rFonts w:cstheme="minorHAnsi"/>
          <w:b/>
          <w:bCs/>
          <w:iCs/>
          <w:color w:val="002060"/>
          <w:sz w:val="24"/>
          <w:szCs w:val="24"/>
        </w:rPr>
      </w:pPr>
      <w:bookmarkStart w:id="353" w:name="_Toc135152448"/>
      <w:bookmarkStart w:id="354" w:name="_Toc153966297"/>
      <w:bookmarkStart w:id="355" w:name="_Toc155976848"/>
      <w:r w:rsidRPr="009C5F96">
        <w:rPr>
          <w:rFonts w:cstheme="minorHAnsi"/>
          <w:b/>
          <w:bCs/>
          <w:iCs/>
          <w:color w:val="002060"/>
          <w:sz w:val="24"/>
          <w:szCs w:val="24"/>
        </w:rPr>
        <w:lastRenderedPageBreak/>
        <w:t>ASPECTE PRIVIND MANAGEMENTUL FINANCIAR</w:t>
      </w:r>
      <w:bookmarkEnd w:id="353"/>
      <w:bookmarkEnd w:id="354"/>
      <w:bookmarkEnd w:id="355"/>
    </w:p>
    <w:p w14:paraId="67B170D8" w14:textId="77777777" w:rsidR="00210E6B" w:rsidRPr="009C5F96" w:rsidRDefault="00210E6B" w:rsidP="009C5F96">
      <w:pPr>
        <w:pStyle w:val="ListParagraph"/>
        <w:numPr>
          <w:ilvl w:val="1"/>
          <w:numId w:val="17"/>
        </w:numPr>
        <w:spacing w:before="60" w:after="0" w:line="240" w:lineRule="auto"/>
        <w:ind w:left="993" w:hanging="633"/>
        <w:contextualSpacing w:val="0"/>
        <w:jc w:val="both"/>
        <w:outlineLvl w:val="1"/>
        <w:rPr>
          <w:rFonts w:cstheme="minorHAnsi"/>
          <w:b/>
          <w:bCs/>
          <w:iCs/>
          <w:color w:val="002060"/>
          <w:sz w:val="24"/>
          <w:szCs w:val="24"/>
        </w:rPr>
      </w:pPr>
      <w:bookmarkStart w:id="356" w:name="_Toc135152449"/>
      <w:bookmarkStart w:id="357" w:name="_Toc153966298"/>
      <w:bookmarkStart w:id="358" w:name="_Hlk131881881"/>
      <w:bookmarkStart w:id="359" w:name="_Toc155976849"/>
      <w:r w:rsidRPr="009C5F96">
        <w:rPr>
          <w:rFonts w:cstheme="minorHAnsi"/>
          <w:b/>
          <w:bCs/>
          <w:iCs/>
          <w:color w:val="002060"/>
          <w:sz w:val="24"/>
          <w:szCs w:val="24"/>
        </w:rPr>
        <w:t>Mecanismul cererilor de prefinanțare</w:t>
      </w:r>
      <w:bookmarkEnd w:id="356"/>
      <w:bookmarkEnd w:id="357"/>
      <w:bookmarkEnd w:id="359"/>
      <w:r w:rsidRPr="009C5F96">
        <w:rPr>
          <w:rFonts w:cstheme="minorHAnsi"/>
          <w:b/>
          <w:bCs/>
          <w:iCs/>
          <w:color w:val="002060"/>
          <w:sz w:val="24"/>
          <w:szCs w:val="24"/>
        </w:rPr>
        <w:t xml:space="preserve"> </w:t>
      </w:r>
      <w:bookmarkEnd w:id="358"/>
    </w:p>
    <w:p w14:paraId="1D42EE87" w14:textId="77777777" w:rsidR="00210E6B" w:rsidRPr="009C5F96" w:rsidRDefault="00210E6B" w:rsidP="009C5F96">
      <w:pPr>
        <w:spacing w:before="60" w:after="0" w:line="240" w:lineRule="auto"/>
        <w:jc w:val="both"/>
        <w:rPr>
          <w:rFonts w:cstheme="minorHAnsi"/>
          <w:iCs/>
          <w:color w:val="002060"/>
          <w:sz w:val="24"/>
          <w:szCs w:val="24"/>
        </w:rPr>
      </w:pPr>
      <w:bookmarkStart w:id="360" w:name="_Hlk134718782"/>
      <w:r w:rsidRPr="009C5F96">
        <w:rPr>
          <w:rFonts w:cstheme="minorHAnsi"/>
          <w:iCs/>
          <w:color w:val="002060"/>
          <w:sz w:val="24"/>
          <w:szCs w:val="24"/>
        </w:rPr>
        <w:t>Cererea de prefinanțare reprezintă cererea depusă de un beneficiar/ lider al unui parteneriat, prin care se solicită autorității de management virarea sumelor necesare pentru plata cheltuielilor aferente implementării proiectelor finanțate din fonduri europene, fără depășirea valorii totale eligibile a contractului de finanțare.</w:t>
      </w:r>
    </w:p>
    <w:p w14:paraId="2BC585A3"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Pentru proiectele finanțate din Fondul european de dezvoltare regională/ Fondul de coeziune/ Fondul social european Plus/ Fondul pentru o tranziție justă, se poate acorda prefinanțare în tranșe de maximum 10% din valoarea eligibilă a contractului de finanțare, fără depășirea valorii totale eligibile a acestuia, beneficiarilor/ liderilor de parteneriat/partenerilor, alții decât cei prevăzuți în OUG nr. 133/2021 la art. 7 alin. (1) - (5), (8) şi (10). Tranșa solicitată, împreună cu soldul nejustificat al prefinanţării prin cereri de rambursare, nu poate depăși procentul indicat anterior.</w:t>
      </w:r>
    </w:p>
    <w:p w14:paraId="53A49AD3"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Beneficiarul/ liderul de parteneriat care a depus cerere de prefinanţare conform alin. (1) şi (2) are obligația depunerii unei/ unor cereri de rambursare care să cuprindă cheltuielile efectuate din tranșa de prefinanţare acordată, în cuantum cumulat de minimum 50% din valoarea acesteia, în termen de maximum 90 de zile calendaristice de la data la care autoritatea de management a virat tranșa de prefinanțare în contul beneficiarului, fără a depăși durata contractului de finanțare.</w:t>
      </w:r>
    </w:p>
    <w:p w14:paraId="6CD47DF8" w14:textId="77777777" w:rsidR="00210E6B" w:rsidRPr="009C5F96" w:rsidRDefault="00210E6B" w:rsidP="009C5F96">
      <w:pPr>
        <w:spacing w:before="60" w:after="0" w:line="240" w:lineRule="auto"/>
        <w:jc w:val="both"/>
        <w:rPr>
          <w:rFonts w:cstheme="minorHAnsi"/>
          <w:b/>
          <w:bCs/>
          <w:i/>
          <w:color w:val="002060"/>
          <w:sz w:val="24"/>
          <w:szCs w:val="24"/>
        </w:rPr>
      </w:pPr>
      <w:r w:rsidRPr="009C5F96">
        <w:rPr>
          <w:rFonts w:cstheme="minorHAnsi"/>
          <w:b/>
          <w:bCs/>
          <w:i/>
          <w:color w:val="002060"/>
          <w:sz w:val="24"/>
          <w:szCs w:val="24"/>
        </w:rPr>
        <w:tab/>
      </w:r>
    </w:p>
    <w:p w14:paraId="2EF193D2" w14:textId="77777777" w:rsidR="00210E6B" w:rsidRPr="009C5F96" w:rsidRDefault="00210E6B"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61" w:name="_Toc134717516"/>
      <w:bookmarkStart w:id="362" w:name="_Toc135152450"/>
      <w:bookmarkStart w:id="363" w:name="_Toc153966299"/>
      <w:bookmarkStart w:id="364" w:name="_Toc155976850"/>
      <w:bookmarkEnd w:id="360"/>
      <w:r w:rsidRPr="009C5F96">
        <w:rPr>
          <w:rFonts w:cstheme="minorHAnsi"/>
          <w:b/>
          <w:bCs/>
          <w:iCs/>
          <w:color w:val="002060"/>
          <w:sz w:val="24"/>
          <w:szCs w:val="24"/>
        </w:rPr>
        <w:t>Mecanismul cererilor de plată</w:t>
      </w:r>
      <w:bookmarkEnd w:id="361"/>
      <w:bookmarkEnd w:id="362"/>
      <w:bookmarkEnd w:id="363"/>
      <w:bookmarkEnd w:id="364"/>
      <w:r w:rsidRPr="009C5F96">
        <w:rPr>
          <w:rFonts w:cstheme="minorHAnsi"/>
          <w:b/>
          <w:bCs/>
          <w:iCs/>
          <w:color w:val="002060"/>
          <w:sz w:val="24"/>
          <w:szCs w:val="24"/>
        </w:rPr>
        <w:tab/>
      </w:r>
    </w:p>
    <w:p w14:paraId="04C0BB88"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 xml:space="preserve">Cererea de plată reprezintă cererea depusă de un beneficiar/ lider al unui parteneriat,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subvențiilor, premiilor şi onorariilor. </w:t>
      </w:r>
    </w:p>
    <w:p w14:paraId="70E6F485"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Mecanismul cererilor de plată se aplică beneficiarilor de proiecte finanţate din fonduri europene, alții decât cei prevăzuți în OUG nr. 133/2021 la art. 7 alin. (1) - (5), (8) şi (10).</w:t>
      </w:r>
    </w:p>
    <w:p w14:paraId="673F8148"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Beneficiarii/ liderii de parteneriat/ partenerii, alții decât cei prevăzuți in OUG nr. 133/2021 la art. 7 şi 8, au obligația de a achita integral contribuția proprie aferentă cheltuielilor eligibile incluse în documentele anexate cererii de plată, cel mai târziu până la data depunerii cererii de rambursare aferente cererii de plată.</w:t>
      </w:r>
    </w:p>
    <w:p w14:paraId="0A4FA7D0"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După încasarea sumelor virate de către autoritatea de management, în termen de maximum 10 zile lucrătoare, beneficiarii/ liderii de parteneriat au obligația de a depune cererea de rambursare aferentă cererii de plată la autoritatea de management, în care sunt incluse sumele decontate prin cererea de plată.</w:t>
      </w:r>
    </w:p>
    <w:p w14:paraId="2CE58552" w14:textId="77777777" w:rsidR="00210E6B" w:rsidRPr="009C5F96" w:rsidRDefault="00210E6B" w:rsidP="009C5F96">
      <w:pPr>
        <w:spacing w:before="60" w:after="0" w:line="240" w:lineRule="auto"/>
        <w:jc w:val="both"/>
        <w:rPr>
          <w:rFonts w:cstheme="minorHAnsi"/>
          <w:iCs/>
          <w:color w:val="002060"/>
          <w:sz w:val="24"/>
          <w:szCs w:val="24"/>
        </w:rPr>
      </w:pPr>
    </w:p>
    <w:p w14:paraId="7C385B73" w14:textId="77777777" w:rsidR="00210E6B" w:rsidRPr="009C5F96" w:rsidRDefault="00210E6B"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65" w:name="_Toc134717517"/>
      <w:bookmarkStart w:id="366" w:name="_Toc135152451"/>
      <w:bookmarkStart w:id="367" w:name="_Toc153966300"/>
      <w:bookmarkStart w:id="368" w:name="_Toc155976851"/>
      <w:r w:rsidRPr="009C5F96">
        <w:rPr>
          <w:rFonts w:cstheme="minorHAnsi"/>
          <w:b/>
          <w:bCs/>
          <w:iCs/>
          <w:color w:val="002060"/>
          <w:sz w:val="24"/>
          <w:szCs w:val="24"/>
        </w:rPr>
        <w:t>Mecanismul cererilor de rambursare</w:t>
      </w:r>
      <w:bookmarkEnd w:id="365"/>
      <w:bookmarkEnd w:id="366"/>
      <w:bookmarkEnd w:id="367"/>
      <w:bookmarkEnd w:id="368"/>
      <w:r w:rsidRPr="009C5F96">
        <w:rPr>
          <w:rFonts w:cstheme="minorHAnsi"/>
          <w:b/>
          <w:bCs/>
          <w:iCs/>
          <w:color w:val="002060"/>
          <w:sz w:val="24"/>
          <w:szCs w:val="24"/>
        </w:rPr>
        <w:t xml:space="preserve"> </w:t>
      </w:r>
    </w:p>
    <w:p w14:paraId="1919419E" w14:textId="77777777" w:rsidR="00210E6B" w:rsidRPr="009C5F96" w:rsidRDefault="00210E6B" w:rsidP="009C5F96">
      <w:pPr>
        <w:spacing w:before="60" w:after="0" w:line="240" w:lineRule="auto"/>
        <w:jc w:val="both"/>
        <w:rPr>
          <w:rFonts w:cstheme="minorHAnsi"/>
          <w:iCs/>
          <w:color w:val="002060"/>
          <w:sz w:val="24"/>
          <w:szCs w:val="24"/>
        </w:rPr>
      </w:pPr>
      <w:bookmarkStart w:id="369" w:name="_Hlk155776318"/>
      <w:r w:rsidRPr="009C5F96">
        <w:rPr>
          <w:rFonts w:cstheme="minorHAnsi"/>
          <w:iCs/>
          <w:color w:val="002060"/>
          <w:sz w:val="24"/>
          <w:szCs w:val="24"/>
        </w:rPr>
        <w:t>Cererea de rambursare reprezintă cererea depusă de un beneficiar/ lider al unui parteneriat prin care se solicită autorității de management virarea sumelor aferente cheltuielilor eligibile, efectuate conform contractului de finanțare sau prin care se justifică utilizarea prefinanţării.</w:t>
      </w:r>
    </w:p>
    <w:p w14:paraId="78F7012B"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lastRenderedPageBreak/>
        <w:t>Mecanismele aferente cererilor menționate anterior sunt reglementate în cadrul OUG nr. 133/2021 privind gestionarea financiară a fondurilor europene pentru perioada de programare 2021-2027 alocate României din Fondul european de dezvoltare regională, Fondul de coeziune, Fondul social european Plus, Fondul pentru o tranziție justă.</w:t>
      </w:r>
    </w:p>
    <w:bookmarkEnd w:id="369"/>
    <w:p w14:paraId="36F4C65B" w14:textId="77777777" w:rsidR="00210E6B" w:rsidRPr="009C5F96" w:rsidRDefault="00210E6B" w:rsidP="009C5F96">
      <w:pPr>
        <w:spacing w:before="60" w:after="0" w:line="240" w:lineRule="auto"/>
        <w:jc w:val="both"/>
        <w:rPr>
          <w:rFonts w:cstheme="minorHAnsi"/>
          <w:iCs/>
          <w:color w:val="002060"/>
          <w:sz w:val="24"/>
          <w:szCs w:val="24"/>
        </w:rPr>
      </w:pPr>
    </w:p>
    <w:p w14:paraId="676A7516" w14:textId="77777777" w:rsidR="00210E6B" w:rsidRPr="009C5F96" w:rsidRDefault="00210E6B"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r w:rsidRPr="009C5F96">
        <w:rPr>
          <w:rFonts w:cstheme="minorHAnsi"/>
          <w:b/>
          <w:bCs/>
          <w:iCs/>
          <w:color w:val="002060"/>
          <w:sz w:val="24"/>
          <w:szCs w:val="24"/>
        </w:rPr>
        <w:tab/>
      </w:r>
      <w:bookmarkStart w:id="370" w:name="_Toc134717518"/>
      <w:bookmarkStart w:id="371" w:name="_Toc135152452"/>
      <w:bookmarkStart w:id="372" w:name="_Toc153966301"/>
      <w:bookmarkStart w:id="373" w:name="_Toc155976852"/>
      <w:r w:rsidRPr="009C5F96">
        <w:rPr>
          <w:rFonts w:cstheme="minorHAnsi"/>
          <w:b/>
          <w:bCs/>
          <w:iCs/>
          <w:color w:val="002060"/>
          <w:sz w:val="24"/>
          <w:szCs w:val="24"/>
        </w:rPr>
        <w:t>Graficul cererilor de prefinanțare/ plată/ rambursare</w:t>
      </w:r>
      <w:bookmarkEnd w:id="370"/>
      <w:bookmarkEnd w:id="371"/>
      <w:bookmarkEnd w:id="372"/>
      <w:bookmarkEnd w:id="373"/>
      <w:r w:rsidRPr="009C5F96">
        <w:rPr>
          <w:rFonts w:cstheme="minorHAnsi"/>
          <w:b/>
          <w:bCs/>
          <w:iCs/>
          <w:color w:val="002060"/>
          <w:sz w:val="24"/>
          <w:szCs w:val="24"/>
        </w:rPr>
        <w:t xml:space="preserve"> </w:t>
      </w:r>
      <w:r w:rsidRPr="009C5F96">
        <w:rPr>
          <w:rFonts w:cstheme="minorHAnsi"/>
          <w:b/>
          <w:bCs/>
          <w:iCs/>
          <w:color w:val="002060"/>
          <w:sz w:val="24"/>
          <w:szCs w:val="24"/>
        </w:rPr>
        <w:tab/>
      </w:r>
    </w:p>
    <w:p w14:paraId="7A1AB9A3"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Finanțarea va fi acordată, în baza cererilor de prefinanțare/ rambursare/ plată, elaborate și transmise prin sistemul MySMIS2021/SMIS2021+, în conformitate cu Graficul de depunere a cererilor de prefinanțare/ plată/ rambursare a cheltuielilor, declarat și actualizat de beneficiar în sistemul MYSMIS2021/SMIS2021+.</w:t>
      </w:r>
    </w:p>
    <w:p w14:paraId="6E508A96"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Beneficiarul este obligat să respecte depunerea cererilor de prefinantare/ plată/ rambursare în lunile menționate în cadrul graficului de depunere.</w:t>
      </w:r>
    </w:p>
    <w:p w14:paraId="22E19DBF" w14:textId="77777777" w:rsidR="00210E6B" w:rsidRPr="009C5F96" w:rsidRDefault="00210E6B" w:rsidP="009C5F96">
      <w:pPr>
        <w:spacing w:before="60" w:after="0" w:line="240" w:lineRule="auto"/>
        <w:jc w:val="both"/>
        <w:rPr>
          <w:rFonts w:cstheme="minorHAnsi"/>
          <w:iCs/>
          <w:color w:val="002060"/>
          <w:sz w:val="24"/>
          <w:szCs w:val="24"/>
        </w:rPr>
      </w:pPr>
    </w:p>
    <w:p w14:paraId="446D689A" w14:textId="77777777" w:rsidR="00210E6B" w:rsidRPr="009C5F96" w:rsidRDefault="00210E6B"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74" w:name="_Toc134717519"/>
      <w:bookmarkStart w:id="375" w:name="_Toc135152453"/>
      <w:bookmarkStart w:id="376" w:name="_Toc153966302"/>
      <w:bookmarkStart w:id="377" w:name="_Toc155976853"/>
      <w:r w:rsidRPr="009C5F96">
        <w:rPr>
          <w:rFonts w:cstheme="minorHAnsi"/>
          <w:b/>
          <w:bCs/>
          <w:iCs/>
          <w:color w:val="002060"/>
          <w:sz w:val="24"/>
          <w:szCs w:val="24"/>
        </w:rPr>
        <w:t>Vizitele la fața locului</w:t>
      </w:r>
      <w:bookmarkEnd w:id="374"/>
      <w:bookmarkEnd w:id="375"/>
      <w:bookmarkEnd w:id="376"/>
      <w:bookmarkEnd w:id="377"/>
      <w:r w:rsidRPr="009C5F96">
        <w:rPr>
          <w:rFonts w:cstheme="minorHAnsi"/>
          <w:b/>
          <w:bCs/>
          <w:iCs/>
          <w:color w:val="002060"/>
          <w:sz w:val="24"/>
          <w:szCs w:val="24"/>
        </w:rPr>
        <w:t xml:space="preserve"> </w:t>
      </w:r>
      <w:r w:rsidRPr="009C5F96">
        <w:rPr>
          <w:rFonts w:cstheme="minorHAnsi"/>
          <w:b/>
          <w:bCs/>
          <w:iCs/>
          <w:color w:val="002060"/>
          <w:sz w:val="24"/>
          <w:szCs w:val="24"/>
        </w:rPr>
        <w:tab/>
      </w:r>
    </w:p>
    <w:p w14:paraId="3452A8F9"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Raportul de vizită se elaborează de autoritatea de management/ organismul intermediar, după caz, prin sistemul informatic MySMIS2021/SMIS2021, în conformitate cu prevederile procedurilor operaționale și se generează în termen de 10 zile lucrătoare de la data vizitei efectuată la fața locului.</w:t>
      </w:r>
    </w:p>
    <w:p w14:paraId="622927CE" w14:textId="77777777" w:rsidR="00210E6B" w:rsidRPr="009C5F96" w:rsidRDefault="00210E6B" w:rsidP="009C5F96">
      <w:pPr>
        <w:pStyle w:val="ListParagraph"/>
        <w:spacing w:before="60" w:after="0" w:line="240" w:lineRule="auto"/>
        <w:ind w:left="1065"/>
        <w:contextualSpacing w:val="0"/>
        <w:jc w:val="both"/>
        <w:rPr>
          <w:rFonts w:cstheme="minorHAnsi"/>
          <w:b/>
          <w:bCs/>
          <w:i/>
          <w:color w:val="002060"/>
          <w:sz w:val="24"/>
          <w:szCs w:val="24"/>
        </w:rPr>
      </w:pPr>
    </w:p>
    <w:p w14:paraId="5FE8F163" w14:textId="77777777" w:rsidR="00210E6B" w:rsidRPr="009C5F96" w:rsidRDefault="00210E6B" w:rsidP="009C5F96">
      <w:pPr>
        <w:pStyle w:val="ListParagraph"/>
        <w:numPr>
          <w:ilvl w:val="0"/>
          <w:numId w:val="17"/>
        </w:numPr>
        <w:spacing w:before="60" w:after="0" w:line="240" w:lineRule="auto"/>
        <w:ind w:left="709" w:hanging="709"/>
        <w:contextualSpacing w:val="0"/>
        <w:jc w:val="both"/>
        <w:outlineLvl w:val="0"/>
        <w:rPr>
          <w:rFonts w:cstheme="minorHAnsi"/>
          <w:b/>
          <w:bCs/>
          <w:iCs/>
          <w:color w:val="002060"/>
          <w:sz w:val="24"/>
          <w:szCs w:val="24"/>
        </w:rPr>
      </w:pPr>
      <w:bookmarkStart w:id="378" w:name="_Toc135152454"/>
      <w:bookmarkStart w:id="379" w:name="_Toc153966303"/>
      <w:bookmarkStart w:id="380" w:name="_Toc155976854"/>
      <w:r w:rsidRPr="009C5F96">
        <w:rPr>
          <w:rFonts w:cstheme="minorHAnsi"/>
          <w:b/>
          <w:bCs/>
          <w:iCs/>
          <w:color w:val="002060"/>
          <w:sz w:val="24"/>
          <w:szCs w:val="24"/>
        </w:rPr>
        <w:t>MODIFICAREA GHIDULUI SOLICITANTULUI</w:t>
      </w:r>
      <w:bookmarkEnd w:id="378"/>
      <w:bookmarkEnd w:id="379"/>
      <w:bookmarkEnd w:id="380"/>
      <w:r w:rsidRPr="009C5F96">
        <w:rPr>
          <w:rFonts w:cstheme="minorHAnsi"/>
          <w:b/>
          <w:bCs/>
          <w:iCs/>
          <w:color w:val="002060"/>
          <w:sz w:val="24"/>
          <w:szCs w:val="24"/>
        </w:rPr>
        <w:tab/>
      </w:r>
    </w:p>
    <w:p w14:paraId="06813DDB" w14:textId="77777777" w:rsidR="00210E6B" w:rsidRPr="009C5F96" w:rsidRDefault="00210E6B"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81" w:name="_Toc135152455"/>
      <w:bookmarkStart w:id="382" w:name="_Toc153966304"/>
      <w:bookmarkStart w:id="383" w:name="_Toc155976855"/>
      <w:r w:rsidRPr="009C5F96">
        <w:rPr>
          <w:rFonts w:cstheme="minorHAnsi"/>
          <w:b/>
          <w:bCs/>
          <w:iCs/>
          <w:color w:val="002060"/>
          <w:sz w:val="24"/>
          <w:szCs w:val="24"/>
        </w:rPr>
        <w:t>Aspectele care pot face obiectul modificărilor prevederilor ghidului solicitantului</w:t>
      </w:r>
      <w:bookmarkEnd w:id="381"/>
      <w:bookmarkEnd w:id="382"/>
      <w:bookmarkEnd w:id="383"/>
    </w:p>
    <w:p w14:paraId="272EBAB3" w14:textId="77777777" w:rsidR="00210E6B" w:rsidRPr="009C5F96" w:rsidRDefault="00210E6B" w:rsidP="009C5F96">
      <w:pPr>
        <w:spacing w:before="60" w:after="0" w:line="240" w:lineRule="auto"/>
        <w:jc w:val="both"/>
        <w:rPr>
          <w:rFonts w:cstheme="minorHAnsi"/>
          <w:bCs/>
          <w:color w:val="002060"/>
          <w:sz w:val="24"/>
          <w:szCs w:val="24"/>
        </w:rPr>
      </w:pPr>
      <w:r w:rsidRPr="009C5F96">
        <w:rPr>
          <w:rFonts w:cstheme="minorHAnsi"/>
          <w:bCs/>
          <w:color w:val="002060"/>
          <w:sz w:val="24"/>
          <w:szCs w:val="24"/>
        </w:rPr>
        <w:t xml:space="preserve">În situația în care pe parcursul apelului de proiecte intervin modificări ale cadrului legal, acestea vor fi direct aplicabile, fără a fi necesară modificarea ghidului. </w:t>
      </w:r>
    </w:p>
    <w:p w14:paraId="46BD2B16" w14:textId="77777777" w:rsidR="00210E6B" w:rsidRPr="009C5F96" w:rsidRDefault="00210E6B" w:rsidP="009C5F96">
      <w:pPr>
        <w:spacing w:before="60" w:after="0" w:line="240" w:lineRule="auto"/>
        <w:jc w:val="both"/>
        <w:rPr>
          <w:rFonts w:cstheme="minorHAnsi"/>
          <w:bCs/>
          <w:color w:val="002060"/>
          <w:sz w:val="24"/>
          <w:szCs w:val="24"/>
        </w:rPr>
      </w:pPr>
      <w:r w:rsidRPr="009C5F96">
        <w:rPr>
          <w:rFonts w:cstheme="minorHAnsi"/>
          <w:bCs/>
          <w:color w:val="002060"/>
          <w:sz w:val="24"/>
          <w:szCs w:val="24"/>
        </w:rPr>
        <w:t>Alte modificări decât cele care rezultă din cadrul legal, de natură a afecta regulile și condițiile de finanțare stabilite prin prezentul Ghid vor fi realizate prin completări sau modificări ale conținutului acestuia.</w:t>
      </w:r>
    </w:p>
    <w:p w14:paraId="622ABE76" w14:textId="77777777" w:rsidR="00210E6B" w:rsidRPr="009C5F96" w:rsidRDefault="00210E6B" w:rsidP="009C5F96">
      <w:pPr>
        <w:spacing w:before="60" w:after="0" w:line="240" w:lineRule="auto"/>
        <w:jc w:val="both"/>
        <w:rPr>
          <w:rFonts w:cstheme="minorHAnsi"/>
          <w:color w:val="002060"/>
          <w:sz w:val="24"/>
          <w:szCs w:val="24"/>
        </w:rPr>
      </w:pPr>
      <w:bookmarkStart w:id="384" w:name="_Hlk141379063"/>
      <w:r w:rsidRPr="009C5F96">
        <w:rPr>
          <w:rFonts w:cstheme="minorHAnsi"/>
          <w:color w:val="002060"/>
          <w:sz w:val="24"/>
          <w:szCs w:val="24"/>
        </w:rPr>
        <w:t>Prevederile ghidului solicitantului pot face obiectul anumitor modificări</w:t>
      </w:r>
      <w:r w:rsidRPr="009C5F96">
        <w:rPr>
          <w:rStyle w:val="FootnoteReference"/>
          <w:rFonts w:cstheme="minorHAnsi"/>
          <w:color w:val="002060"/>
          <w:sz w:val="24"/>
          <w:szCs w:val="24"/>
        </w:rPr>
        <w:footnoteReference w:id="16"/>
      </w:r>
      <w:r w:rsidRPr="009C5F96">
        <w:rPr>
          <w:rFonts w:cstheme="minorHAnsi"/>
          <w:color w:val="002060"/>
          <w:sz w:val="24"/>
          <w:szCs w:val="24"/>
        </w:rPr>
        <w:t>, determinate de:</w:t>
      </w:r>
    </w:p>
    <w:p w14:paraId="1CD99C0C" w14:textId="77777777" w:rsidR="00210E6B" w:rsidRPr="009C5F96" w:rsidRDefault="00210E6B" w:rsidP="009C5F96">
      <w:pPr>
        <w:pStyle w:val="ListParagraph"/>
        <w:numPr>
          <w:ilvl w:val="0"/>
          <w:numId w:val="61"/>
        </w:numPr>
        <w:spacing w:before="60" w:after="0" w:line="240" w:lineRule="auto"/>
        <w:ind w:left="720"/>
        <w:contextualSpacing w:val="0"/>
        <w:jc w:val="both"/>
        <w:rPr>
          <w:rFonts w:cstheme="minorHAnsi"/>
          <w:iCs/>
          <w:color w:val="002060"/>
          <w:sz w:val="24"/>
          <w:szCs w:val="24"/>
        </w:rPr>
      </w:pPr>
      <w:r w:rsidRPr="009C5F96">
        <w:rPr>
          <w:rFonts w:cstheme="minorHAnsi"/>
          <w:iCs/>
          <w:color w:val="002060"/>
          <w:sz w:val="24"/>
          <w:szCs w:val="24"/>
        </w:rPr>
        <w:t>modificarea conținutului Programului Sănătate până la data închiderii apelului de proiecte poate determina modificări ale prezentului ghid al solicitantului;</w:t>
      </w:r>
    </w:p>
    <w:p w14:paraId="63443067" w14:textId="77777777" w:rsidR="00210E6B" w:rsidRPr="009C5F96" w:rsidRDefault="00210E6B" w:rsidP="009C5F96">
      <w:pPr>
        <w:pStyle w:val="ListParagraph"/>
        <w:numPr>
          <w:ilvl w:val="0"/>
          <w:numId w:val="61"/>
        </w:numPr>
        <w:spacing w:before="60" w:after="0" w:line="240" w:lineRule="auto"/>
        <w:ind w:left="720"/>
        <w:contextualSpacing w:val="0"/>
        <w:jc w:val="both"/>
        <w:rPr>
          <w:rFonts w:cstheme="minorHAnsi"/>
          <w:color w:val="002060"/>
          <w:sz w:val="24"/>
          <w:szCs w:val="24"/>
        </w:rPr>
      </w:pPr>
      <w:r w:rsidRPr="009C5F96">
        <w:rPr>
          <w:rFonts w:cstheme="minorHAnsi"/>
          <w:color w:val="002060"/>
          <w:sz w:val="24"/>
          <w:szCs w:val="24"/>
        </w:rPr>
        <w:t>modificarea prevederilor legale în vigoare poate determina AM POS să solicite documente suplimentare și/ sau respectarea unor condiții suplimentare față de prevederile prezentului ghid, pentru conformarea cu modificările legislative intervenite. 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4A01DA86" w14:textId="77777777" w:rsidR="00210E6B" w:rsidRPr="009C5F96" w:rsidRDefault="00210E6B" w:rsidP="009C5F96">
      <w:pPr>
        <w:pStyle w:val="ListParagraph"/>
        <w:numPr>
          <w:ilvl w:val="0"/>
          <w:numId w:val="61"/>
        </w:numPr>
        <w:spacing w:before="60" w:after="0" w:line="240" w:lineRule="auto"/>
        <w:ind w:left="720"/>
        <w:contextualSpacing w:val="0"/>
        <w:jc w:val="both"/>
        <w:rPr>
          <w:rFonts w:cstheme="minorHAnsi"/>
          <w:color w:val="002060"/>
          <w:sz w:val="24"/>
          <w:szCs w:val="24"/>
        </w:rPr>
      </w:pPr>
      <w:r w:rsidRPr="009C5F96">
        <w:rPr>
          <w:rFonts w:cstheme="minorHAnsi"/>
          <w:color w:val="002060"/>
          <w:sz w:val="24"/>
          <w:szCs w:val="24"/>
        </w:rPr>
        <w:t>necesitatea de a corecta anumite prevederi ale ghidului care fie nu sunt suficient definite, fie necesită modificări pentru a asigura o mai bună coerență a documentului sau pentru remedierea unor aspecte deficitare;</w:t>
      </w:r>
    </w:p>
    <w:p w14:paraId="4429313A" w14:textId="77777777" w:rsidR="00210E6B" w:rsidRPr="009C5F96" w:rsidRDefault="00210E6B" w:rsidP="009C5F96">
      <w:pPr>
        <w:pStyle w:val="ListParagraph"/>
        <w:numPr>
          <w:ilvl w:val="0"/>
          <w:numId w:val="61"/>
        </w:numPr>
        <w:spacing w:before="60" w:after="0" w:line="240" w:lineRule="auto"/>
        <w:ind w:left="720"/>
        <w:contextualSpacing w:val="0"/>
        <w:jc w:val="both"/>
        <w:rPr>
          <w:rFonts w:cstheme="minorHAnsi"/>
          <w:iCs/>
          <w:color w:val="002060"/>
          <w:sz w:val="24"/>
          <w:szCs w:val="24"/>
        </w:rPr>
      </w:pPr>
      <w:bookmarkStart w:id="385" w:name="_Hlk142470597"/>
      <w:bookmarkStart w:id="386" w:name="_Hlk140502771"/>
      <w:r w:rsidRPr="009C5F96">
        <w:rPr>
          <w:rFonts w:cstheme="minorHAnsi"/>
          <w:iCs/>
          <w:color w:val="002060"/>
          <w:sz w:val="24"/>
          <w:szCs w:val="24"/>
        </w:rPr>
        <w:lastRenderedPageBreak/>
        <w:t>nedepunerea unui număr suficient de cereri de finanțare care să asigure garanția selectării la finanțare a unor proiecte de calitate poate determina prelungirea termenului de închidere a apelului;</w:t>
      </w:r>
    </w:p>
    <w:bookmarkEnd w:id="385"/>
    <w:p w14:paraId="7B526325" w14:textId="77777777" w:rsidR="00210E6B" w:rsidRPr="009C5F96" w:rsidRDefault="00210E6B" w:rsidP="009C5F96">
      <w:pPr>
        <w:pStyle w:val="ListParagraph"/>
        <w:numPr>
          <w:ilvl w:val="0"/>
          <w:numId w:val="61"/>
        </w:numPr>
        <w:spacing w:before="60" w:after="0" w:line="240" w:lineRule="auto"/>
        <w:ind w:left="720"/>
        <w:contextualSpacing w:val="0"/>
        <w:jc w:val="both"/>
        <w:rPr>
          <w:rFonts w:cstheme="minorHAnsi"/>
          <w:iCs/>
          <w:color w:val="002060"/>
          <w:sz w:val="24"/>
          <w:szCs w:val="24"/>
        </w:rPr>
      </w:pPr>
      <w:r w:rsidRPr="009C5F96">
        <w:rPr>
          <w:rFonts w:cstheme="minorHAnsi"/>
          <w:iCs/>
          <w:color w:val="002060"/>
          <w:sz w:val="24"/>
          <w:szCs w:val="24"/>
        </w:rPr>
        <w:t xml:space="preserve">modificarea datelor de deschidere și închidere a apelului de proiecte; </w:t>
      </w:r>
    </w:p>
    <w:p w14:paraId="22B283EB" w14:textId="77777777" w:rsidR="00210E6B" w:rsidRPr="009C5F96" w:rsidRDefault="00210E6B" w:rsidP="009C5F96">
      <w:pPr>
        <w:pStyle w:val="ListParagraph"/>
        <w:numPr>
          <w:ilvl w:val="0"/>
          <w:numId w:val="61"/>
        </w:numPr>
        <w:spacing w:before="60" w:after="0" w:line="240" w:lineRule="auto"/>
        <w:ind w:left="720"/>
        <w:contextualSpacing w:val="0"/>
        <w:jc w:val="both"/>
        <w:rPr>
          <w:rFonts w:cstheme="minorHAnsi"/>
          <w:iCs/>
          <w:color w:val="002060"/>
          <w:sz w:val="24"/>
          <w:szCs w:val="24"/>
        </w:rPr>
      </w:pPr>
      <w:r w:rsidRPr="009C5F96">
        <w:rPr>
          <w:rFonts w:cstheme="minorHAnsi"/>
          <w:color w:val="002060"/>
          <w:sz w:val="24"/>
          <w:szCs w:val="24"/>
        </w:rPr>
        <w:t>posibilitatea de supracontractare conform OUG nr. 133/2021;</w:t>
      </w:r>
    </w:p>
    <w:bookmarkEnd w:id="386"/>
    <w:p w14:paraId="357BA36A" w14:textId="77777777" w:rsidR="00210E6B" w:rsidRPr="009C5F96" w:rsidRDefault="00210E6B" w:rsidP="009C5F96">
      <w:pPr>
        <w:pStyle w:val="ListParagraph"/>
        <w:numPr>
          <w:ilvl w:val="0"/>
          <w:numId w:val="61"/>
        </w:numPr>
        <w:spacing w:before="60" w:after="0" w:line="240" w:lineRule="auto"/>
        <w:ind w:left="720"/>
        <w:contextualSpacing w:val="0"/>
        <w:jc w:val="both"/>
        <w:rPr>
          <w:rFonts w:cstheme="minorHAnsi"/>
          <w:iCs/>
          <w:color w:val="002060"/>
          <w:sz w:val="24"/>
          <w:szCs w:val="24"/>
        </w:rPr>
      </w:pPr>
      <w:r w:rsidRPr="009C5F96">
        <w:rPr>
          <w:rFonts w:cstheme="minorHAnsi"/>
          <w:color w:val="002060"/>
          <w:sz w:val="24"/>
          <w:szCs w:val="24"/>
        </w:rPr>
        <w:t>pentru aplicarea prevederilor subcapitolului 7.1. Completarea formularului cererii, AM POS își rezervă dreptul de a modifica sau de a introduce elemente noi în cadrul ghidului solicitantului de finanțare, prin emiterea de Corrigendum-uri și Instrucțiuni, conform celor precizate la capitolul 13.1. Aspectele care pot face obiectul modificărilor prevederilor ghidului solicitantului, cu mențiunea că în cadrul acestora vor fi precizate dispozițiile tranzitorii cu privire la proiectele aflate în procesul de evaluare, selecție sau contractare. AM POS se va asigura permanent de respectarea principiului privind tratamentul egal și nediscriminatoriu al tuturor solicitanților la finanțare și beneficiarilor de finanțare, precum şi transparența sistemului de evaluare, selecție și implementare prin publicarea pe pagina web a Programului Sănătate https://mfe.gov.ro/minister/perioade-de-programare/perioada-2021-2027/autoritatea-de-management-pentru-programul-sanatate/programare-ghiduri/ a tuturor modificărilor şi condițiilor suplimentare intervenite ulterior publicării prezentului ghid.</w:t>
      </w:r>
    </w:p>
    <w:p w14:paraId="6338F990" w14:textId="77777777" w:rsidR="00210E6B" w:rsidRPr="009C5F96" w:rsidRDefault="00210E6B" w:rsidP="009C5F96">
      <w:pPr>
        <w:spacing w:before="60" w:after="0" w:line="240" w:lineRule="auto"/>
        <w:jc w:val="both"/>
        <w:rPr>
          <w:rFonts w:cstheme="minorHAnsi"/>
          <w:color w:val="002060"/>
          <w:sz w:val="24"/>
          <w:szCs w:val="24"/>
        </w:rPr>
      </w:pPr>
    </w:p>
    <w:bookmarkEnd w:id="384"/>
    <w:p w14:paraId="1BCB0446" w14:textId="77777777" w:rsidR="00210E6B" w:rsidRPr="009C5F96" w:rsidRDefault="00210E6B" w:rsidP="009C5F96">
      <w:pPr>
        <w:spacing w:before="60" w:after="0" w:line="240" w:lineRule="auto"/>
        <w:jc w:val="both"/>
        <w:rPr>
          <w:rFonts w:cstheme="minorHAnsi"/>
          <w:color w:val="002060"/>
          <w:sz w:val="24"/>
          <w:szCs w:val="24"/>
        </w:rPr>
      </w:pPr>
      <w:r w:rsidRPr="009C5F96">
        <w:rPr>
          <w:rFonts w:cstheme="minorHAnsi"/>
          <w:color w:val="002060"/>
          <w:sz w:val="24"/>
          <w:szCs w:val="24"/>
        </w:rPr>
        <w:t>În funcție de modificările intervenite, AM POS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566FA7AD" w14:textId="77777777" w:rsidR="00210E6B" w:rsidRPr="009C5F96" w:rsidRDefault="00210E6B" w:rsidP="009C5F96">
      <w:pPr>
        <w:spacing w:before="60" w:after="0" w:line="240" w:lineRule="auto"/>
        <w:jc w:val="both"/>
        <w:rPr>
          <w:rFonts w:cstheme="minorHAnsi"/>
          <w:color w:val="002060"/>
          <w:sz w:val="24"/>
          <w:szCs w:val="24"/>
        </w:rPr>
      </w:pPr>
      <w:r w:rsidRPr="009C5F96">
        <w:rPr>
          <w:rFonts w:cstheme="minorHAnsi"/>
          <w:color w:val="002060"/>
          <w:sz w:val="24"/>
          <w:szCs w:val="24"/>
        </w:rPr>
        <w:t xml:space="preserve">Modificarea Ghidului se va face prin Ordin al ministrului investițiilor și proiectelor europene. Pentru interpretări ale prevederilor cuprinse în </w:t>
      </w:r>
      <w:bookmarkStart w:id="387" w:name="_Hlk141715176"/>
      <w:r w:rsidRPr="009C5F96">
        <w:rPr>
          <w:rFonts w:cstheme="minorHAnsi"/>
          <w:color w:val="002060"/>
          <w:sz w:val="24"/>
          <w:szCs w:val="24"/>
        </w:rPr>
        <w:t>Ghidul Solicitantului</w:t>
      </w:r>
      <w:bookmarkEnd w:id="387"/>
      <w:r w:rsidRPr="009C5F96">
        <w:rPr>
          <w:rFonts w:cstheme="minorHAnsi"/>
          <w:color w:val="002060"/>
          <w:sz w:val="24"/>
          <w:szCs w:val="24"/>
        </w:rPr>
        <w:t>, adaptări sau aplicări ale modificărilor legislației aplicabile în cadrul Ghidul Solicitantului, AM POS poate emite Instrucțiuni.</w:t>
      </w:r>
    </w:p>
    <w:p w14:paraId="1480852C" w14:textId="77777777" w:rsidR="00210E6B" w:rsidRPr="009C5F96" w:rsidRDefault="00210E6B" w:rsidP="009C5F96">
      <w:pPr>
        <w:spacing w:before="60" w:after="0" w:line="240" w:lineRule="auto"/>
        <w:jc w:val="both"/>
        <w:rPr>
          <w:rFonts w:cstheme="minorHAnsi"/>
          <w:bCs/>
          <w:color w:val="002060"/>
          <w:sz w:val="24"/>
          <w:szCs w:val="24"/>
        </w:rPr>
      </w:pPr>
    </w:p>
    <w:p w14:paraId="21819CFD" w14:textId="77777777" w:rsidR="00210E6B" w:rsidRPr="009C5F96" w:rsidRDefault="00210E6B" w:rsidP="009C5F96">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388" w:name="_Toc135152456"/>
      <w:bookmarkStart w:id="389" w:name="_Toc153966305"/>
      <w:bookmarkStart w:id="390" w:name="_Toc155976856"/>
      <w:r w:rsidRPr="009C5F96">
        <w:rPr>
          <w:rFonts w:cstheme="minorHAnsi"/>
          <w:b/>
          <w:bCs/>
          <w:iCs/>
          <w:color w:val="002060"/>
          <w:sz w:val="24"/>
          <w:szCs w:val="24"/>
        </w:rPr>
        <w:t>Condiții privind aplicarea modificărilor pentru cererile de finanțare aflate în procesul de selecție (condiții tranzitorii)</w:t>
      </w:r>
      <w:bookmarkEnd w:id="388"/>
      <w:bookmarkEnd w:id="389"/>
      <w:bookmarkEnd w:id="390"/>
      <w:r w:rsidRPr="009C5F96">
        <w:rPr>
          <w:rFonts w:cstheme="minorHAnsi"/>
          <w:b/>
          <w:bCs/>
          <w:iCs/>
          <w:color w:val="002060"/>
          <w:sz w:val="24"/>
          <w:szCs w:val="24"/>
        </w:rPr>
        <w:tab/>
      </w:r>
    </w:p>
    <w:p w14:paraId="04704BA3" w14:textId="77777777" w:rsidR="00210E6B" w:rsidRPr="009C5F96" w:rsidRDefault="00210E6B" w:rsidP="009C5F96">
      <w:pPr>
        <w:spacing w:before="60" w:after="0" w:line="240" w:lineRule="auto"/>
        <w:jc w:val="both"/>
        <w:rPr>
          <w:rFonts w:cstheme="minorHAnsi"/>
          <w:iCs/>
          <w:color w:val="002060"/>
          <w:sz w:val="24"/>
          <w:szCs w:val="24"/>
        </w:rPr>
      </w:pPr>
      <w:bookmarkStart w:id="391" w:name="_Hlk141379118"/>
      <w:r w:rsidRPr="009C5F96">
        <w:rPr>
          <w:rFonts w:cstheme="minorHAnsi"/>
          <w:iCs/>
          <w:color w:val="002060"/>
          <w:sz w:val="24"/>
          <w:szCs w:val="24"/>
        </w:rPr>
        <w:t>Pentru aplicarea celor menționate la secțiunea 13.1, MIPE poate emite Ordin de modificare/completare a prevederilor prezentului ghid, cu mențiunea că, în cadrul Ordinului de modificare/completare a ghidurilor, vor fi precizate dispozițiile tranzitorii cu privire la proiectele aflate în procesul de evaluare, selecție și contractare.</w:t>
      </w:r>
    </w:p>
    <w:bookmarkEnd w:id="391"/>
    <w:p w14:paraId="631268C1" w14:textId="77777777" w:rsidR="00210E6B" w:rsidRPr="009C5F96" w:rsidRDefault="00210E6B" w:rsidP="009C5F96">
      <w:pPr>
        <w:spacing w:before="60" w:after="0" w:line="240" w:lineRule="auto"/>
        <w:jc w:val="both"/>
        <w:rPr>
          <w:rFonts w:cstheme="minorHAnsi"/>
          <w:iCs/>
          <w:color w:val="002060"/>
          <w:sz w:val="24"/>
          <w:szCs w:val="24"/>
        </w:rPr>
      </w:pPr>
      <w:r w:rsidRPr="009C5F96">
        <w:rPr>
          <w:rFonts w:cstheme="minorHAnsi"/>
          <w:iCs/>
          <w:color w:val="002060"/>
          <w:sz w:val="24"/>
          <w:szCs w:val="24"/>
        </w:rPr>
        <w:t>În funcție de modificările intervenite, AM POS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5449AB53" w14:textId="77777777" w:rsidR="00210E6B" w:rsidRDefault="00210E6B" w:rsidP="009C5F96">
      <w:pPr>
        <w:spacing w:before="60" w:after="0" w:line="240" w:lineRule="auto"/>
        <w:jc w:val="both"/>
        <w:rPr>
          <w:rFonts w:cstheme="minorHAnsi"/>
          <w:iCs/>
          <w:color w:val="002060"/>
          <w:sz w:val="24"/>
          <w:szCs w:val="24"/>
        </w:rPr>
      </w:pPr>
    </w:p>
    <w:p w14:paraId="75CBDB39" w14:textId="77777777" w:rsidR="009C5F96" w:rsidRDefault="009C5F96" w:rsidP="009C5F96">
      <w:pPr>
        <w:spacing w:before="60" w:after="0" w:line="240" w:lineRule="auto"/>
        <w:jc w:val="both"/>
        <w:rPr>
          <w:rFonts w:cstheme="minorHAnsi"/>
          <w:iCs/>
          <w:color w:val="002060"/>
          <w:sz w:val="24"/>
          <w:szCs w:val="24"/>
        </w:rPr>
      </w:pPr>
    </w:p>
    <w:p w14:paraId="4958F23C" w14:textId="77777777" w:rsidR="009C5F96" w:rsidRDefault="009C5F96" w:rsidP="009C5F96">
      <w:pPr>
        <w:spacing w:before="60" w:after="0" w:line="240" w:lineRule="auto"/>
        <w:jc w:val="both"/>
        <w:rPr>
          <w:rFonts w:cstheme="minorHAnsi"/>
          <w:iCs/>
          <w:color w:val="002060"/>
          <w:sz w:val="24"/>
          <w:szCs w:val="24"/>
        </w:rPr>
      </w:pPr>
    </w:p>
    <w:p w14:paraId="4BD11666" w14:textId="77777777" w:rsidR="009C5F96" w:rsidRPr="009C5F96" w:rsidRDefault="009C5F96" w:rsidP="009C5F96">
      <w:pPr>
        <w:spacing w:before="60" w:after="0" w:line="240" w:lineRule="auto"/>
        <w:jc w:val="both"/>
        <w:rPr>
          <w:rFonts w:cstheme="minorHAnsi"/>
          <w:iCs/>
          <w:color w:val="002060"/>
          <w:sz w:val="24"/>
          <w:szCs w:val="24"/>
        </w:rPr>
      </w:pPr>
    </w:p>
    <w:p w14:paraId="293E689E" w14:textId="77777777" w:rsidR="00210E6B" w:rsidRPr="009C5F96" w:rsidRDefault="00210E6B" w:rsidP="009C5F96">
      <w:pPr>
        <w:pStyle w:val="ListParagraph"/>
        <w:numPr>
          <w:ilvl w:val="0"/>
          <w:numId w:val="17"/>
        </w:numPr>
        <w:spacing w:before="60" w:after="0" w:line="240" w:lineRule="auto"/>
        <w:ind w:left="709" w:hanging="709"/>
        <w:contextualSpacing w:val="0"/>
        <w:jc w:val="both"/>
        <w:outlineLvl w:val="0"/>
        <w:rPr>
          <w:rFonts w:cstheme="minorHAnsi"/>
          <w:color w:val="002060"/>
          <w:sz w:val="24"/>
          <w:szCs w:val="24"/>
        </w:rPr>
      </w:pPr>
      <w:bookmarkStart w:id="392" w:name="_Toc153966306"/>
      <w:bookmarkStart w:id="393" w:name="_Toc155976857"/>
      <w:r w:rsidRPr="009C5F96">
        <w:rPr>
          <w:rFonts w:cstheme="minorHAnsi"/>
          <w:b/>
          <w:bCs/>
          <w:iCs/>
          <w:color w:val="002060"/>
          <w:sz w:val="24"/>
          <w:szCs w:val="24"/>
        </w:rPr>
        <w:lastRenderedPageBreak/>
        <w:t>ANEXE</w:t>
      </w:r>
      <w:bookmarkEnd w:id="392"/>
      <w:bookmarkEnd w:id="393"/>
      <w:r w:rsidRPr="009C5F96">
        <w:rPr>
          <w:rFonts w:cstheme="minorHAnsi"/>
          <w:b/>
          <w:bCs/>
          <w:iCs/>
          <w:color w:val="002060"/>
          <w:sz w:val="24"/>
          <w:szCs w:val="24"/>
        </w:rPr>
        <w:t xml:space="preserve"> </w:t>
      </w:r>
      <w:bookmarkStart w:id="394" w:name="_Toc135063030"/>
      <w:bookmarkStart w:id="395" w:name="_Hlk134978702"/>
      <w:bookmarkStart w:id="396" w:name="_Hlk135066243"/>
      <w:bookmarkStart w:id="397" w:name="_Hlk139276840"/>
    </w:p>
    <w:p w14:paraId="5A404A97" w14:textId="77777777" w:rsidR="00210E6B" w:rsidRPr="009F5789" w:rsidRDefault="00210E6B" w:rsidP="009F5789">
      <w:pPr>
        <w:pStyle w:val="ListParagraph"/>
        <w:numPr>
          <w:ilvl w:val="0"/>
          <w:numId w:val="89"/>
        </w:numPr>
        <w:spacing w:before="60" w:after="0" w:line="240" w:lineRule="auto"/>
        <w:jc w:val="both"/>
        <w:outlineLvl w:val="0"/>
        <w:rPr>
          <w:rFonts w:cstheme="minorHAnsi"/>
          <w:b/>
          <w:bCs/>
          <w:iCs/>
          <w:color w:val="002060"/>
          <w:sz w:val="24"/>
          <w:szCs w:val="24"/>
        </w:rPr>
      </w:pPr>
      <w:bookmarkStart w:id="398" w:name="_Hlk155962518"/>
      <w:bookmarkStart w:id="399" w:name="_Toc155976858"/>
      <w:bookmarkEnd w:id="394"/>
      <w:bookmarkEnd w:id="395"/>
      <w:bookmarkEnd w:id="396"/>
      <w:bookmarkEnd w:id="397"/>
      <w:r w:rsidRPr="009F5789">
        <w:rPr>
          <w:rFonts w:cstheme="minorHAnsi"/>
          <w:b/>
          <w:bCs/>
          <w:iCs/>
          <w:color w:val="002060"/>
          <w:sz w:val="24"/>
          <w:szCs w:val="24"/>
        </w:rPr>
        <w:t>Anexa 1: Lista beneficiari și operațiuni etapizate.</w:t>
      </w:r>
      <w:bookmarkEnd w:id="399"/>
    </w:p>
    <w:p w14:paraId="6F7A70D9" w14:textId="77777777" w:rsidR="00210E6B" w:rsidRPr="009F5789" w:rsidRDefault="00210E6B" w:rsidP="009F5789">
      <w:pPr>
        <w:pStyle w:val="ListParagraph"/>
        <w:numPr>
          <w:ilvl w:val="0"/>
          <w:numId w:val="89"/>
        </w:numPr>
        <w:spacing w:before="60" w:after="0" w:line="240" w:lineRule="auto"/>
        <w:jc w:val="both"/>
        <w:outlineLvl w:val="0"/>
        <w:rPr>
          <w:rFonts w:cstheme="minorHAnsi"/>
          <w:b/>
          <w:bCs/>
          <w:iCs/>
          <w:color w:val="002060"/>
          <w:sz w:val="24"/>
          <w:szCs w:val="24"/>
        </w:rPr>
      </w:pPr>
      <w:bookmarkStart w:id="400" w:name="_Toc155976859"/>
      <w:r w:rsidRPr="009F5789">
        <w:rPr>
          <w:rFonts w:cstheme="minorHAnsi"/>
          <w:b/>
          <w:bCs/>
          <w:iCs/>
          <w:color w:val="002060"/>
          <w:sz w:val="24"/>
          <w:szCs w:val="24"/>
        </w:rPr>
        <w:t>Anexa 2: Definiții și mod de calcul indicatori</w:t>
      </w:r>
      <w:bookmarkEnd w:id="400"/>
    </w:p>
    <w:p w14:paraId="4748278C" w14:textId="77777777" w:rsidR="00210E6B" w:rsidRPr="009F5789" w:rsidRDefault="00210E6B" w:rsidP="009F5789">
      <w:pPr>
        <w:pStyle w:val="ListParagraph"/>
        <w:numPr>
          <w:ilvl w:val="0"/>
          <w:numId w:val="89"/>
        </w:numPr>
        <w:spacing w:before="60" w:after="0" w:line="240" w:lineRule="auto"/>
        <w:jc w:val="both"/>
        <w:outlineLvl w:val="0"/>
        <w:rPr>
          <w:rFonts w:cstheme="minorHAnsi"/>
          <w:b/>
          <w:bCs/>
          <w:iCs/>
          <w:color w:val="002060"/>
          <w:sz w:val="24"/>
          <w:szCs w:val="24"/>
        </w:rPr>
      </w:pPr>
      <w:bookmarkStart w:id="401" w:name="_Toc155976860"/>
      <w:r w:rsidRPr="009F5789">
        <w:rPr>
          <w:rFonts w:cstheme="minorHAnsi"/>
          <w:b/>
          <w:bCs/>
          <w:iCs/>
          <w:color w:val="002060"/>
          <w:sz w:val="24"/>
          <w:szCs w:val="24"/>
        </w:rPr>
        <w:t>Anexa 2.1 Planificare țintă indicatori</w:t>
      </w:r>
      <w:bookmarkEnd w:id="401"/>
    </w:p>
    <w:p w14:paraId="3622034C" w14:textId="77777777" w:rsidR="00210E6B" w:rsidRPr="009F5789" w:rsidRDefault="00210E6B" w:rsidP="009F5789">
      <w:pPr>
        <w:pStyle w:val="ListParagraph"/>
        <w:numPr>
          <w:ilvl w:val="0"/>
          <w:numId w:val="89"/>
        </w:numPr>
        <w:spacing w:before="60" w:after="0" w:line="240" w:lineRule="auto"/>
        <w:jc w:val="both"/>
        <w:outlineLvl w:val="0"/>
        <w:rPr>
          <w:rFonts w:cstheme="minorHAnsi"/>
          <w:b/>
          <w:bCs/>
          <w:iCs/>
          <w:color w:val="002060"/>
          <w:sz w:val="24"/>
          <w:szCs w:val="24"/>
        </w:rPr>
      </w:pPr>
      <w:bookmarkStart w:id="402" w:name="_Toc155976861"/>
      <w:r w:rsidRPr="009F5789">
        <w:rPr>
          <w:rFonts w:cstheme="minorHAnsi"/>
          <w:b/>
          <w:bCs/>
          <w:iCs/>
          <w:color w:val="002060"/>
          <w:sz w:val="24"/>
          <w:szCs w:val="24"/>
        </w:rPr>
        <w:t>Anexa 3: Declarația Unică</w:t>
      </w:r>
      <w:bookmarkEnd w:id="402"/>
    </w:p>
    <w:p w14:paraId="51E5417E" w14:textId="77777777" w:rsidR="00210E6B" w:rsidRPr="009F5789" w:rsidRDefault="00210E6B" w:rsidP="009F5789">
      <w:pPr>
        <w:pStyle w:val="ListParagraph"/>
        <w:numPr>
          <w:ilvl w:val="0"/>
          <w:numId w:val="89"/>
        </w:numPr>
        <w:spacing w:before="60" w:after="0" w:line="240" w:lineRule="auto"/>
        <w:jc w:val="both"/>
        <w:outlineLvl w:val="0"/>
        <w:rPr>
          <w:rFonts w:cstheme="minorHAnsi"/>
          <w:b/>
          <w:bCs/>
          <w:iCs/>
          <w:color w:val="002060"/>
          <w:sz w:val="24"/>
          <w:szCs w:val="24"/>
        </w:rPr>
      </w:pPr>
      <w:bookmarkStart w:id="403" w:name="_Toc155976862"/>
      <w:r w:rsidRPr="009F5789">
        <w:rPr>
          <w:rFonts w:cstheme="minorHAnsi"/>
          <w:b/>
          <w:bCs/>
          <w:iCs/>
          <w:color w:val="002060"/>
          <w:sz w:val="24"/>
          <w:szCs w:val="24"/>
        </w:rPr>
        <w:t>Anexa 4: Solicitare privind etapizarea proiectului</w:t>
      </w:r>
      <w:bookmarkEnd w:id="403"/>
    </w:p>
    <w:p w14:paraId="630E522B" w14:textId="77777777" w:rsidR="00210E6B" w:rsidRPr="009F5789" w:rsidRDefault="00210E6B" w:rsidP="009F5789">
      <w:pPr>
        <w:pStyle w:val="ListParagraph"/>
        <w:numPr>
          <w:ilvl w:val="0"/>
          <w:numId w:val="89"/>
        </w:numPr>
        <w:spacing w:before="60" w:after="0" w:line="240" w:lineRule="auto"/>
        <w:jc w:val="both"/>
        <w:outlineLvl w:val="0"/>
        <w:rPr>
          <w:rFonts w:cstheme="minorHAnsi"/>
          <w:b/>
          <w:bCs/>
          <w:iCs/>
          <w:color w:val="002060"/>
          <w:sz w:val="24"/>
          <w:szCs w:val="24"/>
        </w:rPr>
      </w:pPr>
      <w:bookmarkStart w:id="404" w:name="_Toc155976863"/>
      <w:r w:rsidRPr="009F5789">
        <w:rPr>
          <w:rFonts w:cstheme="minorHAnsi"/>
          <w:b/>
          <w:bCs/>
          <w:iCs/>
          <w:color w:val="002060"/>
          <w:sz w:val="24"/>
          <w:szCs w:val="24"/>
        </w:rPr>
        <w:t>Anexa 5: Cerințe DNSH</w:t>
      </w:r>
      <w:bookmarkEnd w:id="404"/>
    </w:p>
    <w:p w14:paraId="37731BD4" w14:textId="77777777" w:rsidR="00210E6B" w:rsidRPr="009F5789" w:rsidRDefault="00210E6B" w:rsidP="009F5789">
      <w:pPr>
        <w:pStyle w:val="ListParagraph"/>
        <w:numPr>
          <w:ilvl w:val="0"/>
          <w:numId w:val="89"/>
        </w:numPr>
        <w:spacing w:before="60" w:after="0" w:line="240" w:lineRule="auto"/>
        <w:jc w:val="both"/>
        <w:outlineLvl w:val="0"/>
        <w:rPr>
          <w:rFonts w:cstheme="minorHAnsi"/>
          <w:b/>
          <w:bCs/>
          <w:iCs/>
          <w:color w:val="002060"/>
          <w:sz w:val="24"/>
          <w:szCs w:val="24"/>
        </w:rPr>
      </w:pPr>
      <w:bookmarkStart w:id="405" w:name="_Toc155976864"/>
      <w:r w:rsidRPr="009F5789">
        <w:rPr>
          <w:rFonts w:cstheme="minorHAnsi"/>
          <w:b/>
          <w:bCs/>
          <w:iCs/>
          <w:color w:val="002060"/>
          <w:sz w:val="24"/>
          <w:szCs w:val="24"/>
        </w:rPr>
        <w:t>Anexa 6: Acordul de parteneriat, dacă este cazul</w:t>
      </w:r>
      <w:bookmarkEnd w:id="405"/>
    </w:p>
    <w:p w14:paraId="55FF768C" w14:textId="77777777" w:rsidR="00210E6B" w:rsidRPr="009F5789" w:rsidRDefault="00210E6B" w:rsidP="009F5789">
      <w:pPr>
        <w:pStyle w:val="ListParagraph"/>
        <w:numPr>
          <w:ilvl w:val="0"/>
          <w:numId w:val="89"/>
        </w:numPr>
        <w:spacing w:before="60" w:after="0" w:line="240" w:lineRule="auto"/>
        <w:jc w:val="both"/>
        <w:outlineLvl w:val="0"/>
        <w:rPr>
          <w:rFonts w:cstheme="minorHAnsi"/>
          <w:b/>
          <w:bCs/>
          <w:iCs/>
          <w:color w:val="002060"/>
          <w:sz w:val="24"/>
          <w:szCs w:val="24"/>
        </w:rPr>
      </w:pPr>
      <w:bookmarkStart w:id="406" w:name="_Toc155976865"/>
      <w:r w:rsidRPr="009F5789">
        <w:rPr>
          <w:rFonts w:cstheme="minorHAnsi"/>
          <w:b/>
          <w:bCs/>
          <w:iCs/>
          <w:color w:val="002060"/>
          <w:sz w:val="24"/>
          <w:szCs w:val="24"/>
        </w:rPr>
        <w:t>Anexa 7:  Lista de verificare - Compatibilizare cu prevederile PS</w:t>
      </w:r>
      <w:bookmarkEnd w:id="406"/>
      <w:r w:rsidRPr="009F5789">
        <w:rPr>
          <w:rFonts w:cstheme="minorHAnsi"/>
          <w:b/>
          <w:bCs/>
          <w:iCs/>
          <w:color w:val="002060"/>
          <w:sz w:val="24"/>
          <w:szCs w:val="24"/>
        </w:rPr>
        <w:t xml:space="preserve"> </w:t>
      </w:r>
    </w:p>
    <w:p w14:paraId="4473AD3B" w14:textId="77777777" w:rsidR="00210E6B" w:rsidRPr="009F5789" w:rsidRDefault="00210E6B" w:rsidP="009F5789">
      <w:pPr>
        <w:pStyle w:val="ListParagraph"/>
        <w:numPr>
          <w:ilvl w:val="0"/>
          <w:numId w:val="89"/>
        </w:numPr>
        <w:spacing w:before="60" w:after="0" w:line="240" w:lineRule="auto"/>
        <w:jc w:val="both"/>
        <w:outlineLvl w:val="0"/>
        <w:rPr>
          <w:rFonts w:cstheme="minorHAnsi"/>
          <w:b/>
          <w:bCs/>
          <w:iCs/>
          <w:color w:val="002060"/>
          <w:sz w:val="24"/>
          <w:szCs w:val="24"/>
        </w:rPr>
      </w:pPr>
      <w:bookmarkStart w:id="407" w:name="_Toc155976866"/>
      <w:r w:rsidRPr="009F5789">
        <w:rPr>
          <w:rFonts w:cstheme="minorHAnsi"/>
          <w:b/>
          <w:bCs/>
          <w:iCs/>
          <w:color w:val="002060"/>
          <w:sz w:val="24"/>
          <w:szCs w:val="24"/>
        </w:rPr>
        <w:t>Anexa 8: Grila de verificare etapa contractare</w:t>
      </w:r>
      <w:bookmarkEnd w:id="407"/>
    </w:p>
    <w:p w14:paraId="24C97824" w14:textId="77777777" w:rsidR="00210E6B" w:rsidRPr="009F5789" w:rsidRDefault="00210E6B" w:rsidP="009F5789">
      <w:pPr>
        <w:pStyle w:val="ListParagraph"/>
        <w:numPr>
          <w:ilvl w:val="0"/>
          <w:numId w:val="89"/>
        </w:numPr>
        <w:spacing w:before="60" w:after="0" w:line="240" w:lineRule="auto"/>
        <w:jc w:val="both"/>
        <w:outlineLvl w:val="0"/>
        <w:rPr>
          <w:rFonts w:cstheme="minorHAnsi"/>
          <w:b/>
          <w:bCs/>
          <w:iCs/>
          <w:color w:val="002060"/>
          <w:sz w:val="24"/>
          <w:szCs w:val="24"/>
        </w:rPr>
      </w:pPr>
      <w:bookmarkStart w:id="408" w:name="_Toc155976867"/>
      <w:r w:rsidRPr="009F5789">
        <w:rPr>
          <w:rFonts w:cstheme="minorHAnsi"/>
          <w:b/>
          <w:bCs/>
          <w:iCs/>
          <w:color w:val="002060"/>
          <w:sz w:val="24"/>
          <w:szCs w:val="24"/>
        </w:rPr>
        <w:t>Anexa 9: Indicatori de etapă</w:t>
      </w:r>
      <w:bookmarkEnd w:id="408"/>
      <w:r w:rsidRPr="009F5789">
        <w:rPr>
          <w:rFonts w:cstheme="minorHAnsi"/>
          <w:b/>
          <w:bCs/>
          <w:iCs/>
          <w:color w:val="002060"/>
          <w:sz w:val="24"/>
          <w:szCs w:val="24"/>
        </w:rPr>
        <w:t xml:space="preserve"> </w:t>
      </w:r>
    </w:p>
    <w:p w14:paraId="6012D066" w14:textId="77777777" w:rsidR="00210E6B" w:rsidRPr="009F5789" w:rsidRDefault="00210E6B" w:rsidP="009F5789">
      <w:pPr>
        <w:pStyle w:val="ListParagraph"/>
        <w:numPr>
          <w:ilvl w:val="0"/>
          <w:numId w:val="89"/>
        </w:numPr>
        <w:spacing w:before="60" w:after="0" w:line="240" w:lineRule="auto"/>
        <w:jc w:val="both"/>
        <w:outlineLvl w:val="0"/>
        <w:rPr>
          <w:rFonts w:cstheme="minorHAnsi"/>
          <w:b/>
          <w:bCs/>
          <w:iCs/>
          <w:color w:val="002060"/>
          <w:sz w:val="24"/>
          <w:szCs w:val="24"/>
        </w:rPr>
      </w:pPr>
      <w:bookmarkStart w:id="409" w:name="_Toc155976868"/>
      <w:r w:rsidRPr="009F5789">
        <w:rPr>
          <w:rFonts w:cstheme="minorHAnsi"/>
          <w:b/>
          <w:bCs/>
          <w:iCs/>
          <w:color w:val="002060"/>
          <w:sz w:val="24"/>
          <w:szCs w:val="24"/>
        </w:rPr>
        <w:t>Anexa 10: Plan de monitorizare</w:t>
      </w:r>
      <w:bookmarkEnd w:id="409"/>
    </w:p>
    <w:p w14:paraId="4CD1B24B" w14:textId="77777777" w:rsidR="00210E6B" w:rsidRPr="009F5789" w:rsidRDefault="00210E6B" w:rsidP="009F5789">
      <w:pPr>
        <w:pStyle w:val="ListParagraph"/>
        <w:numPr>
          <w:ilvl w:val="0"/>
          <w:numId w:val="89"/>
        </w:numPr>
        <w:spacing w:before="60" w:after="0" w:line="240" w:lineRule="auto"/>
        <w:jc w:val="both"/>
        <w:outlineLvl w:val="0"/>
        <w:rPr>
          <w:rFonts w:cstheme="minorHAnsi"/>
          <w:b/>
          <w:bCs/>
          <w:iCs/>
          <w:color w:val="002060"/>
          <w:sz w:val="24"/>
          <w:szCs w:val="24"/>
        </w:rPr>
      </w:pPr>
      <w:bookmarkStart w:id="410" w:name="_Toc155976869"/>
      <w:r w:rsidRPr="009F5789">
        <w:rPr>
          <w:rFonts w:cstheme="minorHAnsi"/>
          <w:b/>
          <w:bCs/>
          <w:iCs/>
          <w:color w:val="002060"/>
          <w:sz w:val="24"/>
          <w:szCs w:val="24"/>
        </w:rPr>
        <w:t>Anexa 11: Graficul cererilor de prefinanțare/plată/rambursare</w:t>
      </w:r>
      <w:bookmarkEnd w:id="410"/>
      <w:r w:rsidRPr="009F5789">
        <w:rPr>
          <w:rFonts w:cstheme="minorHAnsi"/>
          <w:b/>
          <w:bCs/>
          <w:iCs/>
          <w:color w:val="002060"/>
          <w:sz w:val="24"/>
          <w:szCs w:val="24"/>
        </w:rPr>
        <w:t xml:space="preserve"> </w:t>
      </w:r>
    </w:p>
    <w:p w14:paraId="23B1CDE6" w14:textId="77777777" w:rsidR="00210E6B" w:rsidRPr="009F5789" w:rsidRDefault="00210E6B" w:rsidP="009F5789">
      <w:pPr>
        <w:pStyle w:val="ListParagraph"/>
        <w:numPr>
          <w:ilvl w:val="0"/>
          <w:numId w:val="89"/>
        </w:numPr>
        <w:spacing w:before="60" w:after="0" w:line="240" w:lineRule="auto"/>
        <w:jc w:val="both"/>
        <w:outlineLvl w:val="0"/>
        <w:rPr>
          <w:rFonts w:cstheme="minorHAnsi"/>
          <w:b/>
          <w:bCs/>
          <w:iCs/>
          <w:color w:val="002060"/>
          <w:sz w:val="24"/>
          <w:szCs w:val="24"/>
        </w:rPr>
      </w:pPr>
      <w:bookmarkStart w:id="411" w:name="_Toc155976870"/>
      <w:r w:rsidRPr="009F5789">
        <w:rPr>
          <w:rFonts w:cstheme="minorHAnsi"/>
          <w:b/>
          <w:bCs/>
          <w:iCs/>
          <w:color w:val="002060"/>
          <w:sz w:val="24"/>
          <w:szCs w:val="24"/>
        </w:rPr>
        <w:t>Anexa 12: Declarație privind eligibilitatea TVA</w:t>
      </w:r>
      <w:bookmarkEnd w:id="411"/>
      <w:r w:rsidRPr="009F5789">
        <w:rPr>
          <w:rFonts w:cstheme="minorHAnsi"/>
          <w:b/>
          <w:bCs/>
          <w:iCs/>
          <w:color w:val="002060"/>
          <w:sz w:val="24"/>
          <w:szCs w:val="24"/>
        </w:rPr>
        <w:t xml:space="preserve"> </w:t>
      </w:r>
      <w:bookmarkEnd w:id="398"/>
    </w:p>
    <w:p w14:paraId="3C6ADA24" w14:textId="77777777" w:rsidR="009A1386" w:rsidRPr="009C5F96" w:rsidRDefault="009A1386" w:rsidP="009C5F96">
      <w:pPr>
        <w:pStyle w:val="ListParagraph"/>
        <w:spacing w:before="60" w:after="0" w:line="240" w:lineRule="auto"/>
        <w:contextualSpacing w:val="0"/>
        <w:jc w:val="both"/>
        <w:outlineLvl w:val="1"/>
        <w:rPr>
          <w:rFonts w:cstheme="minorHAnsi"/>
          <w:b/>
          <w:bCs/>
          <w:iCs/>
          <w:color w:val="002060"/>
          <w:sz w:val="24"/>
          <w:szCs w:val="24"/>
        </w:rPr>
      </w:pPr>
    </w:p>
    <w:sectPr w:rsidR="009A1386" w:rsidRPr="009C5F96" w:rsidSect="009A482F">
      <w:headerReference w:type="default" r:id="rId19"/>
      <w:footerReference w:type="default" r:id="rId20"/>
      <w:pgSz w:w="12240" w:h="15840"/>
      <w:pgMar w:top="1276" w:right="1418" w:bottom="1134"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0C994" w14:textId="77777777" w:rsidR="009A482F" w:rsidRDefault="009A482F" w:rsidP="00235396">
      <w:pPr>
        <w:spacing w:after="0" w:line="240" w:lineRule="auto"/>
      </w:pPr>
      <w:r>
        <w:separator/>
      </w:r>
    </w:p>
  </w:endnote>
  <w:endnote w:type="continuationSeparator" w:id="0">
    <w:p w14:paraId="41D99ABC" w14:textId="77777777" w:rsidR="009A482F" w:rsidRDefault="009A482F"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imesNewRoman">
    <w:altName w:val="Times New Roman"/>
    <w:panose1 w:val="00000000000000000000"/>
    <w:charset w:val="00"/>
    <w:family w:val="roman"/>
    <w:notTrueType/>
    <w:pitch w:val="default"/>
  </w:font>
  <w:font w:name="+mn-e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1653067"/>
      <w:docPartObj>
        <w:docPartGallery w:val="Page Numbers (Bottom of Page)"/>
        <w:docPartUnique/>
      </w:docPartObj>
    </w:sdtPr>
    <w:sdtEndPr>
      <w:rPr>
        <w:rFonts w:cstheme="minorHAnsi"/>
        <w:noProof/>
        <w:color w:val="002060"/>
      </w:rPr>
    </w:sdtEndPr>
    <w:sdtContent>
      <w:p w14:paraId="3ED00458" w14:textId="54BAFE25" w:rsidR="00D91850" w:rsidRPr="00913D15" w:rsidRDefault="00D91850">
        <w:pPr>
          <w:pStyle w:val="Footer"/>
          <w:jc w:val="right"/>
          <w:rPr>
            <w:rFonts w:cstheme="minorHAnsi"/>
            <w:color w:val="002060"/>
          </w:rPr>
        </w:pPr>
        <w:r w:rsidRPr="00913D15">
          <w:rPr>
            <w:rFonts w:cstheme="minorHAnsi"/>
            <w:color w:val="002060"/>
          </w:rPr>
          <w:fldChar w:fldCharType="begin"/>
        </w:r>
        <w:r w:rsidRPr="00913D15">
          <w:rPr>
            <w:rFonts w:cstheme="minorHAnsi"/>
            <w:color w:val="002060"/>
          </w:rPr>
          <w:instrText xml:space="preserve"> PAGE   \* MERGEFORMAT </w:instrText>
        </w:r>
        <w:r w:rsidRPr="00913D15">
          <w:rPr>
            <w:rFonts w:cstheme="minorHAnsi"/>
            <w:color w:val="002060"/>
          </w:rPr>
          <w:fldChar w:fldCharType="separate"/>
        </w:r>
        <w:r w:rsidRPr="00913D15">
          <w:rPr>
            <w:rFonts w:cstheme="minorHAnsi"/>
            <w:noProof/>
            <w:color w:val="002060"/>
          </w:rPr>
          <w:t>2</w:t>
        </w:r>
        <w:r w:rsidRPr="00913D15">
          <w:rPr>
            <w:rFonts w:cstheme="minorHAnsi"/>
            <w:noProof/>
            <w:color w:val="002060"/>
          </w:rPr>
          <w:fldChar w:fldCharType="end"/>
        </w:r>
      </w:p>
    </w:sdtContent>
  </w:sdt>
  <w:p w14:paraId="56ABB02C" w14:textId="77777777" w:rsidR="00D91850" w:rsidRPr="00913D15" w:rsidRDefault="00D91850">
    <w:pPr>
      <w:pStyle w:val="Footer"/>
      <w:rPr>
        <w:rFonts w:cstheme="minorHAnsi"/>
        <w:color w:val="00206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20779" w14:textId="77777777" w:rsidR="009A482F" w:rsidRDefault="009A482F" w:rsidP="00235396">
      <w:pPr>
        <w:spacing w:after="0" w:line="240" w:lineRule="auto"/>
      </w:pPr>
      <w:r>
        <w:separator/>
      </w:r>
    </w:p>
  </w:footnote>
  <w:footnote w:type="continuationSeparator" w:id="0">
    <w:p w14:paraId="699A27B2" w14:textId="77777777" w:rsidR="009A482F" w:rsidRDefault="009A482F" w:rsidP="00235396">
      <w:pPr>
        <w:spacing w:after="0" w:line="240" w:lineRule="auto"/>
      </w:pPr>
      <w:r>
        <w:continuationSeparator/>
      </w:r>
    </w:p>
  </w:footnote>
  <w:footnote w:id="1">
    <w:p w14:paraId="5828B0B4" w14:textId="00944FD9" w:rsidR="0069597A" w:rsidRPr="0069597A" w:rsidRDefault="0069597A">
      <w:pPr>
        <w:pStyle w:val="FootnoteText"/>
        <w:rPr>
          <w:lang w:val="it-IT"/>
        </w:rPr>
      </w:pPr>
      <w:r>
        <w:rPr>
          <w:rStyle w:val="FootnoteReference"/>
        </w:rPr>
        <w:footnoteRef/>
      </w:r>
      <w:r w:rsidRPr="0069597A">
        <w:rPr>
          <w:lang w:val="it-IT"/>
        </w:rPr>
        <w:t xml:space="preserve"> </w:t>
      </w:r>
      <w:bookmarkStart w:id="16" w:name="_Hlk139977027"/>
      <w:r w:rsidRPr="00DD1BF0">
        <w:rPr>
          <w:color w:val="002060"/>
          <w:sz w:val="18"/>
          <w:szCs w:val="18"/>
          <w:lang w:val="ro-RO"/>
        </w:rPr>
        <w:t xml:space="preserve">Conform modificării de program transmise în SFC2021 în data de </w:t>
      </w:r>
      <w:r>
        <w:rPr>
          <w:color w:val="002060"/>
          <w:sz w:val="18"/>
          <w:szCs w:val="18"/>
          <w:lang w:val="ro-RO"/>
        </w:rPr>
        <w:t>29 decembrie</w:t>
      </w:r>
      <w:r w:rsidRPr="00DD1BF0">
        <w:rPr>
          <w:color w:val="002060"/>
          <w:sz w:val="18"/>
          <w:szCs w:val="18"/>
          <w:lang w:val="ro-RO"/>
        </w:rPr>
        <w:t xml:space="preserve"> 2023, denumirea Priorității 4 devine </w:t>
      </w:r>
      <w:r w:rsidRPr="00DD1BF0">
        <w:rPr>
          <w:rFonts w:cstheme="minorHAnsi"/>
          <w:i/>
          <w:iCs/>
          <w:color w:val="002060"/>
          <w:sz w:val="18"/>
          <w:szCs w:val="18"/>
          <w:lang w:val="it-IT"/>
        </w:rPr>
        <w:t>Investiții în infrastructuri spitalicești</w:t>
      </w:r>
      <w:bookmarkEnd w:id="16"/>
      <w:r>
        <w:rPr>
          <w:rFonts w:cstheme="minorHAnsi"/>
          <w:i/>
          <w:iCs/>
          <w:color w:val="002060"/>
          <w:sz w:val="18"/>
          <w:szCs w:val="18"/>
          <w:lang w:val="it-IT"/>
        </w:rPr>
        <w:t xml:space="preserve"> și sanitare</w:t>
      </w:r>
    </w:p>
  </w:footnote>
  <w:footnote w:id="2">
    <w:p w14:paraId="0AC8B3C7" w14:textId="0174C0CD" w:rsidR="00A27F39" w:rsidRPr="009C5F96" w:rsidRDefault="00A27F39" w:rsidP="00040887">
      <w:pPr>
        <w:spacing w:before="60" w:after="0" w:line="240" w:lineRule="auto"/>
        <w:jc w:val="both"/>
        <w:rPr>
          <w:rFonts w:cstheme="minorHAnsi"/>
          <w:color w:val="002060"/>
          <w:sz w:val="18"/>
          <w:szCs w:val="18"/>
        </w:rPr>
      </w:pPr>
      <w:r w:rsidRPr="009C5F96">
        <w:rPr>
          <w:rStyle w:val="FootnoteReference"/>
          <w:rFonts w:cstheme="minorHAnsi"/>
          <w:color w:val="002060"/>
          <w:sz w:val="18"/>
          <w:szCs w:val="18"/>
        </w:rPr>
        <w:footnoteRef/>
      </w:r>
      <w:r w:rsidRPr="009C5F96">
        <w:rPr>
          <w:rFonts w:cstheme="minorHAnsi"/>
          <w:color w:val="002060"/>
          <w:sz w:val="18"/>
          <w:szCs w:val="18"/>
        </w:rPr>
        <w:t xml:space="preserve"> </w:t>
      </w:r>
      <w:r w:rsidRPr="009C5F96">
        <w:rPr>
          <w:rFonts w:eastAsia="SimSun" w:cstheme="minorHAnsi"/>
          <w:bCs/>
          <w:color w:val="002060"/>
          <w:sz w:val="18"/>
          <w:szCs w:val="18"/>
        </w:rPr>
        <w:t>aprobată prin Hotărârea Guvernului nr. 602 din 24 august 2016</w:t>
      </w:r>
    </w:p>
    <w:p w14:paraId="7812489B" w14:textId="50A59C6E" w:rsidR="00A27F39" w:rsidRPr="00A27F39" w:rsidRDefault="00A27F39">
      <w:pPr>
        <w:pStyle w:val="FootnoteText"/>
        <w:rPr>
          <w:lang w:val="ro-RO"/>
        </w:rPr>
      </w:pPr>
    </w:p>
  </w:footnote>
  <w:footnote w:id="3">
    <w:p w14:paraId="23654B39" w14:textId="7F8BFEDC" w:rsidR="00134261" w:rsidRPr="00134261" w:rsidRDefault="00134261">
      <w:pPr>
        <w:pStyle w:val="FootnoteText"/>
        <w:rPr>
          <w:lang w:val="ro-RO"/>
        </w:rPr>
      </w:pPr>
      <w:r w:rsidRPr="00134261">
        <w:rPr>
          <w:rStyle w:val="FootnoteReference"/>
          <w:color w:val="002060"/>
        </w:rPr>
        <w:footnoteRef/>
      </w:r>
      <w:r w:rsidRPr="00134261">
        <w:rPr>
          <w:color w:val="002060"/>
          <w:lang w:val="it-IT"/>
        </w:rPr>
        <w:t xml:space="preserve"> </w:t>
      </w:r>
      <w:r w:rsidRPr="00134261">
        <w:rPr>
          <w:color w:val="002060"/>
          <w:lang w:val="ro-RO"/>
        </w:rPr>
        <w:t xml:space="preserve">Țintă stabilită la nivelul operațiunii – pentru ambele faze </w:t>
      </w:r>
    </w:p>
  </w:footnote>
  <w:footnote w:id="4">
    <w:p w14:paraId="76719C2F" w14:textId="0509D1AC" w:rsidR="00D91850" w:rsidRPr="00F37ECE" w:rsidRDefault="00D91850" w:rsidP="00F37ECE">
      <w:pPr>
        <w:pStyle w:val="FootnoteText"/>
        <w:jc w:val="both"/>
        <w:rPr>
          <w:rFonts w:ascii="Trebuchet MS" w:hAnsi="Trebuchet MS"/>
          <w:sz w:val="16"/>
          <w:szCs w:val="16"/>
          <w:lang w:val="ro-RO"/>
        </w:rPr>
      </w:pPr>
      <w:r w:rsidRPr="000C48FA">
        <w:rPr>
          <w:rStyle w:val="FootnoteReference"/>
          <w:rFonts w:ascii="Trebuchet MS" w:hAnsi="Trebuchet MS"/>
          <w:color w:val="002060"/>
          <w:sz w:val="16"/>
          <w:szCs w:val="16"/>
          <w:lang w:val="ro-RO"/>
        </w:rPr>
        <w:footnoteRef/>
      </w:r>
      <w:r w:rsidRPr="000C48FA">
        <w:rPr>
          <w:rFonts w:ascii="Trebuchet MS" w:hAnsi="Trebuchet MS"/>
          <w:color w:val="002060"/>
          <w:sz w:val="16"/>
          <w:szCs w:val="16"/>
          <w:lang w:val="ro-RO"/>
        </w:rPr>
        <w:t xml:space="preserve"> </w:t>
      </w:r>
      <w:r w:rsidRPr="000C48FA">
        <w:rPr>
          <w:rFonts w:ascii="Trebuchet MS" w:eastAsia="Calibri" w:hAnsi="Trebuchet MS" w:cstheme="minorHAnsi"/>
          <w:bCs/>
          <w:color w:val="002060"/>
          <w:sz w:val="16"/>
          <w:szCs w:val="16"/>
          <w:lang w:val="ro-RO"/>
        </w:rPr>
        <w:t>reabilitat/ modernizat/ extins/ dotat</w:t>
      </w:r>
    </w:p>
  </w:footnote>
  <w:footnote w:id="5">
    <w:p w14:paraId="2CC94A0B" w14:textId="77777777" w:rsidR="008A52A1" w:rsidRPr="001B2B47" w:rsidRDefault="008A52A1" w:rsidP="008A52A1">
      <w:pPr>
        <w:pStyle w:val="FootnoteText"/>
        <w:rPr>
          <w:color w:val="002060"/>
          <w:lang w:val="ro-RO"/>
        </w:rPr>
      </w:pPr>
      <w:r w:rsidRPr="001B2B47">
        <w:rPr>
          <w:rStyle w:val="FootnoteReference"/>
          <w:color w:val="002060"/>
        </w:rPr>
        <w:footnoteRef/>
      </w:r>
      <w:r w:rsidRPr="001B2B47">
        <w:rPr>
          <w:color w:val="002060"/>
          <w:lang w:val="ro-RO"/>
        </w:rPr>
        <w:t xml:space="preserve"> </w:t>
      </w:r>
      <w:bookmarkStart w:id="134" w:name="_Hlk141375261"/>
      <w:r w:rsidRPr="001B2B47">
        <w:rPr>
          <w:color w:val="002060"/>
          <w:lang w:val="ro-RO"/>
        </w:rPr>
        <w:t>https://mfe.gov.ro/wp-content/uploads/2022/07/e1265341ee7e708dbee5838bfa0ef29c.pdf</w:t>
      </w:r>
      <w:bookmarkEnd w:id="134"/>
    </w:p>
  </w:footnote>
  <w:footnote w:id="6">
    <w:p w14:paraId="549FABF8" w14:textId="77777777" w:rsidR="00650E72" w:rsidRPr="00A11DF1" w:rsidRDefault="00650E72" w:rsidP="00650E72">
      <w:pPr>
        <w:pStyle w:val="FootnoteText"/>
        <w:jc w:val="both"/>
        <w:rPr>
          <w:rFonts w:cstheme="minorHAnsi"/>
          <w:color w:val="002060"/>
          <w:sz w:val="18"/>
          <w:szCs w:val="18"/>
          <w:lang w:val="pt-BR"/>
        </w:rPr>
      </w:pPr>
      <w:r w:rsidRPr="00A11DF1">
        <w:rPr>
          <w:rStyle w:val="FootnoteReference"/>
          <w:rFonts w:eastAsiaTheme="majorEastAsia" w:cstheme="minorHAnsi"/>
          <w:color w:val="002060"/>
          <w:sz w:val="18"/>
          <w:szCs w:val="18"/>
        </w:rPr>
        <w:footnoteRef/>
      </w:r>
      <w:r w:rsidRPr="00A11DF1">
        <w:rPr>
          <w:rFonts w:cstheme="minorHAnsi"/>
          <w:color w:val="002060"/>
          <w:sz w:val="18"/>
          <w:szCs w:val="18"/>
          <w:lang w:val="pt-BR"/>
        </w:rPr>
        <w:t xml:space="preserve">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footnote>
  <w:footnote w:id="7">
    <w:p w14:paraId="0C9527A8" w14:textId="77777777" w:rsidR="00650E72" w:rsidRPr="00D10370" w:rsidRDefault="00650E72" w:rsidP="00650E72">
      <w:pPr>
        <w:pStyle w:val="FootnoteText"/>
        <w:jc w:val="both"/>
        <w:rPr>
          <w:rFonts w:cstheme="minorHAnsi"/>
          <w:color w:val="002060"/>
          <w:sz w:val="18"/>
          <w:szCs w:val="18"/>
          <w:lang w:val="pt-BR"/>
        </w:rPr>
      </w:pPr>
      <w:r w:rsidRPr="00D10370">
        <w:rPr>
          <w:rStyle w:val="FootnoteReference"/>
          <w:rFonts w:eastAsiaTheme="majorEastAsia" w:cstheme="minorHAnsi"/>
          <w:color w:val="002060"/>
          <w:sz w:val="18"/>
          <w:szCs w:val="18"/>
        </w:rPr>
        <w:footnoteRef/>
      </w:r>
      <w:r w:rsidRPr="00D10370">
        <w:rPr>
          <w:rFonts w:cstheme="minorHAnsi"/>
          <w:color w:val="002060"/>
          <w:sz w:val="18"/>
          <w:szCs w:val="18"/>
          <w:lang w:val="pt-BR"/>
        </w:rPr>
        <w:t xml:space="preserve">  </w:t>
      </w:r>
      <w:r w:rsidRPr="00D10370">
        <w:rPr>
          <w:rFonts w:cstheme="minorHAnsi"/>
          <w:bCs/>
          <w:color w:val="002060"/>
          <w:sz w:val="18"/>
          <w:szCs w:val="18"/>
          <w:lang w:val="pt-BR"/>
        </w:rPr>
        <w:t xml:space="preserve">REGULAMENTUL DELEGAT (UE) NR. 480/2014 AL COMISIEI din 3 martie 2014 de completare a Regulamentului (UE) nr. 1303/2013 al Parlamentului European și al Consiliului de stabilire a unor dispoziții comune privind Fondul european de dezvoltare regională, Fondul social european, Fondul de </w:t>
      </w:r>
      <w:r w:rsidRPr="00D10370">
        <w:rPr>
          <w:rStyle w:val="FootnoteReference"/>
          <w:rFonts w:eastAsiaTheme="majorEastAsia" w:cstheme="minorHAnsi"/>
          <w:color w:val="002060"/>
          <w:sz w:val="18"/>
          <w:szCs w:val="18"/>
        </w:rPr>
        <w:footnoteRef/>
      </w:r>
      <w:r w:rsidRPr="00D10370">
        <w:rPr>
          <w:rFonts w:cstheme="minorHAnsi"/>
          <w:color w:val="002060"/>
          <w:sz w:val="18"/>
          <w:szCs w:val="18"/>
          <w:lang w:val="pt-BR"/>
        </w:rPr>
        <w:t xml:space="preserve">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511F1459" w14:textId="77777777" w:rsidR="00650E72" w:rsidRPr="00D10370" w:rsidRDefault="00650E72" w:rsidP="00650E72">
      <w:pPr>
        <w:pStyle w:val="Default"/>
        <w:jc w:val="both"/>
        <w:rPr>
          <w:rFonts w:asciiTheme="minorHAnsi" w:hAnsiTheme="minorHAnsi" w:cstheme="minorHAnsi"/>
          <w:color w:val="002060"/>
          <w:sz w:val="18"/>
          <w:szCs w:val="18"/>
          <w:lang w:val="pt-BR"/>
        </w:rPr>
      </w:pPr>
      <w:r w:rsidRPr="00D10370">
        <w:rPr>
          <w:rStyle w:val="FootnoteReference"/>
          <w:rFonts w:asciiTheme="minorHAnsi" w:eastAsiaTheme="majorEastAsia" w:hAnsiTheme="minorHAnsi" w:cstheme="minorHAnsi"/>
          <w:color w:val="002060"/>
          <w:sz w:val="18"/>
          <w:szCs w:val="18"/>
        </w:rPr>
        <w:footnoteRef/>
      </w:r>
      <w:r w:rsidRPr="00D10370">
        <w:rPr>
          <w:rFonts w:asciiTheme="minorHAnsi" w:hAnsiTheme="minorHAnsi" w:cstheme="minorHAnsi"/>
          <w:color w:val="002060"/>
          <w:sz w:val="18"/>
          <w:szCs w:val="18"/>
          <w:lang w:val="pt-BR"/>
        </w:rPr>
        <w:t xml:space="preserve">  </w:t>
      </w:r>
      <w:r w:rsidRPr="00D10370">
        <w:rPr>
          <w:rFonts w:asciiTheme="minorHAnsi" w:hAnsiTheme="minorHAnsi" w:cstheme="minorHAnsi"/>
          <w:bCs/>
          <w:color w:val="002060"/>
          <w:sz w:val="18"/>
          <w:szCs w:val="18"/>
          <w:lang w:val="pt-BR"/>
        </w:rPr>
        <w:t>REGULAMENTUL DELEGAT (UE) NR. 480/2014 AL COMISIEI din 3 martie 2014 de completare a Regulamentului (UE) nr. 1303/2013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w:t>
      </w:r>
    </w:p>
  </w:footnote>
  <w:footnote w:id="8">
    <w:p w14:paraId="305C7CA4" w14:textId="77777777" w:rsidR="00650E72" w:rsidRPr="00D10370" w:rsidRDefault="00650E72" w:rsidP="00650E72">
      <w:pPr>
        <w:pStyle w:val="FootnoteText"/>
        <w:jc w:val="both"/>
        <w:rPr>
          <w:rFonts w:ascii="Trebuchet MS" w:hAnsi="Trebuchet MS"/>
          <w:color w:val="002060"/>
          <w:sz w:val="14"/>
          <w:szCs w:val="14"/>
          <w:lang w:val="pt-BR"/>
        </w:rPr>
      </w:pPr>
      <w:r w:rsidRPr="00D10370">
        <w:rPr>
          <w:rStyle w:val="FootnoteReference"/>
          <w:rFonts w:eastAsiaTheme="majorEastAsia" w:cstheme="minorHAnsi"/>
          <w:color w:val="002060"/>
          <w:sz w:val="18"/>
          <w:szCs w:val="18"/>
        </w:rPr>
        <w:footnoteRef/>
      </w:r>
      <w:r w:rsidRPr="00D10370">
        <w:rPr>
          <w:rFonts w:cstheme="minorHAnsi"/>
          <w:color w:val="002060"/>
          <w:sz w:val="18"/>
          <w:szCs w:val="18"/>
          <w:lang w:val="pt-BR"/>
        </w:rPr>
        <w:t xml:space="preserve"> http://ec.europa.eu/regional_policy/en/information/publications/guides/2014/guide-to-cost-benefit-analysis-of-investment-projects-for-cohesion-policy-2014-2020</w:t>
      </w:r>
    </w:p>
  </w:footnote>
  <w:footnote w:id="9">
    <w:p w14:paraId="67265F0A" w14:textId="77777777" w:rsidR="00650E72" w:rsidRPr="002C3FB4" w:rsidRDefault="00650E72" w:rsidP="00650E72">
      <w:pPr>
        <w:pStyle w:val="FootnoteText"/>
        <w:jc w:val="both"/>
        <w:rPr>
          <w:lang w:val="pt-BR"/>
        </w:rPr>
      </w:pPr>
      <w:r w:rsidRPr="00D10370">
        <w:rPr>
          <w:rStyle w:val="FootnoteReference"/>
          <w:rFonts w:eastAsiaTheme="majorEastAsia"/>
          <w:color w:val="002060"/>
        </w:rPr>
        <w:footnoteRef/>
      </w:r>
      <w:r w:rsidRPr="00D10370">
        <w:rPr>
          <w:color w:val="002060"/>
          <w:lang w:val="pt-BR"/>
        </w:rPr>
        <w:t xml:space="preserve"> </w:t>
      </w:r>
      <w:r w:rsidRPr="00D10370">
        <w:rPr>
          <w:rFonts w:ascii="Trebuchet MS" w:hAnsi="Trebuchet MS"/>
          <w:color w:val="002060"/>
          <w:sz w:val="14"/>
          <w:lang w:val="pt-BR"/>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footnote>
  <w:footnote w:id="10">
    <w:p w14:paraId="6FA4D18B" w14:textId="77777777" w:rsidR="00977580" w:rsidRPr="00D10370" w:rsidRDefault="00977580" w:rsidP="00977580">
      <w:pPr>
        <w:pStyle w:val="FootnoteText"/>
        <w:rPr>
          <w:rFonts w:ascii="Trebuchet MS" w:hAnsi="Trebuchet MS"/>
          <w:color w:val="002060"/>
          <w:szCs w:val="16"/>
          <w:lang w:val="ro-RO"/>
        </w:rPr>
      </w:pPr>
      <w:r w:rsidRPr="00D10370">
        <w:rPr>
          <w:rStyle w:val="FootnoteReference"/>
          <w:color w:val="002060"/>
        </w:rPr>
        <w:footnoteRef/>
      </w:r>
      <w:r w:rsidRPr="00D10370">
        <w:rPr>
          <w:color w:val="002060"/>
          <w:lang w:val="ro-RO"/>
        </w:rPr>
        <w:t xml:space="preserve"> Legea nr.50/1991 privind autorizarea executării lucrărilor de construcţii, cu modificările şi completările ulterioare</w:t>
      </w:r>
    </w:p>
  </w:footnote>
  <w:footnote w:id="11">
    <w:p w14:paraId="6111411B" w14:textId="77777777" w:rsidR="008D2A51" w:rsidRPr="002C3FB4" w:rsidRDefault="008D2A51" w:rsidP="008D2A51">
      <w:pPr>
        <w:pStyle w:val="FootnoteText"/>
        <w:rPr>
          <w:lang w:val="ro-RO"/>
        </w:rPr>
      </w:pPr>
      <w:r w:rsidRPr="00D10370">
        <w:rPr>
          <w:rStyle w:val="FootnoteReference"/>
          <w:color w:val="002060"/>
        </w:rPr>
        <w:footnoteRef/>
      </w:r>
      <w:r w:rsidRPr="00D10370">
        <w:rPr>
          <w:color w:val="002060"/>
          <w:lang w:val="ro-RO"/>
        </w:rPr>
        <w:t xml:space="preserve"> </w:t>
      </w:r>
      <w:r w:rsidRPr="00D10370">
        <w:rPr>
          <w:color w:val="002060"/>
          <w:sz w:val="18"/>
          <w:szCs w:val="18"/>
          <w:lang w:val="ro-RO"/>
        </w:rPr>
        <w:t>https://inforegio.ro/ro/axa-prioritara-8/apeluri-lansate/817-ghidul-specific-8-2-b-upu-por-2019-8-8-1-1-8-2-b-sju-iti-dd-cod-apel-por-537-8</w:t>
      </w:r>
    </w:p>
  </w:footnote>
  <w:footnote w:id="12">
    <w:p w14:paraId="5119BE9B" w14:textId="77777777" w:rsidR="00D91850" w:rsidRPr="00763A50" w:rsidRDefault="00D91850" w:rsidP="00F37ECE">
      <w:pPr>
        <w:pStyle w:val="FootnoteText"/>
        <w:jc w:val="both"/>
        <w:rPr>
          <w:rFonts w:ascii="Trebuchet MS" w:hAnsi="Trebuchet MS"/>
          <w:sz w:val="16"/>
          <w:szCs w:val="16"/>
          <w:lang w:val="ro-RO"/>
        </w:rPr>
      </w:pPr>
      <w:r w:rsidRPr="00A11DF1">
        <w:rPr>
          <w:rStyle w:val="FootnoteReference"/>
          <w:rFonts w:cstheme="minorHAnsi"/>
          <w:color w:val="002060"/>
          <w:sz w:val="18"/>
          <w:szCs w:val="18"/>
          <w:lang w:val="ro-RO"/>
        </w:rPr>
        <w:footnoteRef/>
      </w:r>
      <w:r w:rsidRPr="00A11DF1">
        <w:rPr>
          <w:rFonts w:cstheme="minorHAnsi"/>
          <w:color w:val="002060"/>
          <w:sz w:val="18"/>
          <w:szCs w:val="18"/>
          <w:lang w:val="ro-RO"/>
        </w:rPr>
        <w:t xml:space="preserve"> Prevăzute la art. 10, alin. 1, litera (a), (b), (c), (e), (f), (g), (h), (i), (j) și alin.2) din Hotărârea nr. 873/2022 pentru stabilirea cadrului legal privind eligibilitatea cheltuielilor efectuate de beneficiar în cadrul operațiunilor finanțate în perioada de programare 2021-2027 prin Fondul european de dezvoltare regională, Fondul social european Plus, Fondul de coeziune și Fondul pentru o tranziție justă.</w:t>
      </w:r>
    </w:p>
  </w:footnote>
  <w:footnote w:id="13">
    <w:p w14:paraId="3822E437" w14:textId="380197ED" w:rsidR="00FB34B4" w:rsidRPr="00FB34B4" w:rsidRDefault="00FB34B4">
      <w:pPr>
        <w:pStyle w:val="FootnoteText"/>
        <w:rPr>
          <w:sz w:val="18"/>
          <w:szCs w:val="18"/>
          <w:lang w:val="ro-RO"/>
        </w:rPr>
      </w:pPr>
      <w:r w:rsidRPr="00A11DF1">
        <w:rPr>
          <w:rStyle w:val="FootnoteReference"/>
          <w:color w:val="002060"/>
          <w:sz w:val="18"/>
          <w:szCs w:val="18"/>
        </w:rPr>
        <w:footnoteRef/>
      </w:r>
      <w:r w:rsidRPr="00A11DF1">
        <w:rPr>
          <w:color w:val="002060"/>
          <w:sz w:val="18"/>
          <w:szCs w:val="18"/>
          <w:lang w:val="ro-RO"/>
        </w:rPr>
        <w:t xml:space="preserve"> https://inforegio.ro/ro/axa-prioritara-8/apeluri-lansate/817-ghidul-specific-8-2-b-upu-por-2019-8-8-1-1-8-2-b-sju-iti-dd-cod-apel-por-537-8</w:t>
      </w:r>
    </w:p>
  </w:footnote>
  <w:footnote w:id="14">
    <w:p w14:paraId="2A3A942D" w14:textId="17E3F55E" w:rsidR="006C4E74" w:rsidRPr="002C3FB4" w:rsidRDefault="006C4E74" w:rsidP="006C4E74">
      <w:pPr>
        <w:pStyle w:val="FootnoteText"/>
        <w:rPr>
          <w:lang w:val="ro-RO"/>
        </w:rPr>
      </w:pPr>
      <w:r w:rsidRPr="00A11DF1">
        <w:rPr>
          <w:rStyle w:val="FootnoteReference"/>
          <w:color w:val="002060"/>
        </w:rPr>
        <w:footnoteRef/>
      </w:r>
      <w:r w:rsidRPr="00A11DF1">
        <w:rPr>
          <w:color w:val="002060"/>
          <w:lang w:val="ro-RO"/>
        </w:rPr>
        <w:t xml:space="preserve">  A se vedea </w:t>
      </w:r>
      <w:proofErr w:type="spellStart"/>
      <w:r w:rsidRPr="00A11DF1">
        <w:rPr>
          <w:color w:val="002060"/>
          <w:lang w:val="ro-RO"/>
        </w:rPr>
        <w:t>art</w:t>
      </w:r>
      <w:proofErr w:type="spellEnd"/>
      <w:r w:rsidRPr="00A11DF1">
        <w:rPr>
          <w:color w:val="002060"/>
          <w:lang w:val="ro-RO"/>
        </w:rPr>
        <w:t xml:space="preserve"> 100 din  Regulamentul CE nr. 1303/2013</w:t>
      </w:r>
    </w:p>
  </w:footnote>
  <w:footnote w:id="15">
    <w:p w14:paraId="42E5215E" w14:textId="77777777" w:rsidR="00C32F21" w:rsidRDefault="00C32F21" w:rsidP="00C32F21">
      <w:pPr>
        <w:pStyle w:val="FootnoteText"/>
        <w:jc w:val="both"/>
        <w:rPr>
          <w:color w:val="002060"/>
          <w:lang w:val="ro-RO"/>
        </w:rPr>
      </w:pPr>
      <w:r w:rsidRPr="005243FA">
        <w:rPr>
          <w:rStyle w:val="FootnoteReference"/>
          <w:color w:val="002060"/>
        </w:rPr>
        <w:footnoteRef/>
      </w:r>
      <w:r w:rsidRPr="00763A50">
        <w:rPr>
          <w:color w:val="002060"/>
          <w:lang w:val="ro-RO"/>
        </w:rPr>
        <w:t xml:space="preserve"> </w:t>
      </w:r>
      <w:r w:rsidRPr="005243FA">
        <w:rPr>
          <w:color w:val="002060"/>
          <w:lang w:val="ro-RO"/>
        </w:rPr>
        <w:t xml:space="preserve">Conform </w:t>
      </w:r>
      <w:r w:rsidRPr="005243FA">
        <w:rPr>
          <w:i/>
          <w:iCs/>
          <w:color w:val="002060"/>
          <w:lang w:val="ro-RO"/>
        </w:rPr>
        <w:t>Metodologiei de evaluare și selecție a operațiunilor în cadrul Programului Sănătate</w:t>
      </w:r>
      <w:r>
        <w:rPr>
          <w:i/>
          <w:iCs/>
          <w:color w:val="002060"/>
          <w:lang w:val="ro-RO"/>
        </w:rPr>
        <w:t xml:space="preserve">, </w:t>
      </w:r>
      <w:r w:rsidRPr="005243FA">
        <w:rPr>
          <w:color w:val="002060"/>
          <w:lang w:val="ro-RO"/>
        </w:rPr>
        <w:t>actualizată în cadrul reuniunii CM PS din data de 11 decembrie 2023</w:t>
      </w:r>
      <w:r>
        <w:rPr>
          <w:color w:val="002060"/>
          <w:lang w:val="ro-RO"/>
        </w:rPr>
        <w:t xml:space="preserve"> disponibilă la: </w:t>
      </w:r>
      <w:hyperlink r:id="rId1" w:history="1">
        <w:r w:rsidRPr="006D3864">
          <w:rPr>
            <w:rStyle w:val="Hyperlink"/>
            <w:lang w:val="ro-RO"/>
          </w:rPr>
          <w:t>https://mfe.gov.ro/minister/perioade-de-programare/perioada-2021-2027/autoritatea-de-management-pentru-programul-sanatate/</w:t>
        </w:r>
      </w:hyperlink>
    </w:p>
    <w:p w14:paraId="6B3DED6F" w14:textId="77777777" w:rsidR="00C32F21" w:rsidRPr="005243FA" w:rsidRDefault="00C32F21" w:rsidP="00C32F21">
      <w:pPr>
        <w:pStyle w:val="FootnoteText"/>
        <w:jc w:val="both"/>
        <w:rPr>
          <w:color w:val="002060"/>
          <w:lang w:val="ro-RO"/>
        </w:rPr>
      </w:pPr>
    </w:p>
  </w:footnote>
  <w:footnote w:id="16">
    <w:p w14:paraId="7734C48C" w14:textId="77777777" w:rsidR="00210E6B" w:rsidRPr="00FC3C24" w:rsidRDefault="00210E6B" w:rsidP="00210E6B">
      <w:pPr>
        <w:pStyle w:val="FootnoteText"/>
        <w:ind w:left="-284"/>
        <w:rPr>
          <w:rFonts w:cstheme="minorHAnsi"/>
          <w:sz w:val="18"/>
          <w:szCs w:val="18"/>
          <w:lang w:val="ro-RO"/>
        </w:rPr>
      </w:pPr>
      <w:r w:rsidRPr="00FC3C24">
        <w:rPr>
          <w:rFonts w:eastAsia="Times New Roman" w:cstheme="minorHAnsi"/>
          <w:iCs/>
          <w:color w:val="002060"/>
          <w:sz w:val="18"/>
          <w:szCs w:val="18"/>
          <w:vertAlign w:val="superscript"/>
          <w:lang w:val="ro-RO"/>
        </w:rPr>
        <w:footnoteRef/>
      </w:r>
      <w:r w:rsidRPr="00FC3C24">
        <w:rPr>
          <w:rFonts w:eastAsia="Times New Roman" w:cstheme="minorHAnsi"/>
          <w:iCs/>
          <w:color w:val="002060"/>
          <w:sz w:val="18"/>
          <w:szCs w:val="18"/>
          <w:lang w:val="ro-RO"/>
        </w:rPr>
        <w:t xml:space="preserve"> Nu au caracter exhaustiv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7B2A8" w14:textId="46376A48" w:rsidR="00D91850" w:rsidRDefault="00D91850">
    <w:pPr>
      <w:pStyle w:val="Header"/>
    </w:pPr>
    <w:r>
      <w:rPr>
        <w:noProof/>
      </w:rPr>
      <w:drawing>
        <wp:inline distT="0" distB="0" distL="0" distR="0" wp14:anchorId="56F5367A" wp14:editId="1837DCDC">
          <wp:extent cx="4287328" cy="702798"/>
          <wp:effectExtent l="0" t="0" r="0" b="2540"/>
          <wp:docPr id="1117533403" name="Picture 1117533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335029" cy="710617"/>
                  </a:xfrm>
                  <a:prstGeom prst="rect">
                    <a:avLst/>
                  </a:prstGeom>
                </pic:spPr>
              </pic:pic>
            </a:graphicData>
          </a:graphic>
        </wp:inline>
      </w:drawing>
    </w:r>
  </w:p>
  <w:p w14:paraId="58227159" w14:textId="77777777" w:rsidR="00D91850" w:rsidRDefault="00D918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66838"/>
    <w:multiLevelType w:val="hybridMultilevel"/>
    <w:tmpl w:val="E49860D6"/>
    <w:lvl w:ilvl="0" w:tplc="D7881712">
      <w:start w:val="1"/>
      <w:numFmt w:val="decimal"/>
      <w:lvlText w:val="%1."/>
      <w:lvlJc w:val="left"/>
      <w:pPr>
        <w:ind w:left="360" w:hanging="360"/>
      </w:pPr>
      <w:rPr>
        <w:rFonts w:ascii="Calibri" w:hAnsi="Calibri" w:hint="default"/>
        <w:sz w:val="24"/>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9897F84"/>
    <w:multiLevelType w:val="hybridMultilevel"/>
    <w:tmpl w:val="A71ED35E"/>
    <w:lvl w:ilvl="0" w:tplc="610A5BDA">
      <w:start w:val="1"/>
      <w:numFmt w:val="lowerLetter"/>
      <w:lvlText w:val="%1)"/>
      <w:lvlJc w:val="left"/>
      <w:pPr>
        <w:ind w:left="720" w:hanging="360"/>
      </w:pPr>
      <w:rPr>
        <w:rFonts w:hint="default"/>
        <w:caps w:val="0"/>
        <w:strike w:val="0"/>
        <w:dstrike w:val="0"/>
        <w:vanish w:val="0"/>
        <w:color w:val="002060"/>
        <w:sz w:val="24"/>
        <w:szCs w:val="24"/>
        <w:u w:color="002060"/>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DA73CD"/>
    <w:multiLevelType w:val="hybridMultilevel"/>
    <w:tmpl w:val="BA526B0A"/>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2B11F9"/>
    <w:multiLevelType w:val="hybridMultilevel"/>
    <w:tmpl w:val="8586C67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B363CE4"/>
    <w:multiLevelType w:val="hybridMultilevel"/>
    <w:tmpl w:val="F688447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B393737"/>
    <w:multiLevelType w:val="hybridMultilevel"/>
    <w:tmpl w:val="FFA87490"/>
    <w:lvl w:ilvl="0" w:tplc="0316A938">
      <w:numFmt w:val="bullet"/>
      <w:lvlText w:val=""/>
      <w:lvlJc w:val="left"/>
      <w:pPr>
        <w:ind w:left="720" w:hanging="360"/>
      </w:pPr>
      <w:rPr>
        <w:rFonts w:ascii="Symbol" w:eastAsia="Times New Roman" w:hAnsi="Symbo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B55702B"/>
    <w:multiLevelType w:val="hybridMultilevel"/>
    <w:tmpl w:val="D0F0FF6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C890490"/>
    <w:multiLevelType w:val="hybridMultilevel"/>
    <w:tmpl w:val="43627E02"/>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0CAF5A79"/>
    <w:multiLevelType w:val="multilevel"/>
    <w:tmpl w:val="BA029902"/>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DC444C"/>
    <w:multiLevelType w:val="hybridMultilevel"/>
    <w:tmpl w:val="CC5A0EB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147328DF"/>
    <w:multiLevelType w:val="hybridMultilevel"/>
    <w:tmpl w:val="0B2E481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14802F29"/>
    <w:multiLevelType w:val="hybridMultilevel"/>
    <w:tmpl w:val="708870BA"/>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164751C0"/>
    <w:multiLevelType w:val="hybridMultilevel"/>
    <w:tmpl w:val="16620F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18325987"/>
    <w:multiLevelType w:val="hybridMultilevel"/>
    <w:tmpl w:val="769A82A8"/>
    <w:lvl w:ilvl="0" w:tplc="04090001">
      <w:start w:val="1"/>
      <w:numFmt w:val="bullet"/>
      <w:lvlText w:val=""/>
      <w:lvlJc w:val="left"/>
      <w:pPr>
        <w:ind w:left="1776" w:hanging="360"/>
      </w:pPr>
      <w:rPr>
        <w:rFonts w:ascii="Symbol" w:hAnsi="Symbol" w:hint="default"/>
        <w:color w:val="FFC000"/>
        <w:sz w:val="16"/>
      </w:rPr>
    </w:lvl>
    <w:lvl w:ilvl="1" w:tplc="FFFFFFFF">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15" w15:restartNumberingAfterBreak="0">
    <w:nsid w:val="18B45CC9"/>
    <w:multiLevelType w:val="hybridMultilevel"/>
    <w:tmpl w:val="ACF24B0E"/>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6" w15:restartNumberingAfterBreak="0">
    <w:nsid w:val="18D83E16"/>
    <w:multiLevelType w:val="hybridMultilevel"/>
    <w:tmpl w:val="16BEF7A4"/>
    <w:lvl w:ilvl="0" w:tplc="D7881712">
      <w:start w:val="1"/>
      <w:numFmt w:val="decimal"/>
      <w:lvlText w:val="%1."/>
      <w:lvlJc w:val="left"/>
      <w:pPr>
        <w:ind w:left="720" w:hanging="360"/>
      </w:pPr>
      <w:rPr>
        <w:rFonts w:ascii="Calibri" w:hAnsi="Calibri"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19BB4CD7"/>
    <w:multiLevelType w:val="hybridMultilevel"/>
    <w:tmpl w:val="1F04525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1C53583D"/>
    <w:multiLevelType w:val="hybridMultilevel"/>
    <w:tmpl w:val="A814B2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DD51F6F"/>
    <w:multiLevelType w:val="hybridMultilevel"/>
    <w:tmpl w:val="597EC06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1DE92ACD"/>
    <w:multiLevelType w:val="hybridMultilevel"/>
    <w:tmpl w:val="4946608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1E0C758D"/>
    <w:multiLevelType w:val="hybridMultilevel"/>
    <w:tmpl w:val="CC847F0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1FAB1825"/>
    <w:multiLevelType w:val="hybridMultilevel"/>
    <w:tmpl w:val="0AA83C9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20AE6A13"/>
    <w:multiLevelType w:val="hybridMultilevel"/>
    <w:tmpl w:val="6400EFB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2183613F"/>
    <w:multiLevelType w:val="hybridMultilevel"/>
    <w:tmpl w:val="D30E62D6"/>
    <w:lvl w:ilvl="0" w:tplc="2D1CD4AA">
      <w:start w:val="1"/>
      <w:numFmt w:val="lowerLetter"/>
      <w:lvlText w:val="%1)"/>
      <w:lvlJc w:val="left"/>
      <w:pPr>
        <w:ind w:left="360" w:hanging="360"/>
      </w:pPr>
      <w:rPr>
        <w:rFonts w:hint="default"/>
        <w:caps w:val="0"/>
        <w:strike w:val="0"/>
        <w:dstrike w:val="0"/>
        <w:vanish w:val="0"/>
        <w:color w:val="002060"/>
        <w:sz w:val="24"/>
        <w:szCs w:val="24"/>
        <w:u w:color="00206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24503D5E"/>
    <w:multiLevelType w:val="hybridMultilevel"/>
    <w:tmpl w:val="568EFF4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27F34FE3"/>
    <w:multiLevelType w:val="hybridMultilevel"/>
    <w:tmpl w:val="E43434EE"/>
    <w:lvl w:ilvl="0" w:tplc="D7881712">
      <w:start w:val="1"/>
      <w:numFmt w:val="decimal"/>
      <w:lvlText w:val="%1."/>
      <w:lvlJc w:val="left"/>
      <w:pPr>
        <w:ind w:left="360" w:hanging="360"/>
      </w:pPr>
      <w:rPr>
        <w:rFonts w:ascii="Calibri" w:hAnsi="Calibri" w:hint="default"/>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29AF5431"/>
    <w:multiLevelType w:val="hybridMultilevel"/>
    <w:tmpl w:val="30409366"/>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2ACC0DDC"/>
    <w:multiLevelType w:val="hybridMultilevel"/>
    <w:tmpl w:val="D76E507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2C395119"/>
    <w:multiLevelType w:val="hybridMultilevel"/>
    <w:tmpl w:val="038EC58E"/>
    <w:lvl w:ilvl="0" w:tplc="04090003">
      <w:start w:val="1"/>
      <w:numFmt w:val="bullet"/>
      <w:lvlText w:val="o"/>
      <w:lvlJc w:val="left"/>
      <w:pPr>
        <w:ind w:left="1080" w:hanging="360"/>
      </w:pPr>
      <w:rPr>
        <w:rFonts w:ascii="Courier New" w:hAnsi="Courier New" w:cs="Courier New"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2CA2076E"/>
    <w:multiLevelType w:val="hybridMultilevel"/>
    <w:tmpl w:val="7F381B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CD51EBB"/>
    <w:multiLevelType w:val="hybridMultilevel"/>
    <w:tmpl w:val="67D6098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32593206"/>
    <w:multiLevelType w:val="hybridMultilevel"/>
    <w:tmpl w:val="9BB0401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15:restartNumberingAfterBreak="0">
    <w:nsid w:val="346137C8"/>
    <w:multiLevelType w:val="hybridMultilevel"/>
    <w:tmpl w:val="DE3074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34A42D76"/>
    <w:multiLevelType w:val="hybridMultilevel"/>
    <w:tmpl w:val="1CB49C02"/>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351237A8"/>
    <w:multiLevelType w:val="hybridMultilevel"/>
    <w:tmpl w:val="D91ED4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355A7D0E"/>
    <w:multiLevelType w:val="hybridMultilevel"/>
    <w:tmpl w:val="57A4C6A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15:restartNumberingAfterBreak="0">
    <w:nsid w:val="39F104F2"/>
    <w:multiLevelType w:val="hybridMultilevel"/>
    <w:tmpl w:val="30128E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15:restartNumberingAfterBreak="0">
    <w:nsid w:val="39F77A9E"/>
    <w:multiLevelType w:val="hybridMultilevel"/>
    <w:tmpl w:val="C9C29C6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3BAB43BD"/>
    <w:multiLevelType w:val="hybridMultilevel"/>
    <w:tmpl w:val="62782852"/>
    <w:lvl w:ilvl="0" w:tplc="04180017">
      <w:start w:val="1"/>
      <w:numFmt w:val="lowerLetter"/>
      <w:lvlText w:val="%1)"/>
      <w:lvlJc w:val="left"/>
      <w:pPr>
        <w:ind w:left="720" w:hanging="360"/>
      </w:pPr>
      <w:rPr>
        <w:i w:val="0"/>
        <w:iCs w:val="0"/>
      </w:rPr>
    </w:lvl>
    <w:lvl w:ilvl="1" w:tplc="FFFFFFFF">
      <w:start w:val="1"/>
      <w:numFmt w:val="lowerLetter"/>
      <w:lvlText w:val="%2)"/>
      <w:lvlJc w:val="left"/>
      <w:pPr>
        <w:ind w:left="-540" w:hanging="360"/>
      </w:pPr>
      <w:rPr>
        <w:rFonts w:hint="default"/>
      </w:rPr>
    </w:lvl>
    <w:lvl w:ilvl="2" w:tplc="FFFFFFFF">
      <w:start w:val="1"/>
      <w:numFmt w:val="upperLetter"/>
      <w:lvlText w:val="%3."/>
      <w:lvlJc w:val="left"/>
      <w:pPr>
        <w:ind w:left="1320" w:hanging="360"/>
      </w:pPr>
      <w:rPr>
        <w:rFonts w:hint="default"/>
      </w:rPr>
    </w:lvl>
    <w:lvl w:ilvl="3" w:tplc="85A0D7DE">
      <w:start w:val="1"/>
      <w:numFmt w:val="lowerRoman"/>
      <w:lvlText w:val="(%4)"/>
      <w:lvlJc w:val="left"/>
      <w:pPr>
        <w:ind w:left="2220" w:hanging="720"/>
      </w:pPr>
      <w:rPr>
        <w:rFonts w:hint="default"/>
      </w:rPr>
    </w:lvl>
    <w:lvl w:ilvl="4" w:tplc="2DF2F3FC">
      <w:start w:val="1"/>
      <w:numFmt w:val="decimal"/>
      <w:lvlText w:val="%5."/>
      <w:lvlJc w:val="left"/>
      <w:pPr>
        <w:ind w:left="2580" w:hanging="360"/>
      </w:pPr>
      <w:rPr>
        <w:rFonts w:hint="default"/>
      </w:rPr>
    </w:lvl>
    <w:lvl w:ilvl="5" w:tplc="FFFFFFFF" w:tentative="1">
      <w:start w:val="1"/>
      <w:numFmt w:val="lowerRoman"/>
      <w:lvlText w:val="%6."/>
      <w:lvlJc w:val="right"/>
      <w:pPr>
        <w:ind w:left="3300" w:hanging="180"/>
      </w:pPr>
    </w:lvl>
    <w:lvl w:ilvl="6" w:tplc="FFFFFFFF" w:tentative="1">
      <w:start w:val="1"/>
      <w:numFmt w:val="decimal"/>
      <w:lvlText w:val="%7."/>
      <w:lvlJc w:val="left"/>
      <w:pPr>
        <w:ind w:left="4020" w:hanging="360"/>
      </w:pPr>
    </w:lvl>
    <w:lvl w:ilvl="7" w:tplc="FFFFFFFF" w:tentative="1">
      <w:start w:val="1"/>
      <w:numFmt w:val="lowerLetter"/>
      <w:lvlText w:val="%8."/>
      <w:lvlJc w:val="left"/>
      <w:pPr>
        <w:ind w:left="4740" w:hanging="360"/>
      </w:pPr>
    </w:lvl>
    <w:lvl w:ilvl="8" w:tplc="FFFFFFFF" w:tentative="1">
      <w:start w:val="1"/>
      <w:numFmt w:val="lowerRoman"/>
      <w:lvlText w:val="%9."/>
      <w:lvlJc w:val="right"/>
      <w:pPr>
        <w:ind w:left="5460" w:hanging="180"/>
      </w:pPr>
    </w:lvl>
  </w:abstractNum>
  <w:abstractNum w:abstractNumId="43" w15:restartNumberingAfterBreak="0">
    <w:nsid w:val="3C386CBC"/>
    <w:multiLevelType w:val="multilevel"/>
    <w:tmpl w:val="4EB4CBC4"/>
    <w:lvl w:ilvl="0">
      <w:start w:val="1"/>
      <w:numFmt w:val="decimal"/>
      <w:lvlText w:val="%1."/>
      <w:lvlJc w:val="left"/>
      <w:pPr>
        <w:ind w:left="720" w:hanging="360"/>
      </w:pPr>
    </w:lvl>
    <w:lvl w:ilvl="1">
      <w:start w:val="5"/>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3C524A4B"/>
    <w:multiLevelType w:val="hybridMultilevel"/>
    <w:tmpl w:val="74D0B204"/>
    <w:lvl w:ilvl="0" w:tplc="C64C0F6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E271F3D"/>
    <w:multiLevelType w:val="hybridMultilevel"/>
    <w:tmpl w:val="B5343224"/>
    <w:lvl w:ilvl="0" w:tplc="AE347610">
      <w:start w:val="1"/>
      <w:numFmt w:val="bullet"/>
      <w:lvlText w:val=""/>
      <w:lvlJc w:val="left"/>
      <w:pPr>
        <w:ind w:left="360" w:hanging="360"/>
      </w:pPr>
      <w:rPr>
        <w:rFonts w:ascii="Wingdings 3" w:hAnsi="Wingdings 3" w:hint="default"/>
        <w:color w:val="FFC000"/>
        <w:sz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09C57F7"/>
    <w:multiLevelType w:val="hybridMultilevel"/>
    <w:tmpl w:val="DB26E704"/>
    <w:lvl w:ilvl="0" w:tplc="AE347610">
      <w:start w:val="1"/>
      <w:numFmt w:val="bullet"/>
      <w:lvlText w:val=""/>
      <w:lvlJc w:val="left"/>
      <w:pPr>
        <w:ind w:left="644" w:hanging="360"/>
      </w:pPr>
      <w:rPr>
        <w:rFonts w:ascii="Wingdings 3" w:hAnsi="Wingdings 3" w:hint="default"/>
        <w:color w:val="FFC000"/>
        <w:sz w:val="16"/>
      </w:rPr>
    </w:lvl>
    <w:lvl w:ilvl="1" w:tplc="04180003">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47" w15:restartNumberingAfterBreak="0">
    <w:nsid w:val="40E723DC"/>
    <w:multiLevelType w:val="hybridMultilevel"/>
    <w:tmpl w:val="EF820A8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8" w15:restartNumberingAfterBreak="0">
    <w:nsid w:val="41575E06"/>
    <w:multiLevelType w:val="hybridMultilevel"/>
    <w:tmpl w:val="019E4C84"/>
    <w:lvl w:ilvl="0" w:tplc="F57ACA40">
      <w:start w:val="1"/>
      <w:numFmt w:val="lowerLetter"/>
      <w:lvlText w:val="%1)"/>
      <w:lvlJc w:val="left"/>
      <w:pPr>
        <w:ind w:left="360" w:hanging="360"/>
      </w:pPr>
      <w:rPr>
        <w:rFonts w:hint="default"/>
        <w:caps w:val="0"/>
        <w:strike w:val="0"/>
        <w:dstrike w:val="0"/>
        <w:vanish w:val="0"/>
        <w:color w:val="002060"/>
        <w:sz w:val="24"/>
        <w:szCs w:val="24"/>
        <w:u w:color="00206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9" w15:restartNumberingAfterBreak="0">
    <w:nsid w:val="42CD7F5C"/>
    <w:multiLevelType w:val="hybridMultilevel"/>
    <w:tmpl w:val="B7EEB770"/>
    <w:lvl w:ilvl="0" w:tplc="BA1C3572">
      <w:start w:val="9"/>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42FE4A42"/>
    <w:multiLevelType w:val="hybridMultilevel"/>
    <w:tmpl w:val="1F14C99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1" w15:restartNumberingAfterBreak="0">
    <w:nsid w:val="43AB401F"/>
    <w:multiLevelType w:val="hybridMultilevel"/>
    <w:tmpl w:val="8A80D1F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2" w15:restartNumberingAfterBreak="0">
    <w:nsid w:val="4551067C"/>
    <w:multiLevelType w:val="hybridMultilevel"/>
    <w:tmpl w:val="CBBEA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6EB757E"/>
    <w:multiLevelType w:val="hybridMultilevel"/>
    <w:tmpl w:val="7F3A3C76"/>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7B23579"/>
    <w:multiLevelType w:val="hybridMultilevel"/>
    <w:tmpl w:val="113ED7C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47BF3DDA"/>
    <w:multiLevelType w:val="hybridMultilevel"/>
    <w:tmpl w:val="4F8C09F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6" w15:restartNumberingAfterBreak="0">
    <w:nsid w:val="4A0B4A4E"/>
    <w:multiLevelType w:val="hybridMultilevel"/>
    <w:tmpl w:val="7F964214"/>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4C7910C6"/>
    <w:multiLevelType w:val="hybridMultilevel"/>
    <w:tmpl w:val="5B80AF6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E916375"/>
    <w:multiLevelType w:val="multilevel"/>
    <w:tmpl w:val="DDB890CC"/>
    <w:lvl w:ilvl="0">
      <w:start w:val="4"/>
      <w:numFmt w:val="decimal"/>
      <w:lvlText w:val="%1."/>
      <w:lvlJc w:val="left"/>
      <w:pPr>
        <w:ind w:left="360" w:hanging="360"/>
      </w:pPr>
      <w:rPr>
        <w:rFonts w:hint="default"/>
        <w:b/>
        <w:b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522A609D"/>
    <w:multiLevelType w:val="hybridMultilevel"/>
    <w:tmpl w:val="9E78F828"/>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522C3BA2"/>
    <w:multiLevelType w:val="hybridMultilevel"/>
    <w:tmpl w:val="0E74B56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52902683"/>
    <w:multiLevelType w:val="hybridMultilevel"/>
    <w:tmpl w:val="C6600A10"/>
    <w:lvl w:ilvl="0" w:tplc="AE347610">
      <w:start w:val="1"/>
      <w:numFmt w:val="bullet"/>
      <w:lvlText w:val=""/>
      <w:lvlJc w:val="left"/>
      <w:pPr>
        <w:ind w:left="1068" w:hanging="360"/>
      </w:pPr>
      <w:rPr>
        <w:rFonts w:ascii="Wingdings 3" w:hAnsi="Wingdings 3" w:hint="default"/>
        <w:color w:val="FFC000"/>
        <w:sz w:val="16"/>
      </w:rPr>
    </w:lvl>
    <w:lvl w:ilvl="1" w:tplc="04090001">
      <w:start w:val="1"/>
      <w:numFmt w:val="bullet"/>
      <w:lvlText w:val=""/>
      <w:lvlJc w:val="left"/>
      <w:pPr>
        <w:ind w:left="1776" w:hanging="360"/>
      </w:pPr>
      <w:rPr>
        <w:rFonts w:ascii="Symbol" w:hAnsi="Symbol" w:hint="default"/>
        <w:color w:val="FFC000"/>
        <w:sz w:val="16"/>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62"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3" w15:restartNumberingAfterBreak="0">
    <w:nsid w:val="52E843B0"/>
    <w:multiLevelType w:val="multilevel"/>
    <w:tmpl w:val="DFFA18A4"/>
    <w:lvl w:ilvl="0">
      <w:start w:val="1"/>
      <w:numFmt w:val="decimal"/>
      <w:lvlText w:val="%1."/>
      <w:lvlJc w:val="left"/>
      <w:pPr>
        <w:ind w:left="1065" w:hanging="705"/>
      </w:pPr>
      <w:rPr>
        <w:rFonts w:hint="default"/>
      </w:rPr>
    </w:lvl>
    <w:lvl w:ilvl="1">
      <w:start w:val="1"/>
      <w:numFmt w:val="decimal"/>
      <w:isLgl/>
      <w:lvlText w:val="%1.%2."/>
      <w:lvlJc w:val="left"/>
      <w:pPr>
        <w:ind w:left="720" w:hanging="720"/>
      </w:pPr>
      <w:rPr>
        <w:rFonts w:hint="default"/>
        <w:b/>
        <w:bCs/>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4" w15:restartNumberingAfterBreak="0">
    <w:nsid w:val="55334095"/>
    <w:multiLevelType w:val="hybridMultilevel"/>
    <w:tmpl w:val="6BD664C6"/>
    <w:lvl w:ilvl="0" w:tplc="557AC456">
      <w:start w:val="1"/>
      <w:numFmt w:val="lowerLetter"/>
      <w:lvlText w:val="%1)"/>
      <w:lvlJc w:val="left"/>
      <w:pPr>
        <w:ind w:left="360" w:hanging="360"/>
      </w:pPr>
      <w:rPr>
        <w:rFonts w:hint="default"/>
        <w:color w:val="00206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5" w15:restartNumberingAfterBreak="0">
    <w:nsid w:val="56460772"/>
    <w:multiLevelType w:val="hybridMultilevel"/>
    <w:tmpl w:val="ACCECE46"/>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6" w15:restartNumberingAfterBreak="0">
    <w:nsid w:val="58933ECD"/>
    <w:multiLevelType w:val="hybridMultilevel"/>
    <w:tmpl w:val="ACF24B0E"/>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7" w15:restartNumberingAfterBreak="0">
    <w:nsid w:val="5A4B4752"/>
    <w:multiLevelType w:val="hybridMultilevel"/>
    <w:tmpl w:val="6BD664C6"/>
    <w:lvl w:ilvl="0" w:tplc="FFFFFFFF">
      <w:start w:val="1"/>
      <w:numFmt w:val="lowerLetter"/>
      <w:lvlText w:val="%1)"/>
      <w:lvlJc w:val="left"/>
      <w:pPr>
        <w:ind w:left="360" w:hanging="360"/>
      </w:pPr>
      <w:rPr>
        <w:rFonts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8" w15:restartNumberingAfterBreak="0">
    <w:nsid w:val="5B342B3A"/>
    <w:multiLevelType w:val="hybridMultilevel"/>
    <w:tmpl w:val="51CEA200"/>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5BAD36D4"/>
    <w:multiLevelType w:val="hybridMultilevel"/>
    <w:tmpl w:val="20A84C5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602F2D2F"/>
    <w:multiLevelType w:val="hybridMultilevel"/>
    <w:tmpl w:val="6420A00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15:restartNumberingAfterBreak="0">
    <w:nsid w:val="606E1461"/>
    <w:multiLevelType w:val="hybridMultilevel"/>
    <w:tmpl w:val="EA1CB76C"/>
    <w:lvl w:ilvl="0" w:tplc="6328797E">
      <w:start w:val="1"/>
      <w:numFmt w:val="lowerLetter"/>
      <w:lvlText w:val="%1)"/>
      <w:lvlJc w:val="left"/>
      <w:pPr>
        <w:ind w:left="780" w:hanging="360"/>
      </w:pPr>
      <w:rPr>
        <w:rFonts w:hint="default"/>
        <w:caps w:val="0"/>
        <w:strike w:val="0"/>
        <w:dstrike w:val="0"/>
        <w:vanish w:val="0"/>
        <w:color w:val="auto"/>
        <w:sz w:val="24"/>
        <w:szCs w:val="24"/>
        <w:u w:color="002060"/>
        <w:vertAlign w:val="baseline"/>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72" w15:restartNumberingAfterBreak="0">
    <w:nsid w:val="621A4F12"/>
    <w:multiLevelType w:val="hybridMultilevel"/>
    <w:tmpl w:val="BE5E985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3" w15:restartNumberingAfterBreak="0">
    <w:nsid w:val="63754CB7"/>
    <w:multiLevelType w:val="hybridMultilevel"/>
    <w:tmpl w:val="973E8FA8"/>
    <w:lvl w:ilvl="0" w:tplc="0316A938">
      <w:numFmt w:val="bullet"/>
      <w:lvlText w:val=""/>
      <w:lvlJc w:val="left"/>
      <w:pPr>
        <w:ind w:left="720" w:hanging="360"/>
      </w:pPr>
      <w:rPr>
        <w:rFonts w:ascii="Symbol" w:eastAsia="Times New Roman" w:hAnsi="Symbo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64D50BEF"/>
    <w:multiLevelType w:val="hybridMultilevel"/>
    <w:tmpl w:val="E82A358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5" w15:restartNumberingAfterBreak="0">
    <w:nsid w:val="66382C36"/>
    <w:multiLevelType w:val="hybridMultilevel"/>
    <w:tmpl w:val="817E61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6" w15:restartNumberingAfterBreak="0">
    <w:nsid w:val="67DD4A77"/>
    <w:multiLevelType w:val="hybridMultilevel"/>
    <w:tmpl w:val="643A863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7" w15:restartNumberingAfterBreak="0">
    <w:nsid w:val="687B7FA6"/>
    <w:multiLevelType w:val="hybridMultilevel"/>
    <w:tmpl w:val="EF5C57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8" w15:restartNumberingAfterBreak="0">
    <w:nsid w:val="69384D46"/>
    <w:multiLevelType w:val="hybridMultilevel"/>
    <w:tmpl w:val="8F449424"/>
    <w:lvl w:ilvl="0" w:tplc="D7881712">
      <w:start w:val="1"/>
      <w:numFmt w:val="decimal"/>
      <w:lvlText w:val="%1."/>
      <w:lvlJc w:val="left"/>
      <w:pPr>
        <w:ind w:left="720" w:hanging="360"/>
      </w:pPr>
      <w:rPr>
        <w:rFonts w:ascii="Calibri" w:hAnsi="Calibri"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9" w15:restartNumberingAfterBreak="0">
    <w:nsid w:val="69E667AB"/>
    <w:multiLevelType w:val="hybridMultilevel"/>
    <w:tmpl w:val="2D627982"/>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80" w15:restartNumberingAfterBreak="0">
    <w:nsid w:val="6D4F46E9"/>
    <w:multiLevelType w:val="hybridMultilevel"/>
    <w:tmpl w:val="070A5062"/>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2" w15:restartNumberingAfterBreak="0">
    <w:nsid w:val="741C25A0"/>
    <w:multiLevelType w:val="hybridMultilevel"/>
    <w:tmpl w:val="23E8CC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52846AC"/>
    <w:multiLevelType w:val="hybridMultilevel"/>
    <w:tmpl w:val="C9AA2AB0"/>
    <w:lvl w:ilvl="0" w:tplc="04180017">
      <w:start w:val="1"/>
      <w:numFmt w:val="lowerLetter"/>
      <w:lvlText w:val="%1)"/>
      <w:lvlJc w:val="lef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84" w15:restartNumberingAfterBreak="0">
    <w:nsid w:val="78256861"/>
    <w:multiLevelType w:val="hybridMultilevel"/>
    <w:tmpl w:val="C2024ECA"/>
    <w:lvl w:ilvl="0" w:tplc="A52AB9C8">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9F62268"/>
    <w:multiLevelType w:val="hybridMultilevel"/>
    <w:tmpl w:val="2D965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A5565AB"/>
    <w:multiLevelType w:val="hybridMultilevel"/>
    <w:tmpl w:val="F50A00B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F8D18EA"/>
    <w:multiLevelType w:val="multilevel"/>
    <w:tmpl w:val="E2E61BEC"/>
    <w:lvl w:ilvl="0">
      <w:start w:val="3"/>
      <w:numFmt w:val="decimal"/>
      <w:lvlText w:val="%1."/>
      <w:lvlJc w:val="left"/>
      <w:pPr>
        <w:ind w:left="660" w:hanging="660"/>
      </w:pPr>
      <w:rPr>
        <w:rFonts w:hint="default"/>
      </w:rPr>
    </w:lvl>
    <w:lvl w:ilvl="1">
      <w:start w:val="17"/>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872375381">
    <w:abstractNumId w:val="63"/>
  </w:num>
  <w:num w:numId="2" w16cid:durableId="525367726">
    <w:abstractNumId w:val="27"/>
  </w:num>
  <w:num w:numId="3" w16cid:durableId="325207030">
    <w:abstractNumId w:val="80"/>
  </w:num>
  <w:num w:numId="4" w16cid:durableId="1077559131">
    <w:abstractNumId w:val="11"/>
  </w:num>
  <w:num w:numId="5" w16cid:durableId="835650910">
    <w:abstractNumId w:val="70"/>
  </w:num>
  <w:num w:numId="6" w16cid:durableId="1303079724">
    <w:abstractNumId w:val="46"/>
  </w:num>
  <w:num w:numId="7" w16cid:durableId="1540819476">
    <w:abstractNumId w:val="29"/>
  </w:num>
  <w:num w:numId="8" w16cid:durableId="958757944">
    <w:abstractNumId w:val="61"/>
  </w:num>
  <w:num w:numId="9" w16cid:durableId="1022626545">
    <w:abstractNumId w:val="14"/>
  </w:num>
  <w:num w:numId="10" w16cid:durableId="1538468343">
    <w:abstractNumId w:val="74"/>
  </w:num>
  <w:num w:numId="11" w16cid:durableId="1495563529">
    <w:abstractNumId w:val="65"/>
  </w:num>
  <w:num w:numId="12" w16cid:durableId="758133614">
    <w:abstractNumId w:val="81"/>
  </w:num>
  <w:num w:numId="13" w16cid:durableId="1868368417">
    <w:abstractNumId w:val="30"/>
  </w:num>
  <w:num w:numId="14" w16cid:durableId="449787345">
    <w:abstractNumId w:val="23"/>
  </w:num>
  <w:num w:numId="15" w16cid:durableId="657071510">
    <w:abstractNumId w:val="19"/>
  </w:num>
  <w:num w:numId="16" w16cid:durableId="671373276">
    <w:abstractNumId w:val="59"/>
  </w:num>
  <w:num w:numId="17" w16cid:durableId="1085805851">
    <w:abstractNumId w:val="58"/>
  </w:num>
  <w:num w:numId="18" w16cid:durableId="1697732174">
    <w:abstractNumId w:val="7"/>
  </w:num>
  <w:num w:numId="19" w16cid:durableId="1671256674">
    <w:abstractNumId w:val="4"/>
  </w:num>
  <w:num w:numId="20" w16cid:durableId="1479345375">
    <w:abstractNumId w:val="64"/>
  </w:num>
  <w:num w:numId="21" w16cid:durableId="1171334969">
    <w:abstractNumId w:val="69"/>
  </w:num>
  <w:num w:numId="22" w16cid:durableId="1024132168">
    <w:abstractNumId w:val="76"/>
  </w:num>
  <w:num w:numId="23" w16cid:durableId="488788959">
    <w:abstractNumId w:val="44"/>
  </w:num>
  <w:num w:numId="24" w16cid:durableId="559051855">
    <w:abstractNumId w:val="49"/>
  </w:num>
  <w:num w:numId="25" w16cid:durableId="865411209">
    <w:abstractNumId w:val="84"/>
  </w:num>
  <w:num w:numId="26" w16cid:durableId="1802066794">
    <w:abstractNumId w:val="45"/>
  </w:num>
  <w:num w:numId="27" w16cid:durableId="797071584">
    <w:abstractNumId w:val="72"/>
  </w:num>
  <w:num w:numId="28" w16cid:durableId="1254125037">
    <w:abstractNumId w:val="25"/>
  </w:num>
  <w:num w:numId="29" w16cid:durableId="1759869282">
    <w:abstractNumId w:val="35"/>
  </w:num>
  <w:num w:numId="30" w16cid:durableId="1662349683">
    <w:abstractNumId w:val="51"/>
  </w:num>
  <w:num w:numId="31" w16cid:durableId="1973171521">
    <w:abstractNumId w:val="41"/>
  </w:num>
  <w:num w:numId="32" w16cid:durableId="1554152790">
    <w:abstractNumId w:val="77"/>
  </w:num>
  <w:num w:numId="33" w16cid:durableId="680592225">
    <w:abstractNumId w:val="37"/>
  </w:num>
  <w:num w:numId="34" w16cid:durableId="703674706">
    <w:abstractNumId w:val="18"/>
  </w:num>
  <w:num w:numId="35" w16cid:durableId="1608587065">
    <w:abstractNumId w:val="73"/>
  </w:num>
  <w:num w:numId="36" w16cid:durableId="756439440">
    <w:abstractNumId w:val="5"/>
  </w:num>
  <w:num w:numId="37" w16cid:durableId="350648990">
    <w:abstractNumId w:val="50"/>
  </w:num>
  <w:num w:numId="38" w16cid:durableId="762341219">
    <w:abstractNumId w:val="10"/>
  </w:num>
  <w:num w:numId="39" w16cid:durableId="419375016">
    <w:abstractNumId w:val="54"/>
  </w:num>
  <w:num w:numId="40" w16cid:durableId="1024403649">
    <w:abstractNumId w:val="75"/>
  </w:num>
  <w:num w:numId="41" w16cid:durableId="1476022294">
    <w:abstractNumId w:val="87"/>
  </w:num>
  <w:num w:numId="42" w16cid:durableId="1364867744">
    <w:abstractNumId w:val="79"/>
  </w:num>
  <w:num w:numId="43" w16cid:durableId="934553676">
    <w:abstractNumId w:val="9"/>
  </w:num>
  <w:num w:numId="44" w16cid:durableId="903292183">
    <w:abstractNumId w:val="17"/>
  </w:num>
  <w:num w:numId="45" w16cid:durableId="707535672">
    <w:abstractNumId w:val="66"/>
  </w:num>
  <w:num w:numId="46" w16cid:durableId="1465003376">
    <w:abstractNumId w:val="15"/>
  </w:num>
  <w:num w:numId="47" w16cid:durableId="510337276">
    <w:abstractNumId w:val="21"/>
  </w:num>
  <w:num w:numId="48" w16cid:durableId="1958288781">
    <w:abstractNumId w:val="62"/>
  </w:num>
  <w:num w:numId="49" w16cid:durableId="1917745745">
    <w:abstractNumId w:val="56"/>
  </w:num>
  <w:num w:numId="50" w16cid:durableId="1283925820">
    <w:abstractNumId w:val="0"/>
  </w:num>
  <w:num w:numId="51" w16cid:durableId="1590965469">
    <w:abstractNumId w:val="57"/>
  </w:num>
  <w:num w:numId="52" w16cid:durableId="1129808">
    <w:abstractNumId w:val="2"/>
  </w:num>
  <w:num w:numId="53" w16cid:durableId="1404067522">
    <w:abstractNumId w:val="38"/>
  </w:num>
  <w:num w:numId="54" w16cid:durableId="818889986">
    <w:abstractNumId w:val="26"/>
  </w:num>
  <w:num w:numId="55" w16cid:durableId="1961716116">
    <w:abstractNumId w:val="20"/>
  </w:num>
  <w:num w:numId="56" w16cid:durableId="1442334876">
    <w:abstractNumId w:val="67"/>
  </w:num>
  <w:num w:numId="57" w16cid:durableId="541207958">
    <w:abstractNumId w:val="6"/>
  </w:num>
  <w:num w:numId="58" w16cid:durableId="1684700623">
    <w:abstractNumId w:val="60"/>
  </w:num>
  <w:num w:numId="59" w16cid:durableId="1404834306">
    <w:abstractNumId w:val="36"/>
  </w:num>
  <w:num w:numId="60" w16cid:durableId="308369184">
    <w:abstractNumId w:val="68"/>
  </w:num>
  <w:num w:numId="61" w16cid:durableId="1700931166">
    <w:abstractNumId w:val="28"/>
  </w:num>
  <w:num w:numId="62" w16cid:durableId="2129690603">
    <w:abstractNumId w:val="39"/>
  </w:num>
  <w:num w:numId="63" w16cid:durableId="544635882">
    <w:abstractNumId w:val="24"/>
  </w:num>
  <w:num w:numId="64" w16cid:durableId="371930809">
    <w:abstractNumId w:val="16"/>
  </w:num>
  <w:num w:numId="65" w16cid:durableId="2065398572">
    <w:abstractNumId w:val="52"/>
  </w:num>
  <w:num w:numId="66" w16cid:durableId="1884051446">
    <w:abstractNumId w:val="47"/>
  </w:num>
  <w:num w:numId="67" w16cid:durableId="460804846">
    <w:abstractNumId w:val="48"/>
  </w:num>
  <w:num w:numId="68" w16cid:durableId="919750923">
    <w:abstractNumId w:val="78"/>
  </w:num>
  <w:num w:numId="69" w16cid:durableId="1779793888">
    <w:abstractNumId w:val="85"/>
  </w:num>
  <w:num w:numId="70" w16cid:durableId="759718258">
    <w:abstractNumId w:val="7"/>
  </w:num>
  <w:num w:numId="71" w16cid:durableId="750003399">
    <w:abstractNumId w:val="83"/>
  </w:num>
  <w:num w:numId="72" w16cid:durableId="1511338330">
    <w:abstractNumId w:val="42"/>
  </w:num>
  <w:num w:numId="73" w16cid:durableId="1099836906">
    <w:abstractNumId w:val="31"/>
  </w:num>
  <w:num w:numId="74" w16cid:durableId="1900162819">
    <w:abstractNumId w:val="40"/>
  </w:num>
  <w:num w:numId="75" w16cid:durableId="877204334">
    <w:abstractNumId w:val="43"/>
  </w:num>
  <w:num w:numId="76" w16cid:durableId="2105764975">
    <w:abstractNumId w:val="22"/>
  </w:num>
  <w:num w:numId="77" w16cid:durableId="1359509211">
    <w:abstractNumId w:val="12"/>
  </w:num>
  <w:num w:numId="78" w16cid:durableId="2040274072">
    <w:abstractNumId w:val="82"/>
  </w:num>
  <w:num w:numId="79" w16cid:durableId="1029795503">
    <w:abstractNumId w:val="86"/>
  </w:num>
  <w:num w:numId="80" w16cid:durableId="2067028353">
    <w:abstractNumId w:val="32"/>
  </w:num>
  <w:num w:numId="81" w16cid:durableId="1242905994">
    <w:abstractNumId w:val="13"/>
  </w:num>
  <w:num w:numId="82" w16cid:durableId="831602202">
    <w:abstractNumId w:val="33"/>
  </w:num>
  <w:num w:numId="83" w16cid:durableId="1217736266">
    <w:abstractNumId w:val="3"/>
  </w:num>
  <w:num w:numId="84" w16cid:durableId="759257789">
    <w:abstractNumId w:val="55"/>
  </w:num>
  <w:num w:numId="85" w16cid:durableId="568882945">
    <w:abstractNumId w:val="34"/>
  </w:num>
  <w:num w:numId="86" w16cid:durableId="755633167">
    <w:abstractNumId w:val="71"/>
  </w:num>
  <w:num w:numId="87" w16cid:durableId="1265458338">
    <w:abstractNumId w:val="1"/>
  </w:num>
  <w:num w:numId="88" w16cid:durableId="224268765">
    <w:abstractNumId w:val="8"/>
  </w:num>
  <w:num w:numId="89" w16cid:durableId="528035210">
    <w:abstractNumId w:val="5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05B"/>
    <w:rsid w:val="000009D8"/>
    <w:rsid w:val="00002CD7"/>
    <w:rsid w:val="00002F89"/>
    <w:rsid w:val="00004835"/>
    <w:rsid w:val="00006D08"/>
    <w:rsid w:val="000079EA"/>
    <w:rsid w:val="00010AC8"/>
    <w:rsid w:val="00011089"/>
    <w:rsid w:val="0001130B"/>
    <w:rsid w:val="000127ED"/>
    <w:rsid w:val="000155E0"/>
    <w:rsid w:val="00015E1B"/>
    <w:rsid w:val="00016592"/>
    <w:rsid w:val="00017E68"/>
    <w:rsid w:val="0002152E"/>
    <w:rsid w:val="00021575"/>
    <w:rsid w:val="00024E05"/>
    <w:rsid w:val="0002544E"/>
    <w:rsid w:val="00027DF9"/>
    <w:rsid w:val="00027F6B"/>
    <w:rsid w:val="00027FBD"/>
    <w:rsid w:val="000305C8"/>
    <w:rsid w:val="000335DA"/>
    <w:rsid w:val="00033A9A"/>
    <w:rsid w:val="000351E9"/>
    <w:rsid w:val="00035431"/>
    <w:rsid w:val="000356ED"/>
    <w:rsid w:val="0003709F"/>
    <w:rsid w:val="000378DF"/>
    <w:rsid w:val="00040887"/>
    <w:rsid w:val="0004110F"/>
    <w:rsid w:val="000417D1"/>
    <w:rsid w:val="00041D5B"/>
    <w:rsid w:val="000426D9"/>
    <w:rsid w:val="00043190"/>
    <w:rsid w:val="0004662B"/>
    <w:rsid w:val="00046945"/>
    <w:rsid w:val="0005072D"/>
    <w:rsid w:val="00052AC4"/>
    <w:rsid w:val="00052F62"/>
    <w:rsid w:val="000548FA"/>
    <w:rsid w:val="00055551"/>
    <w:rsid w:val="00057A2F"/>
    <w:rsid w:val="00057A51"/>
    <w:rsid w:val="00061DC1"/>
    <w:rsid w:val="00061FE7"/>
    <w:rsid w:val="0006456A"/>
    <w:rsid w:val="00064F21"/>
    <w:rsid w:val="00065466"/>
    <w:rsid w:val="00065B4A"/>
    <w:rsid w:val="00065F1A"/>
    <w:rsid w:val="0006655C"/>
    <w:rsid w:val="00070DCB"/>
    <w:rsid w:val="000714EA"/>
    <w:rsid w:val="00071DD3"/>
    <w:rsid w:val="00072D53"/>
    <w:rsid w:val="000736B0"/>
    <w:rsid w:val="0007523F"/>
    <w:rsid w:val="000768D4"/>
    <w:rsid w:val="0007764B"/>
    <w:rsid w:val="00080846"/>
    <w:rsid w:val="00081EDF"/>
    <w:rsid w:val="00082068"/>
    <w:rsid w:val="00082F15"/>
    <w:rsid w:val="00083401"/>
    <w:rsid w:val="00083EC7"/>
    <w:rsid w:val="00085138"/>
    <w:rsid w:val="000853CE"/>
    <w:rsid w:val="000863B7"/>
    <w:rsid w:val="000876CB"/>
    <w:rsid w:val="00087D4E"/>
    <w:rsid w:val="000919D5"/>
    <w:rsid w:val="00095398"/>
    <w:rsid w:val="000954F7"/>
    <w:rsid w:val="00096DCD"/>
    <w:rsid w:val="000970B4"/>
    <w:rsid w:val="00097669"/>
    <w:rsid w:val="000A0772"/>
    <w:rsid w:val="000A12EB"/>
    <w:rsid w:val="000A2051"/>
    <w:rsid w:val="000A2DDB"/>
    <w:rsid w:val="000A3302"/>
    <w:rsid w:val="000A354E"/>
    <w:rsid w:val="000A38E4"/>
    <w:rsid w:val="000A4333"/>
    <w:rsid w:val="000A6D70"/>
    <w:rsid w:val="000A6F98"/>
    <w:rsid w:val="000B086B"/>
    <w:rsid w:val="000B2F35"/>
    <w:rsid w:val="000B4F41"/>
    <w:rsid w:val="000B7485"/>
    <w:rsid w:val="000B7750"/>
    <w:rsid w:val="000C153E"/>
    <w:rsid w:val="000C1A3D"/>
    <w:rsid w:val="000C299B"/>
    <w:rsid w:val="000C29F6"/>
    <w:rsid w:val="000C48FA"/>
    <w:rsid w:val="000C4B1A"/>
    <w:rsid w:val="000C547E"/>
    <w:rsid w:val="000C5F0A"/>
    <w:rsid w:val="000D1B77"/>
    <w:rsid w:val="000D3B04"/>
    <w:rsid w:val="000D3BC3"/>
    <w:rsid w:val="000D3D71"/>
    <w:rsid w:val="000D4A19"/>
    <w:rsid w:val="000D4FA7"/>
    <w:rsid w:val="000D6F3E"/>
    <w:rsid w:val="000E0B05"/>
    <w:rsid w:val="000E0EE7"/>
    <w:rsid w:val="000E1081"/>
    <w:rsid w:val="000E1A27"/>
    <w:rsid w:val="000E1CB8"/>
    <w:rsid w:val="000E2894"/>
    <w:rsid w:val="000E303A"/>
    <w:rsid w:val="000E3854"/>
    <w:rsid w:val="000E3A00"/>
    <w:rsid w:val="000E5288"/>
    <w:rsid w:val="000E61D8"/>
    <w:rsid w:val="000F04F5"/>
    <w:rsid w:val="000F1AD2"/>
    <w:rsid w:val="000F1CDA"/>
    <w:rsid w:val="000F1EA5"/>
    <w:rsid w:val="000F24F4"/>
    <w:rsid w:val="000F3A10"/>
    <w:rsid w:val="000F4539"/>
    <w:rsid w:val="000F47E1"/>
    <w:rsid w:val="000F47FA"/>
    <w:rsid w:val="000F6C7A"/>
    <w:rsid w:val="000F6E15"/>
    <w:rsid w:val="000F7846"/>
    <w:rsid w:val="001000C6"/>
    <w:rsid w:val="00100B30"/>
    <w:rsid w:val="001021DD"/>
    <w:rsid w:val="00103BBF"/>
    <w:rsid w:val="00103D34"/>
    <w:rsid w:val="00103EE0"/>
    <w:rsid w:val="00105168"/>
    <w:rsid w:val="001052A4"/>
    <w:rsid w:val="00106B9A"/>
    <w:rsid w:val="00107F28"/>
    <w:rsid w:val="00110064"/>
    <w:rsid w:val="00110382"/>
    <w:rsid w:val="00110F81"/>
    <w:rsid w:val="001114C8"/>
    <w:rsid w:val="00112857"/>
    <w:rsid w:val="00112873"/>
    <w:rsid w:val="001128C0"/>
    <w:rsid w:val="00112C84"/>
    <w:rsid w:val="00113794"/>
    <w:rsid w:val="00113CAD"/>
    <w:rsid w:val="0011631C"/>
    <w:rsid w:val="0011735B"/>
    <w:rsid w:val="0011777F"/>
    <w:rsid w:val="00117917"/>
    <w:rsid w:val="001206C9"/>
    <w:rsid w:val="001208F9"/>
    <w:rsid w:val="00121163"/>
    <w:rsid w:val="0012125D"/>
    <w:rsid w:val="00121F21"/>
    <w:rsid w:val="00122018"/>
    <w:rsid w:val="00124BE8"/>
    <w:rsid w:val="00125CEB"/>
    <w:rsid w:val="0012601A"/>
    <w:rsid w:val="00126230"/>
    <w:rsid w:val="00126933"/>
    <w:rsid w:val="00127B63"/>
    <w:rsid w:val="00130DB8"/>
    <w:rsid w:val="00130E13"/>
    <w:rsid w:val="00132FB7"/>
    <w:rsid w:val="00134261"/>
    <w:rsid w:val="00134A0A"/>
    <w:rsid w:val="00134A5D"/>
    <w:rsid w:val="001356BF"/>
    <w:rsid w:val="001360D8"/>
    <w:rsid w:val="00136B08"/>
    <w:rsid w:val="00136CE0"/>
    <w:rsid w:val="0014158A"/>
    <w:rsid w:val="00141DF0"/>
    <w:rsid w:val="00142665"/>
    <w:rsid w:val="00142BC0"/>
    <w:rsid w:val="001430A9"/>
    <w:rsid w:val="001436A5"/>
    <w:rsid w:val="00143C00"/>
    <w:rsid w:val="001462F8"/>
    <w:rsid w:val="001469B1"/>
    <w:rsid w:val="00146B24"/>
    <w:rsid w:val="001472E3"/>
    <w:rsid w:val="00147C03"/>
    <w:rsid w:val="001502FC"/>
    <w:rsid w:val="00151A64"/>
    <w:rsid w:val="00151C9E"/>
    <w:rsid w:val="0015209C"/>
    <w:rsid w:val="00152BCD"/>
    <w:rsid w:val="001530CE"/>
    <w:rsid w:val="00153C96"/>
    <w:rsid w:val="00154DAA"/>
    <w:rsid w:val="001558D2"/>
    <w:rsid w:val="00155994"/>
    <w:rsid w:val="00155D15"/>
    <w:rsid w:val="00155FFE"/>
    <w:rsid w:val="001568EA"/>
    <w:rsid w:val="00156971"/>
    <w:rsid w:val="0015715C"/>
    <w:rsid w:val="0015759D"/>
    <w:rsid w:val="00157974"/>
    <w:rsid w:val="00160DF2"/>
    <w:rsid w:val="0016145F"/>
    <w:rsid w:val="001617FB"/>
    <w:rsid w:val="00161CB9"/>
    <w:rsid w:val="00162762"/>
    <w:rsid w:val="00162FEE"/>
    <w:rsid w:val="00162FF9"/>
    <w:rsid w:val="001630CC"/>
    <w:rsid w:val="001634A9"/>
    <w:rsid w:val="001638CD"/>
    <w:rsid w:val="00163BD0"/>
    <w:rsid w:val="00164551"/>
    <w:rsid w:val="0016493F"/>
    <w:rsid w:val="00164AC0"/>
    <w:rsid w:val="00167F17"/>
    <w:rsid w:val="00174709"/>
    <w:rsid w:val="00174915"/>
    <w:rsid w:val="00175437"/>
    <w:rsid w:val="001757A5"/>
    <w:rsid w:val="00175BDF"/>
    <w:rsid w:val="0017669C"/>
    <w:rsid w:val="001766AF"/>
    <w:rsid w:val="00177B71"/>
    <w:rsid w:val="00181E46"/>
    <w:rsid w:val="00183F22"/>
    <w:rsid w:val="001855ED"/>
    <w:rsid w:val="0018713F"/>
    <w:rsid w:val="001874BC"/>
    <w:rsid w:val="00187DCE"/>
    <w:rsid w:val="00191070"/>
    <w:rsid w:val="00191461"/>
    <w:rsid w:val="00193681"/>
    <w:rsid w:val="001943C1"/>
    <w:rsid w:val="0019574D"/>
    <w:rsid w:val="001965E2"/>
    <w:rsid w:val="00196F9C"/>
    <w:rsid w:val="001A0081"/>
    <w:rsid w:val="001A072C"/>
    <w:rsid w:val="001A0B8F"/>
    <w:rsid w:val="001A2DE1"/>
    <w:rsid w:val="001A50B1"/>
    <w:rsid w:val="001A5B40"/>
    <w:rsid w:val="001A68C4"/>
    <w:rsid w:val="001B109D"/>
    <w:rsid w:val="001B138F"/>
    <w:rsid w:val="001B26D0"/>
    <w:rsid w:val="001B2B47"/>
    <w:rsid w:val="001B2F1A"/>
    <w:rsid w:val="001B4D53"/>
    <w:rsid w:val="001B5318"/>
    <w:rsid w:val="001B54DF"/>
    <w:rsid w:val="001B613E"/>
    <w:rsid w:val="001B6FBC"/>
    <w:rsid w:val="001C100C"/>
    <w:rsid w:val="001C28E4"/>
    <w:rsid w:val="001C3A27"/>
    <w:rsid w:val="001C4D50"/>
    <w:rsid w:val="001C687F"/>
    <w:rsid w:val="001C6AC3"/>
    <w:rsid w:val="001C779D"/>
    <w:rsid w:val="001C7E87"/>
    <w:rsid w:val="001D2CC0"/>
    <w:rsid w:val="001D30C5"/>
    <w:rsid w:val="001D34B5"/>
    <w:rsid w:val="001D4DE7"/>
    <w:rsid w:val="001D4E6C"/>
    <w:rsid w:val="001D6B72"/>
    <w:rsid w:val="001D6FC3"/>
    <w:rsid w:val="001D7438"/>
    <w:rsid w:val="001E0AC1"/>
    <w:rsid w:val="001E1D50"/>
    <w:rsid w:val="001E2640"/>
    <w:rsid w:val="001E2AD4"/>
    <w:rsid w:val="001E2C78"/>
    <w:rsid w:val="001E2D4F"/>
    <w:rsid w:val="001E323F"/>
    <w:rsid w:val="001E3C26"/>
    <w:rsid w:val="001E6B0A"/>
    <w:rsid w:val="001E70CB"/>
    <w:rsid w:val="001F1F8E"/>
    <w:rsid w:val="001F2A2D"/>
    <w:rsid w:val="001F4005"/>
    <w:rsid w:val="001F427F"/>
    <w:rsid w:val="001F45EA"/>
    <w:rsid w:val="001F48A8"/>
    <w:rsid w:val="001F751B"/>
    <w:rsid w:val="001F7E1F"/>
    <w:rsid w:val="0020060F"/>
    <w:rsid w:val="0020095C"/>
    <w:rsid w:val="00201B01"/>
    <w:rsid w:val="00201F8D"/>
    <w:rsid w:val="00202000"/>
    <w:rsid w:val="002022C4"/>
    <w:rsid w:val="00202392"/>
    <w:rsid w:val="00202A2C"/>
    <w:rsid w:val="002041E2"/>
    <w:rsid w:val="002101AE"/>
    <w:rsid w:val="00210E6B"/>
    <w:rsid w:val="00212532"/>
    <w:rsid w:val="00213D9E"/>
    <w:rsid w:val="002148A6"/>
    <w:rsid w:val="002149C3"/>
    <w:rsid w:val="002162E4"/>
    <w:rsid w:val="00217A49"/>
    <w:rsid w:val="00217CFC"/>
    <w:rsid w:val="0022035D"/>
    <w:rsid w:val="00220E19"/>
    <w:rsid w:val="00222037"/>
    <w:rsid w:val="002236FF"/>
    <w:rsid w:val="00224BC5"/>
    <w:rsid w:val="0022553B"/>
    <w:rsid w:val="00227785"/>
    <w:rsid w:val="00232311"/>
    <w:rsid w:val="00232A71"/>
    <w:rsid w:val="00232E2C"/>
    <w:rsid w:val="00233F07"/>
    <w:rsid w:val="00233F17"/>
    <w:rsid w:val="00235396"/>
    <w:rsid w:val="00235527"/>
    <w:rsid w:val="002407CE"/>
    <w:rsid w:val="00241AE5"/>
    <w:rsid w:val="00244B82"/>
    <w:rsid w:val="00244C0D"/>
    <w:rsid w:val="002455D8"/>
    <w:rsid w:val="0024590C"/>
    <w:rsid w:val="00245935"/>
    <w:rsid w:val="00247717"/>
    <w:rsid w:val="0025030B"/>
    <w:rsid w:val="00251C17"/>
    <w:rsid w:val="00251E25"/>
    <w:rsid w:val="002525C6"/>
    <w:rsid w:val="00252AEA"/>
    <w:rsid w:val="00252BE7"/>
    <w:rsid w:val="00252F7F"/>
    <w:rsid w:val="00253939"/>
    <w:rsid w:val="00253BFB"/>
    <w:rsid w:val="00253DC2"/>
    <w:rsid w:val="00253E76"/>
    <w:rsid w:val="00253F40"/>
    <w:rsid w:val="00254EE2"/>
    <w:rsid w:val="002553BD"/>
    <w:rsid w:val="002553C4"/>
    <w:rsid w:val="00260147"/>
    <w:rsid w:val="0026065A"/>
    <w:rsid w:val="002623ED"/>
    <w:rsid w:val="002636FA"/>
    <w:rsid w:val="00265D7B"/>
    <w:rsid w:val="00266105"/>
    <w:rsid w:val="00266230"/>
    <w:rsid w:val="002666D1"/>
    <w:rsid w:val="002670F6"/>
    <w:rsid w:val="00270648"/>
    <w:rsid w:val="002713F5"/>
    <w:rsid w:val="002714FA"/>
    <w:rsid w:val="00271E6B"/>
    <w:rsid w:val="002722AF"/>
    <w:rsid w:val="00273A01"/>
    <w:rsid w:val="00273C39"/>
    <w:rsid w:val="002775AA"/>
    <w:rsid w:val="00277F71"/>
    <w:rsid w:val="00280B60"/>
    <w:rsid w:val="00280DF8"/>
    <w:rsid w:val="0028129D"/>
    <w:rsid w:val="00282842"/>
    <w:rsid w:val="00282F8C"/>
    <w:rsid w:val="00282F96"/>
    <w:rsid w:val="002836DB"/>
    <w:rsid w:val="00283F32"/>
    <w:rsid w:val="002856F0"/>
    <w:rsid w:val="00285EB3"/>
    <w:rsid w:val="00286C5F"/>
    <w:rsid w:val="00286D8A"/>
    <w:rsid w:val="00287A8A"/>
    <w:rsid w:val="00287C85"/>
    <w:rsid w:val="00287E1F"/>
    <w:rsid w:val="0029049A"/>
    <w:rsid w:val="00291CCE"/>
    <w:rsid w:val="00292B8E"/>
    <w:rsid w:val="0029350B"/>
    <w:rsid w:val="0029375F"/>
    <w:rsid w:val="00293E6E"/>
    <w:rsid w:val="002947B2"/>
    <w:rsid w:val="00295F15"/>
    <w:rsid w:val="002A08BE"/>
    <w:rsid w:val="002A0998"/>
    <w:rsid w:val="002A1050"/>
    <w:rsid w:val="002A2288"/>
    <w:rsid w:val="002A415A"/>
    <w:rsid w:val="002A4F26"/>
    <w:rsid w:val="002A4F6A"/>
    <w:rsid w:val="002A6A64"/>
    <w:rsid w:val="002B05F8"/>
    <w:rsid w:val="002B0659"/>
    <w:rsid w:val="002B09CB"/>
    <w:rsid w:val="002B18FE"/>
    <w:rsid w:val="002B2A2E"/>
    <w:rsid w:val="002B302E"/>
    <w:rsid w:val="002B31D5"/>
    <w:rsid w:val="002B3463"/>
    <w:rsid w:val="002B688D"/>
    <w:rsid w:val="002C0BC4"/>
    <w:rsid w:val="002C2412"/>
    <w:rsid w:val="002C3FB4"/>
    <w:rsid w:val="002C410C"/>
    <w:rsid w:val="002C42BE"/>
    <w:rsid w:val="002C50FA"/>
    <w:rsid w:val="002C5284"/>
    <w:rsid w:val="002C543E"/>
    <w:rsid w:val="002C579D"/>
    <w:rsid w:val="002C58D0"/>
    <w:rsid w:val="002C5B78"/>
    <w:rsid w:val="002C666C"/>
    <w:rsid w:val="002C69DD"/>
    <w:rsid w:val="002D0DE2"/>
    <w:rsid w:val="002D47EF"/>
    <w:rsid w:val="002D6B78"/>
    <w:rsid w:val="002D74AC"/>
    <w:rsid w:val="002D7DBD"/>
    <w:rsid w:val="002E02A9"/>
    <w:rsid w:val="002E1282"/>
    <w:rsid w:val="002E1F70"/>
    <w:rsid w:val="002E3068"/>
    <w:rsid w:val="002E3A25"/>
    <w:rsid w:val="002E3B91"/>
    <w:rsid w:val="002E4ACC"/>
    <w:rsid w:val="002E76A5"/>
    <w:rsid w:val="002F02B9"/>
    <w:rsid w:val="002F0E20"/>
    <w:rsid w:val="002F14BE"/>
    <w:rsid w:val="002F1704"/>
    <w:rsid w:val="002F1B16"/>
    <w:rsid w:val="002F27EE"/>
    <w:rsid w:val="002F39DA"/>
    <w:rsid w:val="002F43F6"/>
    <w:rsid w:val="002F49B1"/>
    <w:rsid w:val="002F4C38"/>
    <w:rsid w:val="002F721F"/>
    <w:rsid w:val="002F75DC"/>
    <w:rsid w:val="00300294"/>
    <w:rsid w:val="003004BF"/>
    <w:rsid w:val="00300AE3"/>
    <w:rsid w:val="00301060"/>
    <w:rsid w:val="00301722"/>
    <w:rsid w:val="00302EA5"/>
    <w:rsid w:val="00303B38"/>
    <w:rsid w:val="00304342"/>
    <w:rsid w:val="0030458B"/>
    <w:rsid w:val="003048E0"/>
    <w:rsid w:val="0030555A"/>
    <w:rsid w:val="00306498"/>
    <w:rsid w:val="00306BAB"/>
    <w:rsid w:val="003079B3"/>
    <w:rsid w:val="003113DD"/>
    <w:rsid w:val="003121C9"/>
    <w:rsid w:val="00312971"/>
    <w:rsid w:val="00313851"/>
    <w:rsid w:val="00314A88"/>
    <w:rsid w:val="0031500E"/>
    <w:rsid w:val="00315B90"/>
    <w:rsid w:val="00317FCF"/>
    <w:rsid w:val="00320371"/>
    <w:rsid w:val="003216B7"/>
    <w:rsid w:val="00321C00"/>
    <w:rsid w:val="0032305D"/>
    <w:rsid w:val="003240DC"/>
    <w:rsid w:val="0032547A"/>
    <w:rsid w:val="003256EB"/>
    <w:rsid w:val="0032626D"/>
    <w:rsid w:val="0032716B"/>
    <w:rsid w:val="00327AC4"/>
    <w:rsid w:val="00327CE4"/>
    <w:rsid w:val="00330413"/>
    <w:rsid w:val="003315D4"/>
    <w:rsid w:val="00332DA5"/>
    <w:rsid w:val="00332E43"/>
    <w:rsid w:val="00332F39"/>
    <w:rsid w:val="00333789"/>
    <w:rsid w:val="00333964"/>
    <w:rsid w:val="00334F78"/>
    <w:rsid w:val="00335A84"/>
    <w:rsid w:val="003361FE"/>
    <w:rsid w:val="0033626B"/>
    <w:rsid w:val="0033730B"/>
    <w:rsid w:val="003378BE"/>
    <w:rsid w:val="00343EFD"/>
    <w:rsid w:val="003446E9"/>
    <w:rsid w:val="00344DA5"/>
    <w:rsid w:val="00345184"/>
    <w:rsid w:val="0034709C"/>
    <w:rsid w:val="0034712E"/>
    <w:rsid w:val="003501B4"/>
    <w:rsid w:val="00350CD8"/>
    <w:rsid w:val="00350E82"/>
    <w:rsid w:val="0035161C"/>
    <w:rsid w:val="003530C6"/>
    <w:rsid w:val="00353AD5"/>
    <w:rsid w:val="00353D11"/>
    <w:rsid w:val="00354E8B"/>
    <w:rsid w:val="00356214"/>
    <w:rsid w:val="003564A9"/>
    <w:rsid w:val="00356B10"/>
    <w:rsid w:val="00356EFA"/>
    <w:rsid w:val="00357700"/>
    <w:rsid w:val="00357FD1"/>
    <w:rsid w:val="00360917"/>
    <w:rsid w:val="00361DF8"/>
    <w:rsid w:val="00363BBF"/>
    <w:rsid w:val="00364A45"/>
    <w:rsid w:val="0036715F"/>
    <w:rsid w:val="00367C00"/>
    <w:rsid w:val="00367CD0"/>
    <w:rsid w:val="00371BD9"/>
    <w:rsid w:val="00371C1C"/>
    <w:rsid w:val="00374BC1"/>
    <w:rsid w:val="003755DE"/>
    <w:rsid w:val="00380A41"/>
    <w:rsid w:val="00383DC2"/>
    <w:rsid w:val="003851A3"/>
    <w:rsid w:val="00385516"/>
    <w:rsid w:val="00386F8C"/>
    <w:rsid w:val="003875C3"/>
    <w:rsid w:val="00387EF0"/>
    <w:rsid w:val="00392BFA"/>
    <w:rsid w:val="00393A28"/>
    <w:rsid w:val="0039557E"/>
    <w:rsid w:val="003956A8"/>
    <w:rsid w:val="00397093"/>
    <w:rsid w:val="0039722B"/>
    <w:rsid w:val="003A58AA"/>
    <w:rsid w:val="003A6DFD"/>
    <w:rsid w:val="003A7720"/>
    <w:rsid w:val="003B08E1"/>
    <w:rsid w:val="003B1007"/>
    <w:rsid w:val="003B184F"/>
    <w:rsid w:val="003B19AF"/>
    <w:rsid w:val="003B2A36"/>
    <w:rsid w:val="003B67F5"/>
    <w:rsid w:val="003C05BE"/>
    <w:rsid w:val="003C1F7B"/>
    <w:rsid w:val="003C2697"/>
    <w:rsid w:val="003C33AE"/>
    <w:rsid w:val="003C3C92"/>
    <w:rsid w:val="003C3FCC"/>
    <w:rsid w:val="003C49A0"/>
    <w:rsid w:val="003C5514"/>
    <w:rsid w:val="003C5F7A"/>
    <w:rsid w:val="003C716B"/>
    <w:rsid w:val="003D03B5"/>
    <w:rsid w:val="003D11E1"/>
    <w:rsid w:val="003D1AD5"/>
    <w:rsid w:val="003D1E5A"/>
    <w:rsid w:val="003D2081"/>
    <w:rsid w:val="003D2F39"/>
    <w:rsid w:val="003D3EC6"/>
    <w:rsid w:val="003D41E2"/>
    <w:rsid w:val="003D6279"/>
    <w:rsid w:val="003D6A87"/>
    <w:rsid w:val="003D6AE0"/>
    <w:rsid w:val="003D7664"/>
    <w:rsid w:val="003D7FCC"/>
    <w:rsid w:val="003E0835"/>
    <w:rsid w:val="003E13E0"/>
    <w:rsid w:val="003E1FAC"/>
    <w:rsid w:val="003E2B48"/>
    <w:rsid w:val="003E2FC2"/>
    <w:rsid w:val="003E4A13"/>
    <w:rsid w:val="003E5F24"/>
    <w:rsid w:val="003F00C9"/>
    <w:rsid w:val="003F0624"/>
    <w:rsid w:val="003F07A8"/>
    <w:rsid w:val="003F1335"/>
    <w:rsid w:val="003F261D"/>
    <w:rsid w:val="003F29E4"/>
    <w:rsid w:val="003F2D71"/>
    <w:rsid w:val="003F36A0"/>
    <w:rsid w:val="003F3C7F"/>
    <w:rsid w:val="003F3DD2"/>
    <w:rsid w:val="003F475C"/>
    <w:rsid w:val="003F5A2B"/>
    <w:rsid w:val="003F64EA"/>
    <w:rsid w:val="003F6A22"/>
    <w:rsid w:val="003F77C6"/>
    <w:rsid w:val="0040002B"/>
    <w:rsid w:val="00400578"/>
    <w:rsid w:val="00400BAB"/>
    <w:rsid w:val="0040112E"/>
    <w:rsid w:val="00401CDF"/>
    <w:rsid w:val="00402286"/>
    <w:rsid w:val="00403614"/>
    <w:rsid w:val="0040373D"/>
    <w:rsid w:val="00404468"/>
    <w:rsid w:val="00406E93"/>
    <w:rsid w:val="0041040A"/>
    <w:rsid w:val="00410554"/>
    <w:rsid w:val="004108EC"/>
    <w:rsid w:val="00410C2F"/>
    <w:rsid w:val="00412066"/>
    <w:rsid w:val="004123A8"/>
    <w:rsid w:val="00412AFD"/>
    <w:rsid w:val="0041338F"/>
    <w:rsid w:val="00414823"/>
    <w:rsid w:val="004158FB"/>
    <w:rsid w:val="00416046"/>
    <w:rsid w:val="004161E7"/>
    <w:rsid w:val="0041774A"/>
    <w:rsid w:val="00417E3A"/>
    <w:rsid w:val="00420D71"/>
    <w:rsid w:val="004210FF"/>
    <w:rsid w:val="00422ED3"/>
    <w:rsid w:val="0042314E"/>
    <w:rsid w:val="00423649"/>
    <w:rsid w:val="00423B2C"/>
    <w:rsid w:val="00423CD7"/>
    <w:rsid w:val="00423E3A"/>
    <w:rsid w:val="0042609F"/>
    <w:rsid w:val="00426708"/>
    <w:rsid w:val="00426B41"/>
    <w:rsid w:val="00426E63"/>
    <w:rsid w:val="004278B2"/>
    <w:rsid w:val="004305BF"/>
    <w:rsid w:val="0043085A"/>
    <w:rsid w:val="0043111F"/>
    <w:rsid w:val="004312B7"/>
    <w:rsid w:val="0043192C"/>
    <w:rsid w:val="00434579"/>
    <w:rsid w:val="004347B5"/>
    <w:rsid w:val="004355A6"/>
    <w:rsid w:val="00435B7E"/>
    <w:rsid w:val="00435C9F"/>
    <w:rsid w:val="004369D2"/>
    <w:rsid w:val="00436B44"/>
    <w:rsid w:val="00440C35"/>
    <w:rsid w:val="00440FF7"/>
    <w:rsid w:val="00441DA0"/>
    <w:rsid w:val="0044254D"/>
    <w:rsid w:val="004428A7"/>
    <w:rsid w:val="0044354A"/>
    <w:rsid w:val="0044377D"/>
    <w:rsid w:val="00443B1C"/>
    <w:rsid w:val="00443B5E"/>
    <w:rsid w:val="00443D45"/>
    <w:rsid w:val="00446D25"/>
    <w:rsid w:val="004470D6"/>
    <w:rsid w:val="00447523"/>
    <w:rsid w:val="004478F1"/>
    <w:rsid w:val="00447F58"/>
    <w:rsid w:val="004505AD"/>
    <w:rsid w:val="0045081C"/>
    <w:rsid w:val="00450B3E"/>
    <w:rsid w:val="00453465"/>
    <w:rsid w:val="004553A5"/>
    <w:rsid w:val="004556ED"/>
    <w:rsid w:val="00457375"/>
    <w:rsid w:val="004604E7"/>
    <w:rsid w:val="00460ADC"/>
    <w:rsid w:val="00460E76"/>
    <w:rsid w:val="0046201E"/>
    <w:rsid w:val="004620B2"/>
    <w:rsid w:val="00463C96"/>
    <w:rsid w:val="00463D71"/>
    <w:rsid w:val="00464C3B"/>
    <w:rsid w:val="0046541C"/>
    <w:rsid w:val="00465551"/>
    <w:rsid w:val="00465C22"/>
    <w:rsid w:val="00465D12"/>
    <w:rsid w:val="004678F8"/>
    <w:rsid w:val="00467C27"/>
    <w:rsid w:val="00467DFB"/>
    <w:rsid w:val="00470194"/>
    <w:rsid w:val="0047097A"/>
    <w:rsid w:val="00470E92"/>
    <w:rsid w:val="00470F0D"/>
    <w:rsid w:val="00471622"/>
    <w:rsid w:val="00472199"/>
    <w:rsid w:val="004721DA"/>
    <w:rsid w:val="004723BD"/>
    <w:rsid w:val="0047257E"/>
    <w:rsid w:val="00473F94"/>
    <w:rsid w:val="00474BF8"/>
    <w:rsid w:val="004753E7"/>
    <w:rsid w:val="00476280"/>
    <w:rsid w:val="0047712B"/>
    <w:rsid w:val="0047724C"/>
    <w:rsid w:val="00480D8E"/>
    <w:rsid w:val="00480FFC"/>
    <w:rsid w:val="00481942"/>
    <w:rsid w:val="0048196C"/>
    <w:rsid w:val="00481BD3"/>
    <w:rsid w:val="004834FD"/>
    <w:rsid w:val="00484B17"/>
    <w:rsid w:val="00485799"/>
    <w:rsid w:val="00485948"/>
    <w:rsid w:val="00485ED8"/>
    <w:rsid w:val="00486740"/>
    <w:rsid w:val="00486F3D"/>
    <w:rsid w:val="004903D5"/>
    <w:rsid w:val="00492F9E"/>
    <w:rsid w:val="00493758"/>
    <w:rsid w:val="00494387"/>
    <w:rsid w:val="00495097"/>
    <w:rsid w:val="00496261"/>
    <w:rsid w:val="004976E1"/>
    <w:rsid w:val="004978A8"/>
    <w:rsid w:val="004A07F3"/>
    <w:rsid w:val="004A12B2"/>
    <w:rsid w:val="004A367C"/>
    <w:rsid w:val="004A43DF"/>
    <w:rsid w:val="004A49FC"/>
    <w:rsid w:val="004A62E7"/>
    <w:rsid w:val="004A6474"/>
    <w:rsid w:val="004A7116"/>
    <w:rsid w:val="004B0AC0"/>
    <w:rsid w:val="004B1056"/>
    <w:rsid w:val="004B34FC"/>
    <w:rsid w:val="004B6151"/>
    <w:rsid w:val="004C02AF"/>
    <w:rsid w:val="004C0B72"/>
    <w:rsid w:val="004C1AFA"/>
    <w:rsid w:val="004C1BA4"/>
    <w:rsid w:val="004C2CA7"/>
    <w:rsid w:val="004C2D27"/>
    <w:rsid w:val="004C33A9"/>
    <w:rsid w:val="004C38A2"/>
    <w:rsid w:val="004C49B1"/>
    <w:rsid w:val="004C55AE"/>
    <w:rsid w:val="004C58FC"/>
    <w:rsid w:val="004C6C2E"/>
    <w:rsid w:val="004C6DA0"/>
    <w:rsid w:val="004C707D"/>
    <w:rsid w:val="004C75CC"/>
    <w:rsid w:val="004C7AEF"/>
    <w:rsid w:val="004C7B62"/>
    <w:rsid w:val="004D0ACA"/>
    <w:rsid w:val="004D1C02"/>
    <w:rsid w:val="004D40AB"/>
    <w:rsid w:val="004D4475"/>
    <w:rsid w:val="004D4604"/>
    <w:rsid w:val="004D4B19"/>
    <w:rsid w:val="004D6025"/>
    <w:rsid w:val="004D63E9"/>
    <w:rsid w:val="004E01A6"/>
    <w:rsid w:val="004E0A05"/>
    <w:rsid w:val="004E1515"/>
    <w:rsid w:val="004E2292"/>
    <w:rsid w:val="004E2325"/>
    <w:rsid w:val="004E2F0D"/>
    <w:rsid w:val="004E3846"/>
    <w:rsid w:val="004E4A83"/>
    <w:rsid w:val="004E547E"/>
    <w:rsid w:val="004E5564"/>
    <w:rsid w:val="004E58A2"/>
    <w:rsid w:val="004E60E0"/>
    <w:rsid w:val="004E678F"/>
    <w:rsid w:val="004F0125"/>
    <w:rsid w:val="004F10D6"/>
    <w:rsid w:val="004F1783"/>
    <w:rsid w:val="004F17E9"/>
    <w:rsid w:val="004F1F9F"/>
    <w:rsid w:val="004F22D8"/>
    <w:rsid w:val="004F4480"/>
    <w:rsid w:val="004F61EF"/>
    <w:rsid w:val="004F6604"/>
    <w:rsid w:val="004F6EF2"/>
    <w:rsid w:val="0050008C"/>
    <w:rsid w:val="00501835"/>
    <w:rsid w:val="005018CE"/>
    <w:rsid w:val="00502333"/>
    <w:rsid w:val="00502EF3"/>
    <w:rsid w:val="005034F3"/>
    <w:rsid w:val="00505480"/>
    <w:rsid w:val="00505930"/>
    <w:rsid w:val="00505FDD"/>
    <w:rsid w:val="0050651C"/>
    <w:rsid w:val="005065E0"/>
    <w:rsid w:val="00507468"/>
    <w:rsid w:val="00507C5A"/>
    <w:rsid w:val="00507DB0"/>
    <w:rsid w:val="00507DCE"/>
    <w:rsid w:val="005103DA"/>
    <w:rsid w:val="0051053F"/>
    <w:rsid w:val="00510BF9"/>
    <w:rsid w:val="00510DAB"/>
    <w:rsid w:val="005111FF"/>
    <w:rsid w:val="0051223D"/>
    <w:rsid w:val="005126F0"/>
    <w:rsid w:val="00513117"/>
    <w:rsid w:val="00513731"/>
    <w:rsid w:val="0052048C"/>
    <w:rsid w:val="00522495"/>
    <w:rsid w:val="00522656"/>
    <w:rsid w:val="00522F2C"/>
    <w:rsid w:val="0052370E"/>
    <w:rsid w:val="00524093"/>
    <w:rsid w:val="005243FA"/>
    <w:rsid w:val="005247D4"/>
    <w:rsid w:val="00524D6B"/>
    <w:rsid w:val="005252E5"/>
    <w:rsid w:val="0052607B"/>
    <w:rsid w:val="00526A08"/>
    <w:rsid w:val="00526E84"/>
    <w:rsid w:val="00527AB5"/>
    <w:rsid w:val="0053487D"/>
    <w:rsid w:val="00534D44"/>
    <w:rsid w:val="00534F67"/>
    <w:rsid w:val="00535EEA"/>
    <w:rsid w:val="00535FC4"/>
    <w:rsid w:val="00537B5B"/>
    <w:rsid w:val="00537C82"/>
    <w:rsid w:val="00537E35"/>
    <w:rsid w:val="0054081D"/>
    <w:rsid w:val="00540871"/>
    <w:rsid w:val="005416A1"/>
    <w:rsid w:val="00541A70"/>
    <w:rsid w:val="00541AC2"/>
    <w:rsid w:val="0054287F"/>
    <w:rsid w:val="00542C58"/>
    <w:rsid w:val="00542DA8"/>
    <w:rsid w:val="00543075"/>
    <w:rsid w:val="0054449E"/>
    <w:rsid w:val="0054615E"/>
    <w:rsid w:val="005471A7"/>
    <w:rsid w:val="005475BE"/>
    <w:rsid w:val="00547932"/>
    <w:rsid w:val="005504E8"/>
    <w:rsid w:val="00550E98"/>
    <w:rsid w:val="00552657"/>
    <w:rsid w:val="00552708"/>
    <w:rsid w:val="00552803"/>
    <w:rsid w:val="00552BF2"/>
    <w:rsid w:val="00552D49"/>
    <w:rsid w:val="00553C96"/>
    <w:rsid w:val="0055508A"/>
    <w:rsid w:val="005564D6"/>
    <w:rsid w:val="00556765"/>
    <w:rsid w:val="00561BC2"/>
    <w:rsid w:val="005623B0"/>
    <w:rsid w:val="00562ABD"/>
    <w:rsid w:val="005652AF"/>
    <w:rsid w:val="00566CCA"/>
    <w:rsid w:val="005678E1"/>
    <w:rsid w:val="00570A5E"/>
    <w:rsid w:val="0057123C"/>
    <w:rsid w:val="00573C80"/>
    <w:rsid w:val="00574091"/>
    <w:rsid w:val="0057442D"/>
    <w:rsid w:val="00574EA8"/>
    <w:rsid w:val="00576179"/>
    <w:rsid w:val="00576D5A"/>
    <w:rsid w:val="00581291"/>
    <w:rsid w:val="00581BDA"/>
    <w:rsid w:val="00581E5B"/>
    <w:rsid w:val="00581E97"/>
    <w:rsid w:val="00583466"/>
    <w:rsid w:val="0058384F"/>
    <w:rsid w:val="0058456F"/>
    <w:rsid w:val="00586972"/>
    <w:rsid w:val="00586E21"/>
    <w:rsid w:val="00590E2D"/>
    <w:rsid w:val="0059328C"/>
    <w:rsid w:val="00593E5D"/>
    <w:rsid w:val="0059549F"/>
    <w:rsid w:val="00597F28"/>
    <w:rsid w:val="00597F55"/>
    <w:rsid w:val="005A0379"/>
    <w:rsid w:val="005A11D3"/>
    <w:rsid w:val="005A1BA8"/>
    <w:rsid w:val="005A23B0"/>
    <w:rsid w:val="005A305E"/>
    <w:rsid w:val="005A3620"/>
    <w:rsid w:val="005A4753"/>
    <w:rsid w:val="005A4BAA"/>
    <w:rsid w:val="005A4E59"/>
    <w:rsid w:val="005A4F5E"/>
    <w:rsid w:val="005A5FE2"/>
    <w:rsid w:val="005A60FE"/>
    <w:rsid w:val="005A6186"/>
    <w:rsid w:val="005A678F"/>
    <w:rsid w:val="005A6ABB"/>
    <w:rsid w:val="005A6ABE"/>
    <w:rsid w:val="005A791B"/>
    <w:rsid w:val="005B09B7"/>
    <w:rsid w:val="005B0BBB"/>
    <w:rsid w:val="005B22FA"/>
    <w:rsid w:val="005B2DA3"/>
    <w:rsid w:val="005B36DB"/>
    <w:rsid w:val="005B3CB9"/>
    <w:rsid w:val="005B401E"/>
    <w:rsid w:val="005B4081"/>
    <w:rsid w:val="005B4369"/>
    <w:rsid w:val="005B4D2E"/>
    <w:rsid w:val="005B5264"/>
    <w:rsid w:val="005B54AB"/>
    <w:rsid w:val="005B5A1C"/>
    <w:rsid w:val="005B6631"/>
    <w:rsid w:val="005B7A05"/>
    <w:rsid w:val="005B7FF8"/>
    <w:rsid w:val="005C06F2"/>
    <w:rsid w:val="005C0B01"/>
    <w:rsid w:val="005C3059"/>
    <w:rsid w:val="005C3797"/>
    <w:rsid w:val="005C381E"/>
    <w:rsid w:val="005C40E1"/>
    <w:rsid w:val="005C4490"/>
    <w:rsid w:val="005C61AC"/>
    <w:rsid w:val="005C64CE"/>
    <w:rsid w:val="005D0548"/>
    <w:rsid w:val="005D075E"/>
    <w:rsid w:val="005D11BC"/>
    <w:rsid w:val="005D1986"/>
    <w:rsid w:val="005D4AAA"/>
    <w:rsid w:val="005D4C35"/>
    <w:rsid w:val="005D54C2"/>
    <w:rsid w:val="005E22E7"/>
    <w:rsid w:val="005E31EF"/>
    <w:rsid w:val="005E4290"/>
    <w:rsid w:val="005E4534"/>
    <w:rsid w:val="005E46BA"/>
    <w:rsid w:val="005E6648"/>
    <w:rsid w:val="005F050B"/>
    <w:rsid w:val="005F0B9A"/>
    <w:rsid w:val="005F0C9A"/>
    <w:rsid w:val="005F159B"/>
    <w:rsid w:val="005F2939"/>
    <w:rsid w:val="005F31D9"/>
    <w:rsid w:val="005F4C68"/>
    <w:rsid w:val="005F4FAA"/>
    <w:rsid w:val="005F57C7"/>
    <w:rsid w:val="005F5AC3"/>
    <w:rsid w:val="005F65C1"/>
    <w:rsid w:val="005F6DF9"/>
    <w:rsid w:val="005F7E18"/>
    <w:rsid w:val="0060094B"/>
    <w:rsid w:val="006015ED"/>
    <w:rsid w:val="00601B31"/>
    <w:rsid w:val="00602D56"/>
    <w:rsid w:val="00603C06"/>
    <w:rsid w:val="00604057"/>
    <w:rsid w:val="00604DCA"/>
    <w:rsid w:val="00606C09"/>
    <w:rsid w:val="00607670"/>
    <w:rsid w:val="006076CE"/>
    <w:rsid w:val="00610002"/>
    <w:rsid w:val="00610346"/>
    <w:rsid w:val="006114D0"/>
    <w:rsid w:val="00613C0A"/>
    <w:rsid w:val="00614F10"/>
    <w:rsid w:val="00615346"/>
    <w:rsid w:val="00615DCC"/>
    <w:rsid w:val="0061721B"/>
    <w:rsid w:val="0061751F"/>
    <w:rsid w:val="006176F2"/>
    <w:rsid w:val="00617BEF"/>
    <w:rsid w:val="00621721"/>
    <w:rsid w:val="006226CE"/>
    <w:rsid w:val="00622F73"/>
    <w:rsid w:val="00623331"/>
    <w:rsid w:val="00624366"/>
    <w:rsid w:val="006255E0"/>
    <w:rsid w:val="00625788"/>
    <w:rsid w:val="00627088"/>
    <w:rsid w:val="0062763A"/>
    <w:rsid w:val="00627EEF"/>
    <w:rsid w:val="00630C56"/>
    <w:rsid w:val="0063128A"/>
    <w:rsid w:val="00631590"/>
    <w:rsid w:val="006323E9"/>
    <w:rsid w:val="00632C33"/>
    <w:rsid w:val="00634F14"/>
    <w:rsid w:val="00636435"/>
    <w:rsid w:val="00636FEA"/>
    <w:rsid w:val="006447C0"/>
    <w:rsid w:val="006460E4"/>
    <w:rsid w:val="006464F5"/>
    <w:rsid w:val="006471BE"/>
    <w:rsid w:val="00647381"/>
    <w:rsid w:val="006475DB"/>
    <w:rsid w:val="006478B5"/>
    <w:rsid w:val="00647D99"/>
    <w:rsid w:val="00650B3E"/>
    <w:rsid w:val="00650E72"/>
    <w:rsid w:val="00651BBC"/>
    <w:rsid w:val="00653626"/>
    <w:rsid w:val="00653CB4"/>
    <w:rsid w:val="00654801"/>
    <w:rsid w:val="00654862"/>
    <w:rsid w:val="00654AB8"/>
    <w:rsid w:val="00654BFA"/>
    <w:rsid w:val="006569D6"/>
    <w:rsid w:val="0065710F"/>
    <w:rsid w:val="006577FB"/>
    <w:rsid w:val="00657A57"/>
    <w:rsid w:val="0066121C"/>
    <w:rsid w:val="0066155F"/>
    <w:rsid w:val="00661F99"/>
    <w:rsid w:val="006620F5"/>
    <w:rsid w:val="00662427"/>
    <w:rsid w:val="00663ED6"/>
    <w:rsid w:val="006664F1"/>
    <w:rsid w:val="006672D7"/>
    <w:rsid w:val="006710B6"/>
    <w:rsid w:val="00671192"/>
    <w:rsid w:val="0067140F"/>
    <w:rsid w:val="00672385"/>
    <w:rsid w:val="00672B79"/>
    <w:rsid w:val="00673C68"/>
    <w:rsid w:val="006755ED"/>
    <w:rsid w:val="006777A8"/>
    <w:rsid w:val="006808F9"/>
    <w:rsid w:val="006823AE"/>
    <w:rsid w:val="00682473"/>
    <w:rsid w:val="00684B5E"/>
    <w:rsid w:val="00684BBE"/>
    <w:rsid w:val="0068516B"/>
    <w:rsid w:val="0068527C"/>
    <w:rsid w:val="00686EC9"/>
    <w:rsid w:val="00686F1F"/>
    <w:rsid w:val="006871B0"/>
    <w:rsid w:val="006872F7"/>
    <w:rsid w:val="0068741D"/>
    <w:rsid w:val="00690183"/>
    <w:rsid w:val="006907AC"/>
    <w:rsid w:val="00692D9A"/>
    <w:rsid w:val="00693813"/>
    <w:rsid w:val="00693915"/>
    <w:rsid w:val="00693F54"/>
    <w:rsid w:val="006943CD"/>
    <w:rsid w:val="0069597A"/>
    <w:rsid w:val="00695CF8"/>
    <w:rsid w:val="006962B3"/>
    <w:rsid w:val="00697375"/>
    <w:rsid w:val="006A118D"/>
    <w:rsid w:val="006A1889"/>
    <w:rsid w:val="006A2799"/>
    <w:rsid w:val="006A34E5"/>
    <w:rsid w:val="006A51FD"/>
    <w:rsid w:val="006A5CFC"/>
    <w:rsid w:val="006A6629"/>
    <w:rsid w:val="006A7B28"/>
    <w:rsid w:val="006A7B4B"/>
    <w:rsid w:val="006A7E5D"/>
    <w:rsid w:val="006B16F3"/>
    <w:rsid w:val="006B33F4"/>
    <w:rsid w:val="006B5553"/>
    <w:rsid w:val="006B7D93"/>
    <w:rsid w:val="006B7E4A"/>
    <w:rsid w:val="006C04AB"/>
    <w:rsid w:val="006C49E9"/>
    <w:rsid w:val="006C4E74"/>
    <w:rsid w:val="006C4FA4"/>
    <w:rsid w:val="006C5C20"/>
    <w:rsid w:val="006C6978"/>
    <w:rsid w:val="006C6FF0"/>
    <w:rsid w:val="006C7253"/>
    <w:rsid w:val="006C7891"/>
    <w:rsid w:val="006D0B5B"/>
    <w:rsid w:val="006D1740"/>
    <w:rsid w:val="006D27C2"/>
    <w:rsid w:val="006D3B0D"/>
    <w:rsid w:val="006D3E28"/>
    <w:rsid w:val="006D3FD7"/>
    <w:rsid w:val="006D5B1E"/>
    <w:rsid w:val="006D5D26"/>
    <w:rsid w:val="006D5E59"/>
    <w:rsid w:val="006D6740"/>
    <w:rsid w:val="006D70E6"/>
    <w:rsid w:val="006E0FA0"/>
    <w:rsid w:val="006E22D4"/>
    <w:rsid w:val="006E2833"/>
    <w:rsid w:val="006E389A"/>
    <w:rsid w:val="006E462E"/>
    <w:rsid w:val="006E5C26"/>
    <w:rsid w:val="006E624D"/>
    <w:rsid w:val="006E6EC0"/>
    <w:rsid w:val="006E76B1"/>
    <w:rsid w:val="006E7A0B"/>
    <w:rsid w:val="006F0741"/>
    <w:rsid w:val="006F1973"/>
    <w:rsid w:val="006F1B9F"/>
    <w:rsid w:val="006F2500"/>
    <w:rsid w:val="006F4A24"/>
    <w:rsid w:val="006F5398"/>
    <w:rsid w:val="006F5BB1"/>
    <w:rsid w:val="006F5DCB"/>
    <w:rsid w:val="00700641"/>
    <w:rsid w:val="007014EE"/>
    <w:rsid w:val="007022AD"/>
    <w:rsid w:val="007030AD"/>
    <w:rsid w:val="00704006"/>
    <w:rsid w:val="0070496A"/>
    <w:rsid w:val="007056BC"/>
    <w:rsid w:val="0070577A"/>
    <w:rsid w:val="00706F23"/>
    <w:rsid w:val="00707961"/>
    <w:rsid w:val="00711993"/>
    <w:rsid w:val="00712907"/>
    <w:rsid w:val="00712F23"/>
    <w:rsid w:val="00713FF7"/>
    <w:rsid w:val="00714746"/>
    <w:rsid w:val="00714B2F"/>
    <w:rsid w:val="0072006D"/>
    <w:rsid w:val="00720AC3"/>
    <w:rsid w:val="00720CBB"/>
    <w:rsid w:val="007214D1"/>
    <w:rsid w:val="00721EB8"/>
    <w:rsid w:val="00722F89"/>
    <w:rsid w:val="007232B8"/>
    <w:rsid w:val="0072509A"/>
    <w:rsid w:val="0072671F"/>
    <w:rsid w:val="00726F52"/>
    <w:rsid w:val="00727C42"/>
    <w:rsid w:val="007300F3"/>
    <w:rsid w:val="007304A5"/>
    <w:rsid w:val="007306EF"/>
    <w:rsid w:val="0073079E"/>
    <w:rsid w:val="00732A3F"/>
    <w:rsid w:val="007330DD"/>
    <w:rsid w:val="007336B0"/>
    <w:rsid w:val="00734FA2"/>
    <w:rsid w:val="007350A4"/>
    <w:rsid w:val="0073726F"/>
    <w:rsid w:val="007372F6"/>
    <w:rsid w:val="0074031E"/>
    <w:rsid w:val="007408F3"/>
    <w:rsid w:val="007412F6"/>
    <w:rsid w:val="00742197"/>
    <w:rsid w:val="0074287F"/>
    <w:rsid w:val="007431D9"/>
    <w:rsid w:val="007435B8"/>
    <w:rsid w:val="00744228"/>
    <w:rsid w:val="00744416"/>
    <w:rsid w:val="00744D28"/>
    <w:rsid w:val="00744D47"/>
    <w:rsid w:val="007458A0"/>
    <w:rsid w:val="0074741D"/>
    <w:rsid w:val="007476B4"/>
    <w:rsid w:val="00747BA9"/>
    <w:rsid w:val="00747FF5"/>
    <w:rsid w:val="00750987"/>
    <w:rsid w:val="00750AB1"/>
    <w:rsid w:val="0075133D"/>
    <w:rsid w:val="00751AA8"/>
    <w:rsid w:val="00751B75"/>
    <w:rsid w:val="0075229F"/>
    <w:rsid w:val="00753235"/>
    <w:rsid w:val="00753637"/>
    <w:rsid w:val="007541F8"/>
    <w:rsid w:val="00754438"/>
    <w:rsid w:val="00754726"/>
    <w:rsid w:val="00754C05"/>
    <w:rsid w:val="00755709"/>
    <w:rsid w:val="00755BF0"/>
    <w:rsid w:val="0075761F"/>
    <w:rsid w:val="00757775"/>
    <w:rsid w:val="00757810"/>
    <w:rsid w:val="00760033"/>
    <w:rsid w:val="00760774"/>
    <w:rsid w:val="00760BBF"/>
    <w:rsid w:val="00761314"/>
    <w:rsid w:val="007615AA"/>
    <w:rsid w:val="0076304B"/>
    <w:rsid w:val="00763313"/>
    <w:rsid w:val="00763351"/>
    <w:rsid w:val="00763A50"/>
    <w:rsid w:val="0076481E"/>
    <w:rsid w:val="00766055"/>
    <w:rsid w:val="00766A68"/>
    <w:rsid w:val="0076700E"/>
    <w:rsid w:val="0076751F"/>
    <w:rsid w:val="00771C08"/>
    <w:rsid w:val="00772259"/>
    <w:rsid w:val="0077486D"/>
    <w:rsid w:val="0077567C"/>
    <w:rsid w:val="00775CE2"/>
    <w:rsid w:val="007763A1"/>
    <w:rsid w:val="007767AF"/>
    <w:rsid w:val="0077696E"/>
    <w:rsid w:val="00776C13"/>
    <w:rsid w:val="007809A4"/>
    <w:rsid w:val="00780CB5"/>
    <w:rsid w:val="00782B61"/>
    <w:rsid w:val="00782D19"/>
    <w:rsid w:val="00783A69"/>
    <w:rsid w:val="00784ADF"/>
    <w:rsid w:val="00786BBF"/>
    <w:rsid w:val="00786DC1"/>
    <w:rsid w:val="00791A46"/>
    <w:rsid w:val="00791CF3"/>
    <w:rsid w:val="00792383"/>
    <w:rsid w:val="007927C4"/>
    <w:rsid w:val="00792F3D"/>
    <w:rsid w:val="00794A87"/>
    <w:rsid w:val="007951AD"/>
    <w:rsid w:val="00797474"/>
    <w:rsid w:val="007A0FCD"/>
    <w:rsid w:val="007A114E"/>
    <w:rsid w:val="007A294B"/>
    <w:rsid w:val="007A307F"/>
    <w:rsid w:val="007A3349"/>
    <w:rsid w:val="007A40C1"/>
    <w:rsid w:val="007A4C71"/>
    <w:rsid w:val="007A510E"/>
    <w:rsid w:val="007A5DAD"/>
    <w:rsid w:val="007A60B1"/>
    <w:rsid w:val="007A67BA"/>
    <w:rsid w:val="007A69BE"/>
    <w:rsid w:val="007A6DF2"/>
    <w:rsid w:val="007A6E06"/>
    <w:rsid w:val="007A6F01"/>
    <w:rsid w:val="007A7B13"/>
    <w:rsid w:val="007B098F"/>
    <w:rsid w:val="007B0DDA"/>
    <w:rsid w:val="007B1689"/>
    <w:rsid w:val="007B40C0"/>
    <w:rsid w:val="007B4AAC"/>
    <w:rsid w:val="007B4F0D"/>
    <w:rsid w:val="007B64B7"/>
    <w:rsid w:val="007B6E63"/>
    <w:rsid w:val="007B7B15"/>
    <w:rsid w:val="007B7E78"/>
    <w:rsid w:val="007C0609"/>
    <w:rsid w:val="007C0679"/>
    <w:rsid w:val="007C06F4"/>
    <w:rsid w:val="007C2B91"/>
    <w:rsid w:val="007C4C66"/>
    <w:rsid w:val="007C68CE"/>
    <w:rsid w:val="007C7249"/>
    <w:rsid w:val="007D088D"/>
    <w:rsid w:val="007D0A13"/>
    <w:rsid w:val="007D22BC"/>
    <w:rsid w:val="007D26FC"/>
    <w:rsid w:val="007D2F32"/>
    <w:rsid w:val="007D3F2B"/>
    <w:rsid w:val="007D401B"/>
    <w:rsid w:val="007D491C"/>
    <w:rsid w:val="007D5C61"/>
    <w:rsid w:val="007D669D"/>
    <w:rsid w:val="007D674B"/>
    <w:rsid w:val="007D6DEC"/>
    <w:rsid w:val="007E00D4"/>
    <w:rsid w:val="007E0302"/>
    <w:rsid w:val="007E28A2"/>
    <w:rsid w:val="007E4DDD"/>
    <w:rsid w:val="007E56E5"/>
    <w:rsid w:val="007E6C65"/>
    <w:rsid w:val="007E6E71"/>
    <w:rsid w:val="007E7BCD"/>
    <w:rsid w:val="007F1D85"/>
    <w:rsid w:val="007F256F"/>
    <w:rsid w:val="007F2ABF"/>
    <w:rsid w:val="007F3DE4"/>
    <w:rsid w:val="007F5284"/>
    <w:rsid w:val="007F5FA6"/>
    <w:rsid w:val="007F7821"/>
    <w:rsid w:val="00801583"/>
    <w:rsid w:val="00802731"/>
    <w:rsid w:val="00803869"/>
    <w:rsid w:val="00804135"/>
    <w:rsid w:val="0080454B"/>
    <w:rsid w:val="00804DBF"/>
    <w:rsid w:val="008059B2"/>
    <w:rsid w:val="00805A33"/>
    <w:rsid w:val="00810B56"/>
    <w:rsid w:val="00810C06"/>
    <w:rsid w:val="00810D60"/>
    <w:rsid w:val="00811541"/>
    <w:rsid w:val="00811B8B"/>
    <w:rsid w:val="008146CE"/>
    <w:rsid w:val="00814BF2"/>
    <w:rsid w:val="008160DB"/>
    <w:rsid w:val="008167D7"/>
    <w:rsid w:val="008174A5"/>
    <w:rsid w:val="008174F5"/>
    <w:rsid w:val="00817DFB"/>
    <w:rsid w:val="00821213"/>
    <w:rsid w:val="00822721"/>
    <w:rsid w:val="008227B7"/>
    <w:rsid w:val="0082543A"/>
    <w:rsid w:val="0082626F"/>
    <w:rsid w:val="008300BD"/>
    <w:rsid w:val="008308E2"/>
    <w:rsid w:val="00831CCC"/>
    <w:rsid w:val="008330F9"/>
    <w:rsid w:val="00833952"/>
    <w:rsid w:val="00833E84"/>
    <w:rsid w:val="00835F5E"/>
    <w:rsid w:val="00836CF5"/>
    <w:rsid w:val="0083747C"/>
    <w:rsid w:val="00843AB2"/>
    <w:rsid w:val="00843D28"/>
    <w:rsid w:val="00844397"/>
    <w:rsid w:val="0084449B"/>
    <w:rsid w:val="008449EE"/>
    <w:rsid w:val="008508B2"/>
    <w:rsid w:val="00851427"/>
    <w:rsid w:val="00851FD1"/>
    <w:rsid w:val="0085229A"/>
    <w:rsid w:val="008540FB"/>
    <w:rsid w:val="008543C4"/>
    <w:rsid w:val="00857765"/>
    <w:rsid w:val="00857821"/>
    <w:rsid w:val="00861120"/>
    <w:rsid w:val="00863171"/>
    <w:rsid w:val="00864A65"/>
    <w:rsid w:val="00864F43"/>
    <w:rsid w:val="00865D81"/>
    <w:rsid w:val="00866BC4"/>
    <w:rsid w:val="00866FA1"/>
    <w:rsid w:val="00870F03"/>
    <w:rsid w:val="00871049"/>
    <w:rsid w:val="00871D51"/>
    <w:rsid w:val="00872451"/>
    <w:rsid w:val="008726D8"/>
    <w:rsid w:val="0087336C"/>
    <w:rsid w:val="008739DE"/>
    <w:rsid w:val="00874198"/>
    <w:rsid w:val="0087588D"/>
    <w:rsid w:val="008763C1"/>
    <w:rsid w:val="00876A4C"/>
    <w:rsid w:val="0087740D"/>
    <w:rsid w:val="00877441"/>
    <w:rsid w:val="008802F6"/>
    <w:rsid w:val="00880609"/>
    <w:rsid w:val="00880B9F"/>
    <w:rsid w:val="008824CD"/>
    <w:rsid w:val="008836A1"/>
    <w:rsid w:val="0088387D"/>
    <w:rsid w:val="00883FA2"/>
    <w:rsid w:val="00884866"/>
    <w:rsid w:val="00884F30"/>
    <w:rsid w:val="00886960"/>
    <w:rsid w:val="00886F34"/>
    <w:rsid w:val="00887624"/>
    <w:rsid w:val="008905EE"/>
    <w:rsid w:val="00890AD0"/>
    <w:rsid w:val="00893337"/>
    <w:rsid w:val="008933BE"/>
    <w:rsid w:val="00893883"/>
    <w:rsid w:val="00893AD2"/>
    <w:rsid w:val="0089460B"/>
    <w:rsid w:val="00894CFF"/>
    <w:rsid w:val="00897E6E"/>
    <w:rsid w:val="008A1719"/>
    <w:rsid w:val="008A2070"/>
    <w:rsid w:val="008A3229"/>
    <w:rsid w:val="008A35FF"/>
    <w:rsid w:val="008A465A"/>
    <w:rsid w:val="008A4CFA"/>
    <w:rsid w:val="008A52A1"/>
    <w:rsid w:val="008B0593"/>
    <w:rsid w:val="008B0F1E"/>
    <w:rsid w:val="008B0FBF"/>
    <w:rsid w:val="008B15A3"/>
    <w:rsid w:val="008B1D29"/>
    <w:rsid w:val="008B21BC"/>
    <w:rsid w:val="008B25FF"/>
    <w:rsid w:val="008B2BC0"/>
    <w:rsid w:val="008B2E76"/>
    <w:rsid w:val="008B3360"/>
    <w:rsid w:val="008B3BF7"/>
    <w:rsid w:val="008B4507"/>
    <w:rsid w:val="008B4749"/>
    <w:rsid w:val="008B4BAF"/>
    <w:rsid w:val="008B4F9D"/>
    <w:rsid w:val="008B5610"/>
    <w:rsid w:val="008B6038"/>
    <w:rsid w:val="008B63B2"/>
    <w:rsid w:val="008B6936"/>
    <w:rsid w:val="008B6FF0"/>
    <w:rsid w:val="008C0093"/>
    <w:rsid w:val="008C00B1"/>
    <w:rsid w:val="008C0A9B"/>
    <w:rsid w:val="008C0E5E"/>
    <w:rsid w:val="008C23B0"/>
    <w:rsid w:val="008C2C2F"/>
    <w:rsid w:val="008C2FB9"/>
    <w:rsid w:val="008C312D"/>
    <w:rsid w:val="008C3B5B"/>
    <w:rsid w:val="008C3BDC"/>
    <w:rsid w:val="008C47A1"/>
    <w:rsid w:val="008C6086"/>
    <w:rsid w:val="008C6A2F"/>
    <w:rsid w:val="008C7822"/>
    <w:rsid w:val="008D28DC"/>
    <w:rsid w:val="008D29CD"/>
    <w:rsid w:val="008D2A51"/>
    <w:rsid w:val="008D5116"/>
    <w:rsid w:val="008D712A"/>
    <w:rsid w:val="008D74FA"/>
    <w:rsid w:val="008D7615"/>
    <w:rsid w:val="008D7B9C"/>
    <w:rsid w:val="008E0E69"/>
    <w:rsid w:val="008E13AB"/>
    <w:rsid w:val="008E20B8"/>
    <w:rsid w:val="008E3AFD"/>
    <w:rsid w:val="008E3D92"/>
    <w:rsid w:val="008E6988"/>
    <w:rsid w:val="008E786C"/>
    <w:rsid w:val="008E7BAA"/>
    <w:rsid w:val="008F044D"/>
    <w:rsid w:val="008F1885"/>
    <w:rsid w:val="008F2CA6"/>
    <w:rsid w:val="008F2ED9"/>
    <w:rsid w:val="008F4B56"/>
    <w:rsid w:val="008F6131"/>
    <w:rsid w:val="008F6759"/>
    <w:rsid w:val="008F67EA"/>
    <w:rsid w:val="008F687E"/>
    <w:rsid w:val="008F74B1"/>
    <w:rsid w:val="0090028A"/>
    <w:rsid w:val="00901761"/>
    <w:rsid w:val="00902882"/>
    <w:rsid w:val="00903009"/>
    <w:rsid w:val="0090331D"/>
    <w:rsid w:val="0090394C"/>
    <w:rsid w:val="0090427B"/>
    <w:rsid w:val="00904F1C"/>
    <w:rsid w:val="00905A0F"/>
    <w:rsid w:val="00905A22"/>
    <w:rsid w:val="00906167"/>
    <w:rsid w:val="00906363"/>
    <w:rsid w:val="00906F0A"/>
    <w:rsid w:val="00907AE9"/>
    <w:rsid w:val="009109FA"/>
    <w:rsid w:val="009121E4"/>
    <w:rsid w:val="00913569"/>
    <w:rsid w:val="00913D15"/>
    <w:rsid w:val="00913FF1"/>
    <w:rsid w:val="00914AAC"/>
    <w:rsid w:val="00914FD4"/>
    <w:rsid w:val="009157BA"/>
    <w:rsid w:val="0092013F"/>
    <w:rsid w:val="009204AB"/>
    <w:rsid w:val="009209E8"/>
    <w:rsid w:val="009214C2"/>
    <w:rsid w:val="00922CBE"/>
    <w:rsid w:val="00923B8E"/>
    <w:rsid w:val="009243BE"/>
    <w:rsid w:val="0092590E"/>
    <w:rsid w:val="0092617C"/>
    <w:rsid w:val="00926E5F"/>
    <w:rsid w:val="00927284"/>
    <w:rsid w:val="00927483"/>
    <w:rsid w:val="0093051C"/>
    <w:rsid w:val="00932303"/>
    <w:rsid w:val="009325C3"/>
    <w:rsid w:val="00933B42"/>
    <w:rsid w:val="0093490B"/>
    <w:rsid w:val="00936950"/>
    <w:rsid w:val="00937009"/>
    <w:rsid w:val="009370D0"/>
    <w:rsid w:val="0093798D"/>
    <w:rsid w:val="0094012B"/>
    <w:rsid w:val="00940149"/>
    <w:rsid w:val="00940A2B"/>
    <w:rsid w:val="00941B43"/>
    <w:rsid w:val="00941E18"/>
    <w:rsid w:val="00943D47"/>
    <w:rsid w:val="00943DFC"/>
    <w:rsid w:val="0094562D"/>
    <w:rsid w:val="00946A4F"/>
    <w:rsid w:val="0094768C"/>
    <w:rsid w:val="00947828"/>
    <w:rsid w:val="009478EC"/>
    <w:rsid w:val="00947F7B"/>
    <w:rsid w:val="0095075E"/>
    <w:rsid w:val="00950DF5"/>
    <w:rsid w:val="0095174B"/>
    <w:rsid w:val="009521DA"/>
    <w:rsid w:val="009533DC"/>
    <w:rsid w:val="00953C7F"/>
    <w:rsid w:val="00953D02"/>
    <w:rsid w:val="00953F22"/>
    <w:rsid w:val="0095598D"/>
    <w:rsid w:val="00956856"/>
    <w:rsid w:val="00956A09"/>
    <w:rsid w:val="00956CF3"/>
    <w:rsid w:val="00956DA9"/>
    <w:rsid w:val="00957DAD"/>
    <w:rsid w:val="0096294A"/>
    <w:rsid w:val="009631C8"/>
    <w:rsid w:val="00963FD2"/>
    <w:rsid w:val="00964E64"/>
    <w:rsid w:val="00965C16"/>
    <w:rsid w:val="00966D34"/>
    <w:rsid w:val="00970394"/>
    <w:rsid w:val="009729B0"/>
    <w:rsid w:val="0097373A"/>
    <w:rsid w:val="00973E21"/>
    <w:rsid w:val="009741D2"/>
    <w:rsid w:val="009744ED"/>
    <w:rsid w:val="00974588"/>
    <w:rsid w:val="009754B9"/>
    <w:rsid w:val="00976689"/>
    <w:rsid w:val="0097695C"/>
    <w:rsid w:val="00977580"/>
    <w:rsid w:val="00977B69"/>
    <w:rsid w:val="00977C3A"/>
    <w:rsid w:val="00980472"/>
    <w:rsid w:val="009815DB"/>
    <w:rsid w:val="009824CA"/>
    <w:rsid w:val="00982DCD"/>
    <w:rsid w:val="00982E58"/>
    <w:rsid w:val="00982EFD"/>
    <w:rsid w:val="009830CC"/>
    <w:rsid w:val="00983BEB"/>
    <w:rsid w:val="0098500A"/>
    <w:rsid w:val="009875BE"/>
    <w:rsid w:val="00990747"/>
    <w:rsid w:val="00990857"/>
    <w:rsid w:val="00990E8A"/>
    <w:rsid w:val="00993CBF"/>
    <w:rsid w:val="0099577D"/>
    <w:rsid w:val="0099626D"/>
    <w:rsid w:val="00997406"/>
    <w:rsid w:val="009A03EF"/>
    <w:rsid w:val="009A0638"/>
    <w:rsid w:val="009A1386"/>
    <w:rsid w:val="009A2953"/>
    <w:rsid w:val="009A2DAE"/>
    <w:rsid w:val="009A3351"/>
    <w:rsid w:val="009A3439"/>
    <w:rsid w:val="009A482F"/>
    <w:rsid w:val="009A58ED"/>
    <w:rsid w:val="009A6415"/>
    <w:rsid w:val="009A68CF"/>
    <w:rsid w:val="009A76C9"/>
    <w:rsid w:val="009B04FE"/>
    <w:rsid w:val="009B0712"/>
    <w:rsid w:val="009B16C3"/>
    <w:rsid w:val="009B19B4"/>
    <w:rsid w:val="009B19B8"/>
    <w:rsid w:val="009B318B"/>
    <w:rsid w:val="009B3C89"/>
    <w:rsid w:val="009B3D69"/>
    <w:rsid w:val="009B3EAD"/>
    <w:rsid w:val="009B3FF8"/>
    <w:rsid w:val="009B451B"/>
    <w:rsid w:val="009B472B"/>
    <w:rsid w:val="009B4789"/>
    <w:rsid w:val="009B49F3"/>
    <w:rsid w:val="009B4EBF"/>
    <w:rsid w:val="009B5532"/>
    <w:rsid w:val="009B5CB9"/>
    <w:rsid w:val="009B5CC3"/>
    <w:rsid w:val="009B616A"/>
    <w:rsid w:val="009B638A"/>
    <w:rsid w:val="009B6873"/>
    <w:rsid w:val="009B76E1"/>
    <w:rsid w:val="009C062E"/>
    <w:rsid w:val="009C09DA"/>
    <w:rsid w:val="009C12E5"/>
    <w:rsid w:val="009C2638"/>
    <w:rsid w:val="009C2A87"/>
    <w:rsid w:val="009C3761"/>
    <w:rsid w:val="009C3776"/>
    <w:rsid w:val="009C3995"/>
    <w:rsid w:val="009C3E77"/>
    <w:rsid w:val="009C4DC8"/>
    <w:rsid w:val="009C5988"/>
    <w:rsid w:val="009C5F96"/>
    <w:rsid w:val="009C64F0"/>
    <w:rsid w:val="009D080E"/>
    <w:rsid w:val="009D10F8"/>
    <w:rsid w:val="009D1A44"/>
    <w:rsid w:val="009D20A4"/>
    <w:rsid w:val="009D2F62"/>
    <w:rsid w:val="009D7710"/>
    <w:rsid w:val="009E054B"/>
    <w:rsid w:val="009E0931"/>
    <w:rsid w:val="009E1920"/>
    <w:rsid w:val="009E29D0"/>
    <w:rsid w:val="009E3495"/>
    <w:rsid w:val="009E37FD"/>
    <w:rsid w:val="009E39D4"/>
    <w:rsid w:val="009E3CD9"/>
    <w:rsid w:val="009E43DA"/>
    <w:rsid w:val="009E5058"/>
    <w:rsid w:val="009E6488"/>
    <w:rsid w:val="009E69A6"/>
    <w:rsid w:val="009E7F70"/>
    <w:rsid w:val="009F0076"/>
    <w:rsid w:val="009F043F"/>
    <w:rsid w:val="009F0BAA"/>
    <w:rsid w:val="009F34F8"/>
    <w:rsid w:val="009F4275"/>
    <w:rsid w:val="009F4A5B"/>
    <w:rsid w:val="009F4BFB"/>
    <w:rsid w:val="009F4DF3"/>
    <w:rsid w:val="009F5536"/>
    <w:rsid w:val="009F56B3"/>
    <w:rsid w:val="009F5789"/>
    <w:rsid w:val="009F607E"/>
    <w:rsid w:val="009F61AD"/>
    <w:rsid w:val="009F6593"/>
    <w:rsid w:val="009F6BA8"/>
    <w:rsid w:val="009F7198"/>
    <w:rsid w:val="009F7D87"/>
    <w:rsid w:val="00A003EF"/>
    <w:rsid w:val="00A0053D"/>
    <w:rsid w:val="00A0061D"/>
    <w:rsid w:val="00A00630"/>
    <w:rsid w:val="00A00DCA"/>
    <w:rsid w:val="00A01567"/>
    <w:rsid w:val="00A01FD0"/>
    <w:rsid w:val="00A02396"/>
    <w:rsid w:val="00A03139"/>
    <w:rsid w:val="00A054FA"/>
    <w:rsid w:val="00A05877"/>
    <w:rsid w:val="00A062EF"/>
    <w:rsid w:val="00A070AB"/>
    <w:rsid w:val="00A10692"/>
    <w:rsid w:val="00A108E4"/>
    <w:rsid w:val="00A10E84"/>
    <w:rsid w:val="00A11D86"/>
    <w:rsid w:val="00A11DF1"/>
    <w:rsid w:val="00A128F6"/>
    <w:rsid w:val="00A13664"/>
    <w:rsid w:val="00A145EA"/>
    <w:rsid w:val="00A15417"/>
    <w:rsid w:val="00A16167"/>
    <w:rsid w:val="00A17086"/>
    <w:rsid w:val="00A2018E"/>
    <w:rsid w:val="00A20D37"/>
    <w:rsid w:val="00A21F05"/>
    <w:rsid w:val="00A2275B"/>
    <w:rsid w:val="00A23862"/>
    <w:rsid w:val="00A24294"/>
    <w:rsid w:val="00A25D92"/>
    <w:rsid w:val="00A260DE"/>
    <w:rsid w:val="00A26B98"/>
    <w:rsid w:val="00A27806"/>
    <w:rsid w:val="00A27F39"/>
    <w:rsid w:val="00A33AA9"/>
    <w:rsid w:val="00A34484"/>
    <w:rsid w:val="00A34AAA"/>
    <w:rsid w:val="00A350CC"/>
    <w:rsid w:val="00A35516"/>
    <w:rsid w:val="00A36F62"/>
    <w:rsid w:val="00A3722D"/>
    <w:rsid w:val="00A37804"/>
    <w:rsid w:val="00A410F9"/>
    <w:rsid w:val="00A42A61"/>
    <w:rsid w:val="00A4469D"/>
    <w:rsid w:val="00A45477"/>
    <w:rsid w:val="00A455E5"/>
    <w:rsid w:val="00A463FF"/>
    <w:rsid w:val="00A46F71"/>
    <w:rsid w:val="00A479CC"/>
    <w:rsid w:val="00A47B2D"/>
    <w:rsid w:val="00A504BD"/>
    <w:rsid w:val="00A5336B"/>
    <w:rsid w:val="00A562B2"/>
    <w:rsid w:val="00A568BE"/>
    <w:rsid w:val="00A61808"/>
    <w:rsid w:val="00A62419"/>
    <w:rsid w:val="00A625CE"/>
    <w:rsid w:val="00A62A98"/>
    <w:rsid w:val="00A62D43"/>
    <w:rsid w:val="00A636CF"/>
    <w:rsid w:val="00A63751"/>
    <w:rsid w:val="00A653C0"/>
    <w:rsid w:val="00A669A3"/>
    <w:rsid w:val="00A67261"/>
    <w:rsid w:val="00A67A76"/>
    <w:rsid w:val="00A7044C"/>
    <w:rsid w:val="00A72AC7"/>
    <w:rsid w:val="00A73605"/>
    <w:rsid w:val="00A7385A"/>
    <w:rsid w:val="00A73D69"/>
    <w:rsid w:val="00A75330"/>
    <w:rsid w:val="00A7617E"/>
    <w:rsid w:val="00A76A81"/>
    <w:rsid w:val="00A77979"/>
    <w:rsid w:val="00A77D6D"/>
    <w:rsid w:val="00A804FA"/>
    <w:rsid w:val="00A80901"/>
    <w:rsid w:val="00A82912"/>
    <w:rsid w:val="00A82C81"/>
    <w:rsid w:val="00A83203"/>
    <w:rsid w:val="00A83AE8"/>
    <w:rsid w:val="00A8450B"/>
    <w:rsid w:val="00A84E00"/>
    <w:rsid w:val="00A84EAE"/>
    <w:rsid w:val="00A8526D"/>
    <w:rsid w:val="00A861F8"/>
    <w:rsid w:val="00A86744"/>
    <w:rsid w:val="00A86CE2"/>
    <w:rsid w:val="00A873FB"/>
    <w:rsid w:val="00A87D8A"/>
    <w:rsid w:val="00A900C5"/>
    <w:rsid w:val="00A926D9"/>
    <w:rsid w:val="00A9410D"/>
    <w:rsid w:val="00A94C20"/>
    <w:rsid w:val="00A964A3"/>
    <w:rsid w:val="00A968FE"/>
    <w:rsid w:val="00A969F4"/>
    <w:rsid w:val="00A971DF"/>
    <w:rsid w:val="00AA13CA"/>
    <w:rsid w:val="00AA1786"/>
    <w:rsid w:val="00AA24E4"/>
    <w:rsid w:val="00AA2618"/>
    <w:rsid w:val="00AA305B"/>
    <w:rsid w:val="00AA322A"/>
    <w:rsid w:val="00AA52DF"/>
    <w:rsid w:val="00AA5A95"/>
    <w:rsid w:val="00AB1091"/>
    <w:rsid w:val="00AB1C8F"/>
    <w:rsid w:val="00AB1E05"/>
    <w:rsid w:val="00AB223F"/>
    <w:rsid w:val="00AB2EFB"/>
    <w:rsid w:val="00AB3CCB"/>
    <w:rsid w:val="00AB46AB"/>
    <w:rsid w:val="00AB4AC7"/>
    <w:rsid w:val="00AB58AF"/>
    <w:rsid w:val="00AB726A"/>
    <w:rsid w:val="00AC0170"/>
    <w:rsid w:val="00AC08FC"/>
    <w:rsid w:val="00AC20D7"/>
    <w:rsid w:val="00AC239C"/>
    <w:rsid w:val="00AC2EDF"/>
    <w:rsid w:val="00AC3815"/>
    <w:rsid w:val="00AC3C4A"/>
    <w:rsid w:val="00AC41A4"/>
    <w:rsid w:val="00AC41CC"/>
    <w:rsid w:val="00AC4E5C"/>
    <w:rsid w:val="00AC4EA3"/>
    <w:rsid w:val="00AC5AA9"/>
    <w:rsid w:val="00AC5C5E"/>
    <w:rsid w:val="00AC6666"/>
    <w:rsid w:val="00AC75D2"/>
    <w:rsid w:val="00AC7862"/>
    <w:rsid w:val="00AC7BFA"/>
    <w:rsid w:val="00AD01A5"/>
    <w:rsid w:val="00AD027D"/>
    <w:rsid w:val="00AD0655"/>
    <w:rsid w:val="00AD3392"/>
    <w:rsid w:val="00AD3F90"/>
    <w:rsid w:val="00AD617F"/>
    <w:rsid w:val="00AD6233"/>
    <w:rsid w:val="00AD66D6"/>
    <w:rsid w:val="00AD694D"/>
    <w:rsid w:val="00AD6F29"/>
    <w:rsid w:val="00AE0015"/>
    <w:rsid w:val="00AE2474"/>
    <w:rsid w:val="00AE2A3B"/>
    <w:rsid w:val="00AE6CE0"/>
    <w:rsid w:val="00AE76C0"/>
    <w:rsid w:val="00AE7C12"/>
    <w:rsid w:val="00AF075F"/>
    <w:rsid w:val="00AF19A2"/>
    <w:rsid w:val="00AF1A7D"/>
    <w:rsid w:val="00AF2655"/>
    <w:rsid w:val="00AF3455"/>
    <w:rsid w:val="00AF5B36"/>
    <w:rsid w:val="00AF68E0"/>
    <w:rsid w:val="00AF70F1"/>
    <w:rsid w:val="00B00C70"/>
    <w:rsid w:val="00B0188B"/>
    <w:rsid w:val="00B034BE"/>
    <w:rsid w:val="00B03D56"/>
    <w:rsid w:val="00B0451B"/>
    <w:rsid w:val="00B04ACD"/>
    <w:rsid w:val="00B0527A"/>
    <w:rsid w:val="00B05892"/>
    <w:rsid w:val="00B06709"/>
    <w:rsid w:val="00B072CA"/>
    <w:rsid w:val="00B103B0"/>
    <w:rsid w:val="00B10935"/>
    <w:rsid w:val="00B109AB"/>
    <w:rsid w:val="00B11F97"/>
    <w:rsid w:val="00B12E79"/>
    <w:rsid w:val="00B142D3"/>
    <w:rsid w:val="00B144DC"/>
    <w:rsid w:val="00B14ED2"/>
    <w:rsid w:val="00B153A0"/>
    <w:rsid w:val="00B153E3"/>
    <w:rsid w:val="00B15C0B"/>
    <w:rsid w:val="00B15CBF"/>
    <w:rsid w:val="00B1613B"/>
    <w:rsid w:val="00B16496"/>
    <w:rsid w:val="00B1658D"/>
    <w:rsid w:val="00B16C86"/>
    <w:rsid w:val="00B170DC"/>
    <w:rsid w:val="00B20313"/>
    <w:rsid w:val="00B2301A"/>
    <w:rsid w:val="00B24788"/>
    <w:rsid w:val="00B24A82"/>
    <w:rsid w:val="00B30827"/>
    <w:rsid w:val="00B31910"/>
    <w:rsid w:val="00B333B0"/>
    <w:rsid w:val="00B337E5"/>
    <w:rsid w:val="00B3495A"/>
    <w:rsid w:val="00B34D48"/>
    <w:rsid w:val="00B34DEF"/>
    <w:rsid w:val="00B354B3"/>
    <w:rsid w:val="00B36F5F"/>
    <w:rsid w:val="00B37E6C"/>
    <w:rsid w:val="00B37F10"/>
    <w:rsid w:val="00B41190"/>
    <w:rsid w:val="00B42523"/>
    <w:rsid w:val="00B427F5"/>
    <w:rsid w:val="00B44514"/>
    <w:rsid w:val="00B44748"/>
    <w:rsid w:val="00B452C5"/>
    <w:rsid w:val="00B45A21"/>
    <w:rsid w:val="00B45E20"/>
    <w:rsid w:val="00B47789"/>
    <w:rsid w:val="00B47A5D"/>
    <w:rsid w:val="00B47E37"/>
    <w:rsid w:val="00B47F21"/>
    <w:rsid w:val="00B51402"/>
    <w:rsid w:val="00B51B90"/>
    <w:rsid w:val="00B51BCA"/>
    <w:rsid w:val="00B51BCE"/>
    <w:rsid w:val="00B52349"/>
    <w:rsid w:val="00B5295F"/>
    <w:rsid w:val="00B531CF"/>
    <w:rsid w:val="00B55213"/>
    <w:rsid w:val="00B558B3"/>
    <w:rsid w:val="00B56621"/>
    <w:rsid w:val="00B566CF"/>
    <w:rsid w:val="00B569EF"/>
    <w:rsid w:val="00B56F23"/>
    <w:rsid w:val="00B57499"/>
    <w:rsid w:val="00B579CE"/>
    <w:rsid w:val="00B57B98"/>
    <w:rsid w:val="00B57C13"/>
    <w:rsid w:val="00B57FD6"/>
    <w:rsid w:val="00B60839"/>
    <w:rsid w:val="00B618AD"/>
    <w:rsid w:val="00B620B5"/>
    <w:rsid w:val="00B62CF8"/>
    <w:rsid w:val="00B630B1"/>
    <w:rsid w:val="00B633F9"/>
    <w:rsid w:val="00B63863"/>
    <w:rsid w:val="00B63BEF"/>
    <w:rsid w:val="00B64B39"/>
    <w:rsid w:val="00B66BFD"/>
    <w:rsid w:val="00B66D08"/>
    <w:rsid w:val="00B70A6C"/>
    <w:rsid w:val="00B72400"/>
    <w:rsid w:val="00B7301D"/>
    <w:rsid w:val="00B7315F"/>
    <w:rsid w:val="00B74A05"/>
    <w:rsid w:val="00B75B67"/>
    <w:rsid w:val="00B75D89"/>
    <w:rsid w:val="00B76193"/>
    <w:rsid w:val="00B774C2"/>
    <w:rsid w:val="00B80AB5"/>
    <w:rsid w:val="00B8125A"/>
    <w:rsid w:val="00B81345"/>
    <w:rsid w:val="00B8284D"/>
    <w:rsid w:val="00B82F00"/>
    <w:rsid w:val="00B82F4E"/>
    <w:rsid w:val="00B8344C"/>
    <w:rsid w:val="00B84AAF"/>
    <w:rsid w:val="00B85045"/>
    <w:rsid w:val="00B860E6"/>
    <w:rsid w:val="00B86FF7"/>
    <w:rsid w:val="00B911F7"/>
    <w:rsid w:val="00B93248"/>
    <w:rsid w:val="00B954FE"/>
    <w:rsid w:val="00B95AC4"/>
    <w:rsid w:val="00B9691D"/>
    <w:rsid w:val="00B97CE4"/>
    <w:rsid w:val="00BA02CA"/>
    <w:rsid w:val="00BA088D"/>
    <w:rsid w:val="00BA153D"/>
    <w:rsid w:val="00BA22F7"/>
    <w:rsid w:val="00BA2756"/>
    <w:rsid w:val="00BA2941"/>
    <w:rsid w:val="00BA321F"/>
    <w:rsid w:val="00BA3DF0"/>
    <w:rsid w:val="00BA4D03"/>
    <w:rsid w:val="00BA4D99"/>
    <w:rsid w:val="00BA5919"/>
    <w:rsid w:val="00BA6ACB"/>
    <w:rsid w:val="00BA741C"/>
    <w:rsid w:val="00BB0227"/>
    <w:rsid w:val="00BB0B06"/>
    <w:rsid w:val="00BB1783"/>
    <w:rsid w:val="00BB184F"/>
    <w:rsid w:val="00BB25DF"/>
    <w:rsid w:val="00BB27A4"/>
    <w:rsid w:val="00BB2A92"/>
    <w:rsid w:val="00BB2E18"/>
    <w:rsid w:val="00BB3F40"/>
    <w:rsid w:val="00BB42F9"/>
    <w:rsid w:val="00BB571F"/>
    <w:rsid w:val="00BB6F80"/>
    <w:rsid w:val="00BB7645"/>
    <w:rsid w:val="00BB76ED"/>
    <w:rsid w:val="00BB7C6E"/>
    <w:rsid w:val="00BC0E1E"/>
    <w:rsid w:val="00BC2966"/>
    <w:rsid w:val="00BC32A1"/>
    <w:rsid w:val="00BC5BD8"/>
    <w:rsid w:val="00BC5F2F"/>
    <w:rsid w:val="00BC6E98"/>
    <w:rsid w:val="00BC6FC2"/>
    <w:rsid w:val="00BC7E11"/>
    <w:rsid w:val="00BD0270"/>
    <w:rsid w:val="00BD0E6A"/>
    <w:rsid w:val="00BD35B1"/>
    <w:rsid w:val="00BD35BF"/>
    <w:rsid w:val="00BD3F4D"/>
    <w:rsid w:val="00BD41EE"/>
    <w:rsid w:val="00BD55E7"/>
    <w:rsid w:val="00BD56DF"/>
    <w:rsid w:val="00BD5E05"/>
    <w:rsid w:val="00BD69EE"/>
    <w:rsid w:val="00BD6B97"/>
    <w:rsid w:val="00BE1F7B"/>
    <w:rsid w:val="00BE3962"/>
    <w:rsid w:val="00BE4330"/>
    <w:rsid w:val="00BE4A5D"/>
    <w:rsid w:val="00BE50C2"/>
    <w:rsid w:val="00BE5DE1"/>
    <w:rsid w:val="00BE7C7B"/>
    <w:rsid w:val="00BF076C"/>
    <w:rsid w:val="00BF0AA5"/>
    <w:rsid w:val="00BF1556"/>
    <w:rsid w:val="00BF1618"/>
    <w:rsid w:val="00BF2CFA"/>
    <w:rsid w:val="00BF39C2"/>
    <w:rsid w:val="00BF52FA"/>
    <w:rsid w:val="00BF5F5B"/>
    <w:rsid w:val="00BF7165"/>
    <w:rsid w:val="00C009DF"/>
    <w:rsid w:val="00C00CFB"/>
    <w:rsid w:val="00C02040"/>
    <w:rsid w:val="00C02105"/>
    <w:rsid w:val="00C02820"/>
    <w:rsid w:val="00C02FE0"/>
    <w:rsid w:val="00C05E3D"/>
    <w:rsid w:val="00C069B7"/>
    <w:rsid w:val="00C07A0C"/>
    <w:rsid w:val="00C07BF0"/>
    <w:rsid w:val="00C10026"/>
    <w:rsid w:val="00C10ECC"/>
    <w:rsid w:val="00C122D2"/>
    <w:rsid w:val="00C131EF"/>
    <w:rsid w:val="00C13242"/>
    <w:rsid w:val="00C13A0F"/>
    <w:rsid w:val="00C14008"/>
    <w:rsid w:val="00C14B57"/>
    <w:rsid w:val="00C14C46"/>
    <w:rsid w:val="00C1628C"/>
    <w:rsid w:val="00C16A38"/>
    <w:rsid w:val="00C16F20"/>
    <w:rsid w:val="00C20208"/>
    <w:rsid w:val="00C203B8"/>
    <w:rsid w:val="00C22A28"/>
    <w:rsid w:val="00C22A3D"/>
    <w:rsid w:val="00C23C22"/>
    <w:rsid w:val="00C24C3C"/>
    <w:rsid w:val="00C24C42"/>
    <w:rsid w:val="00C2596F"/>
    <w:rsid w:val="00C25F3A"/>
    <w:rsid w:val="00C2691D"/>
    <w:rsid w:val="00C26CA6"/>
    <w:rsid w:val="00C26CFE"/>
    <w:rsid w:val="00C27EDA"/>
    <w:rsid w:val="00C30144"/>
    <w:rsid w:val="00C30C86"/>
    <w:rsid w:val="00C31582"/>
    <w:rsid w:val="00C32C68"/>
    <w:rsid w:val="00C32E64"/>
    <w:rsid w:val="00C32F21"/>
    <w:rsid w:val="00C33980"/>
    <w:rsid w:val="00C33D7E"/>
    <w:rsid w:val="00C3442D"/>
    <w:rsid w:val="00C345A4"/>
    <w:rsid w:val="00C36DB0"/>
    <w:rsid w:val="00C3707B"/>
    <w:rsid w:val="00C3766E"/>
    <w:rsid w:val="00C37F5A"/>
    <w:rsid w:val="00C41F95"/>
    <w:rsid w:val="00C42074"/>
    <w:rsid w:val="00C42257"/>
    <w:rsid w:val="00C43E51"/>
    <w:rsid w:val="00C43F9A"/>
    <w:rsid w:val="00C467A2"/>
    <w:rsid w:val="00C50640"/>
    <w:rsid w:val="00C50774"/>
    <w:rsid w:val="00C51938"/>
    <w:rsid w:val="00C51A2E"/>
    <w:rsid w:val="00C53AB4"/>
    <w:rsid w:val="00C53CAB"/>
    <w:rsid w:val="00C54F96"/>
    <w:rsid w:val="00C560CF"/>
    <w:rsid w:val="00C56104"/>
    <w:rsid w:val="00C564E8"/>
    <w:rsid w:val="00C5687C"/>
    <w:rsid w:val="00C57D4F"/>
    <w:rsid w:val="00C60AFE"/>
    <w:rsid w:val="00C60C56"/>
    <w:rsid w:val="00C610C1"/>
    <w:rsid w:val="00C6184B"/>
    <w:rsid w:val="00C618A3"/>
    <w:rsid w:val="00C61C22"/>
    <w:rsid w:val="00C62844"/>
    <w:rsid w:val="00C638AE"/>
    <w:rsid w:val="00C64A66"/>
    <w:rsid w:val="00C64B9E"/>
    <w:rsid w:val="00C64C56"/>
    <w:rsid w:val="00C65F84"/>
    <w:rsid w:val="00C66044"/>
    <w:rsid w:val="00C662D9"/>
    <w:rsid w:val="00C67852"/>
    <w:rsid w:val="00C70EAA"/>
    <w:rsid w:val="00C7103E"/>
    <w:rsid w:val="00C72396"/>
    <w:rsid w:val="00C724FE"/>
    <w:rsid w:val="00C72BB1"/>
    <w:rsid w:val="00C73099"/>
    <w:rsid w:val="00C7369F"/>
    <w:rsid w:val="00C737CC"/>
    <w:rsid w:val="00C75AFB"/>
    <w:rsid w:val="00C761BC"/>
    <w:rsid w:val="00C77D6C"/>
    <w:rsid w:val="00C80415"/>
    <w:rsid w:val="00C80975"/>
    <w:rsid w:val="00C809AA"/>
    <w:rsid w:val="00C85F4E"/>
    <w:rsid w:val="00C86505"/>
    <w:rsid w:val="00C87EC2"/>
    <w:rsid w:val="00C87FBF"/>
    <w:rsid w:val="00C90727"/>
    <w:rsid w:val="00C91BF2"/>
    <w:rsid w:val="00C92EC4"/>
    <w:rsid w:val="00C9340D"/>
    <w:rsid w:val="00C940A4"/>
    <w:rsid w:val="00C94ED4"/>
    <w:rsid w:val="00C954B5"/>
    <w:rsid w:val="00C96703"/>
    <w:rsid w:val="00C971FD"/>
    <w:rsid w:val="00C972B4"/>
    <w:rsid w:val="00C977DE"/>
    <w:rsid w:val="00CA094B"/>
    <w:rsid w:val="00CA0BA4"/>
    <w:rsid w:val="00CA14DD"/>
    <w:rsid w:val="00CA2447"/>
    <w:rsid w:val="00CA266D"/>
    <w:rsid w:val="00CA2FF7"/>
    <w:rsid w:val="00CA3373"/>
    <w:rsid w:val="00CA41CB"/>
    <w:rsid w:val="00CA599A"/>
    <w:rsid w:val="00CA63B8"/>
    <w:rsid w:val="00CB10FA"/>
    <w:rsid w:val="00CB225D"/>
    <w:rsid w:val="00CB2369"/>
    <w:rsid w:val="00CB32DA"/>
    <w:rsid w:val="00CB3FB0"/>
    <w:rsid w:val="00CB447F"/>
    <w:rsid w:val="00CB6A58"/>
    <w:rsid w:val="00CB6BC8"/>
    <w:rsid w:val="00CB7B04"/>
    <w:rsid w:val="00CC0110"/>
    <w:rsid w:val="00CC0193"/>
    <w:rsid w:val="00CC2236"/>
    <w:rsid w:val="00CC25B8"/>
    <w:rsid w:val="00CC2D5B"/>
    <w:rsid w:val="00CC2FDF"/>
    <w:rsid w:val="00CC39E6"/>
    <w:rsid w:val="00CC4C14"/>
    <w:rsid w:val="00CC4FDD"/>
    <w:rsid w:val="00CC59D1"/>
    <w:rsid w:val="00CC5DBF"/>
    <w:rsid w:val="00CC718B"/>
    <w:rsid w:val="00CD0792"/>
    <w:rsid w:val="00CD20D5"/>
    <w:rsid w:val="00CD235C"/>
    <w:rsid w:val="00CD2DAB"/>
    <w:rsid w:val="00CD3945"/>
    <w:rsid w:val="00CE0B50"/>
    <w:rsid w:val="00CE107A"/>
    <w:rsid w:val="00CE14BD"/>
    <w:rsid w:val="00CE343E"/>
    <w:rsid w:val="00CE3BF2"/>
    <w:rsid w:val="00CE3D4B"/>
    <w:rsid w:val="00CE4726"/>
    <w:rsid w:val="00CE540A"/>
    <w:rsid w:val="00CE6EEC"/>
    <w:rsid w:val="00CF0AAA"/>
    <w:rsid w:val="00CF0DBB"/>
    <w:rsid w:val="00CF1134"/>
    <w:rsid w:val="00CF2B81"/>
    <w:rsid w:val="00CF55C9"/>
    <w:rsid w:val="00CF5E11"/>
    <w:rsid w:val="00CF61FC"/>
    <w:rsid w:val="00D00335"/>
    <w:rsid w:val="00D01215"/>
    <w:rsid w:val="00D01D15"/>
    <w:rsid w:val="00D02978"/>
    <w:rsid w:val="00D03386"/>
    <w:rsid w:val="00D035B1"/>
    <w:rsid w:val="00D0443B"/>
    <w:rsid w:val="00D044DA"/>
    <w:rsid w:val="00D04B45"/>
    <w:rsid w:val="00D04F0A"/>
    <w:rsid w:val="00D05778"/>
    <w:rsid w:val="00D058A3"/>
    <w:rsid w:val="00D059AF"/>
    <w:rsid w:val="00D064B0"/>
    <w:rsid w:val="00D07AB4"/>
    <w:rsid w:val="00D07C83"/>
    <w:rsid w:val="00D1025C"/>
    <w:rsid w:val="00D1026B"/>
    <w:rsid w:val="00D10370"/>
    <w:rsid w:val="00D10C42"/>
    <w:rsid w:val="00D10F42"/>
    <w:rsid w:val="00D11A8C"/>
    <w:rsid w:val="00D121DB"/>
    <w:rsid w:val="00D1354F"/>
    <w:rsid w:val="00D150DC"/>
    <w:rsid w:val="00D15B46"/>
    <w:rsid w:val="00D16EA2"/>
    <w:rsid w:val="00D16F6A"/>
    <w:rsid w:val="00D17520"/>
    <w:rsid w:val="00D17E3B"/>
    <w:rsid w:val="00D2078C"/>
    <w:rsid w:val="00D2129C"/>
    <w:rsid w:val="00D22566"/>
    <w:rsid w:val="00D25AFA"/>
    <w:rsid w:val="00D25E6E"/>
    <w:rsid w:val="00D26241"/>
    <w:rsid w:val="00D26301"/>
    <w:rsid w:val="00D27517"/>
    <w:rsid w:val="00D313BF"/>
    <w:rsid w:val="00D31A76"/>
    <w:rsid w:val="00D31D59"/>
    <w:rsid w:val="00D32675"/>
    <w:rsid w:val="00D327BF"/>
    <w:rsid w:val="00D33574"/>
    <w:rsid w:val="00D3424B"/>
    <w:rsid w:val="00D36784"/>
    <w:rsid w:val="00D36E7D"/>
    <w:rsid w:val="00D400E7"/>
    <w:rsid w:val="00D40263"/>
    <w:rsid w:val="00D43E4F"/>
    <w:rsid w:val="00D442B1"/>
    <w:rsid w:val="00D447B7"/>
    <w:rsid w:val="00D44C73"/>
    <w:rsid w:val="00D45542"/>
    <w:rsid w:val="00D4555D"/>
    <w:rsid w:val="00D457FD"/>
    <w:rsid w:val="00D46025"/>
    <w:rsid w:val="00D46668"/>
    <w:rsid w:val="00D476ED"/>
    <w:rsid w:val="00D47A44"/>
    <w:rsid w:val="00D5145B"/>
    <w:rsid w:val="00D5189C"/>
    <w:rsid w:val="00D523EB"/>
    <w:rsid w:val="00D527CE"/>
    <w:rsid w:val="00D52F86"/>
    <w:rsid w:val="00D53295"/>
    <w:rsid w:val="00D534EC"/>
    <w:rsid w:val="00D53FAD"/>
    <w:rsid w:val="00D56036"/>
    <w:rsid w:val="00D57DB8"/>
    <w:rsid w:val="00D6146D"/>
    <w:rsid w:val="00D61769"/>
    <w:rsid w:val="00D62085"/>
    <w:rsid w:val="00D62BBA"/>
    <w:rsid w:val="00D630A5"/>
    <w:rsid w:val="00D63515"/>
    <w:rsid w:val="00D64077"/>
    <w:rsid w:val="00D65D5F"/>
    <w:rsid w:val="00D66052"/>
    <w:rsid w:val="00D66482"/>
    <w:rsid w:val="00D67323"/>
    <w:rsid w:val="00D70257"/>
    <w:rsid w:val="00D702F8"/>
    <w:rsid w:val="00D70534"/>
    <w:rsid w:val="00D70767"/>
    <w:rsid w:val="00D72973"/>
    <w:rsid w:val="00D74085"/>
    <w:rsid w:val="00D74695"/>
    <w:rsid w:val="00D74D6D"/>
    <w:rsid w:val="00D76AF4"/>
    <w:rsid w:val="00D77898"/>
    <w:rsid w:val="00D8002D"/>
    <w:rsid w:val="00D80627"/>
    <w:rsid w:val="00D811BE"/>
    <w:rsid w:val="00D81624"/>
    <w:rsid w:val="00D81D87"/>
    <w:rsid w:val="00D81E29"/>
    <w:rsid w:val="00D824AB"/>
    <w:rsid w:val="00D82B4E"/>
    <w:rsid w:val="00D84C69"/>
    <w:rsid w:val="00D8524E"/>
    <w:rsid w:val="00D86F60"/>
    <w:rsid w:val="00D87481"/>
    <w:rsid w:val="00D87653"/>
    <w:rsid w:val="00D90069"/>
    <w:rsid w:val="00D901B1"/>
    <w:rsid w:val="00D906BD"/>
    <w:rsid w:val="00D910A8"/>
    <w:rsid w:val="00D9179E"/>
    <w:rsid w:val="00D91850"/>
    <w:rsid w:val="00D919B6"/>
    <w:rsid w:val="00D92CAE"/>
    <w:rsid w:val="00D92EA5"/>
    <w:rsid w:val="00D932CA"/>
    <w:rsid w:val="00D933E8"/>
    <w:rsid w:val="00D9343F"/>
    <w:rsid w:val="00D93C6B"/>
    <w:rsid w:val="00D93D48"/>
    <w:rsid w:val="00D93FC7"/>
    <w:rsid w:val="00D959B2"/>
    <w:rsid w:val="00D97235"/>
    <w:rsid w:val="00DA07C0"/>
    <w:rsid w:val="00DA18CB"/>
    <w:rsid w:val="00DA1A9D"/>
    <w:rsid w:val="00DA22E6"/>
    <w:rsid w:val="00DA2E51"/>
    <w:rsid w:val="00DA3CED"/>
    <w:rsid w:val="00DA4DBC"/>
    <w:rsid w:val="00DA693E"/>
    <w:rsid w:val="00DA7249"/>
    <w:rsid w:val="00DB25DD"/>
    <w:rsid w:val="00DB2ABC"/>
    <w:rsid w:val="00DB35EE"/>
    <w:rsid w:val="00DB37E6"/>
    <w:rsid w:val="00DB4C18"/>
    <w:rsid w:val="00DB601E"/>
    <w:rsid w:val="00DB650E"/>
    <w:rsid w:val="00DB6AF6"/>
    <w:rsid w:val="00DB6E41"/>
    <w:rsid w:val="00DB76F0"/>
    <w:rsid w:val="00DC1C61"/>
    <w:rsid w:val="00DC2807"/>
    <w:rsid w:val="00DC29C3"/>
    <w:rsid w:val="00DC2EB9"/>
    <w:rsid w:val="00DC3254"/>
    <w:rsid w:val="00DC360E"/>
    <w:rsid w:val="00DC36D5"/>
    <w:rsid w:val="00DC38B1"/>
    <w:rsid w:val="00DC3FCF"/>
    <w:rsid w:val="00DC4D14"/>
    <w:rsid w:val="00DC5C12"/>
    <w:rsid w:val="00DC7487"/>
    <w:rsid w:val="00DC7793"/>
    <w:rsid w:val="00DD069A"/>
    <w:rsid w:val="00DD0C1B"/>
    <w:rsid w:val="00DD1BF0"/>
    <w:rsid w:val="00DD1D0D"/>
    <w:rsid w:val="00DD28EC"/>
    <w:rsid w:val="00DD3A54"/>
    <w:rsid w:val="00DD3E3E"/>
    <w:rsid w:val="00DD49E4"/>
    <w:rsid w:val="00DD50FD"/>
    <w:rsid w:val="00DD5C07"/>
    <w:rsid w:val="00DD5DFF"/>
    <w:rsid w:val="00DD71D6"/>
    <w:rsid w:val="00DD7536"/>
    <w:rsid w:val="00DE165C"/>
    <w:rsid w:val="00DE2BDB"/>
    <w:rsid w:val="00DE2CA0"/>
    <w:rsid w:val="00DE327E"/>
    <w:rsid w:val="00DE3887"/>
    <w:rsid w:val="00DE3ECA"/>
    <w:rsid w:val="00DE40F1"/>
    <w:rsid w:val="00DE4153"/>
    <w:rsid w:val="00DE4AE5"/>
    <w:rsid w:val="00DE577A"/>
    <w:rsid w:val="00DE5924"/>
    <w:rsid w:val="00DE595B"/>
    <w:rsid w:val="00DF07E9"/>
    <w:rsid w:val="00DF33FD"/>
    <w:rsid w:val="00DF3EB7"/>
    <w:rsid w:val="00DF40BF"/>
    <w:rsid w:val="00DF5CE7"/>
    <w:rsid w:val="00DF6C64"/>
    <w:rsid w:val="00DF7D03"/>
    <w:rsid w:val="00E0053B"/>
    <w:rsid w:val="00E014FE"/>
    <w:rsid w:val="00E0207F"/>
    <w:rsid w:val="00E03CEF"/>
    <w:rsid w:val="00E04245"/>
    <w:rsid w:val="00E04EF4"/>
    <w:rsid w:val="00E10C5D"/>
    <w:rsid w:val="00E10FF8"/>
    <w:rsid w:val="00E1164A"/>
    <w:rsid w:val="00E116D0"/>
    <w:rsid w:val="00E12AE1"/>
    <w:rsid w:val="00E12BB6"/>
    <w:rsid w:val="00E14692"/>
    <w:rsid w:val="00E14A39"/>
    <w:rsid w:val="00E150F4"/>
    <w:rsid w:val="00E1582B"/>
    <w:rsid w:val="00E15C39"/>
    <w:rsid w:val="00E16117"/>
    <w:rsid w:val="00E204AC"/>
    <w:rsid w:val="00E2089A"/>
    <w:rsid w:val="00E20E62"/>
    <w:rsid w:val="00E22242"/>
    <w:rsid w:val="00E229B8"/>
    <w:rsid w:val="00E230F5"/>
    <w:rsid w:val="00E24002"/>
    <w:rsid w:val="00E24850"/>
    <w:rsid w:val="00E26266"/>
    <w:rsid w:val="00E27369"/>
    <w:rsid w:val="00E27BAF"/>
    <w:rsid w:val="00E306B3"/>
    <w:rsid w:val="00E30A40"/>
    <w:rsid w:val="00E3120D"/>
    <w:rsid w:val="00E313FA"/>
    <w:rsid w:val="00E3206A"/>
    <w:rsid w:val="00E33248"/>
    <w:rsid w:val="00E337EA"/>
    <w:rsid w:val="00E35353"/>
    <w:rsid w:val="00E3594F"/>
    <w:rsid w:val="00E362C2"/>
    <w:rsid w:val="00E36B36"/>
    <w:rsid w:val="00E4049A"/>
    <w:rsid w:val="00E41B36"/>
    <w:rsid w:val="00E44226"/>
    <w:rsid w:val="00E4461A"/>
    <w:rsid w:val="00E446BF"/>
    <w:rsid w:val="00E44796"/>
    <w:rsid w:val="00E4550A"/>
    <w:rsid w:val="00E474AA"/>
    <w:rsid w:val="00E539BD"/>
    <w:rsid w:val="00E542B4"/>
    <w:rsid w:val="00E543ED"/>
    <w:rsid w:val="00E54936"/>
    <w:rsid w:val="00E54980"/>
    <w:rsid w:val="00E55122"/>
    <w:rsid w:val="00E55991"/>
    <w:rsid w:val="00E55BB9"/>
    <w:rsid w:val="00E564AD"/>
    <w:rsid w:val="00E6022B"/>
    <w:rsid w:val="00E602F3"/>
    <w:rsid w:val="00E61121"/>
    <w:rsid w:val="00E6125C"/>
    <w:rsid w:val="00E616AF"/>
    <w:rsid w:val="00E61D9C"/>
    <w:rsid w:val="00E631BA"/>
    <w:rsid w:val="00E63BEA"/>
    <w:rsid w:val="00E65386"/>
    <w:rsid w:val="00E65B79"/>
    <w:rsid w:val="00E664B4"/>
    <w:rsid w:val="00E6703D"/>
    <w:rsid w:val="00E67C0F"/>
    <w:rsid w:val="00E67D04"/>
    <w:rsid w:val="00E67DB6"/>
    <w:rsid w:val="00E70079"/>
    <w:rsid w:val="00E70A6C"/>
    <w:rsid w:val="00E70C4E"/>
    <w:rsid w:val="00E71460"/>
    <w:rsid w:val="00E71DC6"/>
    <w:rsid w:val="00E7340E"/>
    <w:rsid w:val="00E7357C"/>
    <w:rsid w:val="00E73D71"/>
    <w:rsid w:val="00E7428F"/>
    <w:rsid w:val="00E74E9C"/>
    <w:rsid w:val="00E7504F"/>
    <w:rsid w:val="00E7551B"/>
    <w:rsid w:val="00E77A1A"/>
    <w:rsid w:val="00E77B71"/>
    <w:rsid w:val="00E80BE4"/>
    <w:rsid w:val="00E83211"/>
    <w:rsid w:val="00E83B87"/>
    <w:rsid w:val="00E84434"/>
    <w:rsid w:val="00E856DB"/>
    <w:rsid w:val="00E87ED4"/>
    <w:rsid w:val="00E900EC"/>
    <w:rsid w:val="00E91370"/>
    <w:rsid w:val="00E939E4"/>
    <w:rsid w:val="00E93B57"/>
    <w:rsid w:val="00E94255"/>
    <w:rsid w:val="00E94475"/>
    <w:rsid w:val="00E94E0A"/>
    <w:rsid w:val="00E96017"/>
    <w:rsid w:val="00E96050"/>
    <w:rsid w:val="00E971A6"/>
    <w:rsid w:val="00E9734F"/>
    <w:rsid w:val="00E9752B"/>
    <w:rsid w:val="00E979BC"/>
    <w:rsid w:val="00E97D19"/>
    <w:rsid w:val="00EA0B1B"/>
    <w:rsid w:val="00EA1DFA"/>
    <w:rsid w:val="00EA26AC"/>
    <w:rsid w:val="00EA4D74"/>
    <w:rsid w:val="00EA59CD"/>
    <w:rsid w:val="00EA6C74"/>
    <w:rsid w:val="00EA6D36"/>
    <w:rsid w:val="00EA74D8"/>
    <w:rsid w:val="00EA775A"/>
    <w:rsid w:val="00EB00DD"/>
    <w:rsid w:val="00EB1DE6"/>
    <w:rsid w:val="00EB2BFB"/>
    <w:rsid w:val="00EB2C4C"/>
    <w:rsid w:val="00EB359C"/>
    <w:rsid w:val="00EB3C66"/>
    <w:rsid w:val="00EB572E"/>
    <w:rsid w:val="00EB67F9"/>
    <w:rsid w:val="00EB7349"/>
    <w:rsid w:val="00EB7A6A"/>
    <w:rsid w:val="00EB7AF4"/>
    <w:rsid w:val="00EC2151"/>
    <w:rsid w:val="00EC2450"/>
    <w:rsid w:val="00EC3990"/>
    <w:rsid w:val="00EC5D5E"/>
    <w:rsid w:val="00EC6510"/>
    <w:rsid w:val="00EC67B5"/>
    <w:rsid w:val="00EC694F"/>
    <w:rsid w:val="00EC6C35"/>
    <w:rsid w:val="00EC6E05"/>
    <w:rsid w:val="00ED0E8D"/>
    <w:rsid w:val="00ED21AA"/>
    <w:rsid w:val="00ED23AE"/>
    <w:rsid w:val="00ED32A1"/>
    <w:rsid w:val="00ED4145"/>
    <w:rsid w:val="00ED531B"/>
    <w:rsid w:val="00ED5487"/>
    <w:rsid w:val="00ED552F"/>
    <w:rsid w:val="00ED5728"/>
    <w:rsid w:val="00ED5AED"/>
    <w:rsid w:val="00ED6B97"/>
    <w:rsid w:val="00ED70B0"/>
    <w:rsid w:val="00ED7DB1"/>
    <w:rsid w:val="00EE005D"/>
    <w:rsid w:val="00EE0F16"/>
    <w:rsid w:val="00EE2EEB"/>
    <w:rsid w:val="00EE3640"/>
    <w:rsid w:val="00EE3ADA"/>
    <w:rsid w:val="00EE5BE2"/>
    <w:rsid w:val="00EE5FC0"/>
    <w:rsid w:val="00EE6806"/>
    <w:rsid w:val="00EF07FF"/>
    <w:rsid w:val="00EF0FA7"/>
    <w:rsid w:val="00EF10AD"/>
    <w:rsid w:val="00EF1345"/>
    <w:rsid w:val="00EF15DA"/>
    <w:rsid w:val="00EF1660"/>
    <w:rsid w:val="00EF1A44"/>
    <w:rsid w:val="00EF1B19"/>
    <w:rsid w:val="00EF22F3"/>
    <w:rsid w:val="00EF5E1C"/>
    <w:rsid w:val="00EF636E"/>
    <w:rsid w:val="00EF6703"/>
    <w:rsid w:val="00EF67C7"/>
    <w:rsid w:val="00EF7237"/>
    <w:rsid w:val="00EF74A9"/>
    <w:rsid w:val="00F02038"/>
    <w:rsid w:val="00F0209B"/>
    <w:rsid w:val="00F02999"/>
    <w:rsid w:val="00F052EE"/>
    <w:rsid w:val="00F05CB1"/>
    <w:rsid w:val="00F07DC9"/>
    <w:rsid w:val="00F11885"/>
    <w:rsid w:val="00F12952"/>
    <w:rsid w:val="00F12F0D"/>
    <w:rsid w:val="00F136FF"/>
    <w:rsid w:val="00F13843"/>
    <w:rsid w:val="00F14472"/>
    <w:rsid w:val="00F144BB"/>
    <w:rsid w:val="00F14A72"/>
    <w:rsid w:val="00F153CD"/>
    <w:rsid w:val="00F15C5B"/>
    <w:rsid w:val="00F16432"/>
    <w:rsid w:val="00F16B3C"/>
    <w:rsid w:val="00F1705C"/>
    <w:rsid w:val="00F172F4"/>
    <w:rsid w:val="00F17C0E"/>
    <w:rsid w:val="00F201B1"/>
    <w:rsid w:val="00F202C1"/>
    <w:rsid w:val="00F20F9A"/>
    <w:rsid w:val="00F23D29"/>
    <w:rsid w:val="00F245CF"/>
    <w:rsid w:val="00F248C0"/>
    <w:rsid w:val="00F25A0F"/>
    <w:rsid w:val="00F25CFB"/>
    <w:rsid w:val="00F26488"/>
    <w:rsid w:val="00F2650C"/>
    <w:rsid w:val="00F26BD3"/>
    <w:rsid w:val="00F26C5D"/>
    <w:rsid w:val="00F27371"/>
    <w:rsid w:val="00F300D3"/>
    <w:rsid w:val="00F3064E"/>
    <w:rsid w:val="00F3088F"/>
    <w:rsid w:val="00F30A97"/>
    <w:rsid w:val="00F30C47"/>
    <w:rsid w:val="00F30DB5"/>
    <w:rsid w:val="00F30DBE"/>
    <w:rsid w:val="00F326ED"/>
    <w:rsid w:val="00F32A7F"/>
    <w:rsid w:val="00F32EEB"/>
    <w:rsid w:val="00F33DB1"/>
    <w:rsid w:val="00F36338"/>
    <w:rsid w:val="00F3634F"/>
    <w:rsid w:val="00F36CB2"/>
    <w:rsid w:val="00F37106"/>
    <w:rsid w:val="00F37ECE"/>
    <w:rsid w:val="00F41347"/>
    <w:rsid w:val="00F41F24"/>
    <w:rsid w:val="00F42006"/>
    <w:rsid w:val="00F42B71"/>
    <w:rsid w:val="00F4386B"/>
    <w:rsid w:val="00F46511"/>
    <w:rsid w:val="00F46960"/>
    <w:rsid w:val="00F47C20"/>
    <w:rsid w:val="00F47F32"/>
    <w:rsid w:val="00F5157E"/>
    <w:rsid w:val="00F518BD"/>
    <w:rsid w:val="00F51C65"/>
    <w:rsid w:val="00F51CFD"/>
    <w:rsid w:val="00F51E5C"/>
    <w:rsid w:val="00F52868"/>
    <w:rsid w:val="00F52DE5"/>
    <w:rsid w:val="00F5373B"/>
    <w:rsid w:val="00F559F6"/>
    <w:rsid w:val="00F5743E"/>
    <w:rsid w:val="00F6128B"/>
    <w:rsid w:val="00F62432"/>
    <w:rsid w:val="00F62587"/>
    <w:rsid w:val="00F62FF9"/>
    <w:rsid w:val="00F632A2"/>
    <w:rsid w:val="00F63ACE"/>
    <w:rsid w:val="00F6494F"/>
    <w:rsid w:val="00F70078"/>
    <w:rsid w:val="00F702C7"/>
    <w:rsid w:val="00F70CBB"/>
    <w:rsid w:val="00F70DC9"/>
    <w:rsid w:val="00F70FB7"/>
    <w:rsid w:val="00F71A3D"/>
    <w:rsid w:val="00F72454"/>
    <w:rsid w:val="00F74500"/>
    <w:rsid w:val="00F759F0"/>
    <w:rsid w:val="00F77B27"/>
    <w:rsid w:val="00F77BA0"/>
    <w:rsid w:val="00F77EB1"/>
    <w:rsid w:val="00F800C0"/>
    <w:rsid w:val="00F824D5"/>
    <w:rsid w:val="00F8278D"/>
    <w:rsid w:val="00F82E06"/>
    <w:rsid w:val="00F83639"/>
    <w:rsid w:val="00F838FC"/>
    <w:rsid w:val="00F83C57"/>
    <w:rsid w:val="00F847BF"/>
    <w:rsid w:val="00F8482C"/>
    <w:rsid w:val="00F84FE7"/>
    <w:rsid w:val="00F85B3B"/>
    <w:rsid w:val="00F8688C"/>
    <w:rsid w:val="00F87B7D"/>
    <w:rsid w:val="00F90D65"/>
    <w:rsid w:val="00F91772"/>
    <w:rsid w:val="00F91B7D"/>
    <w:rsid w:val="00F9240E"/>
    <w:rsid w:val="00F9378B"/>
    <w:rsid w:val="00F93C47"/>
    <w:rsid w:val="00F946CB"/>
    <w:rsid w:val="00F946DA"/>
    <w:rsid w:val="00F974F4"/>
    <w:rsid w:val="00F976D3"/>
    <w:rsid w:val="00F97BCC"/>
    <w:rsid w:val="00FA06AC"/>
    <w:rsid w:val="00FA0C9C"/>
    <w:rsid w:val="00FA16E1"/>
    <w:rsid w:val="00FA1DA8"/>
    <w:rsid w:val="00FA2C59"/>
    <w:rsid w:val="00FA2D84"/>
    <w:rsid w:val="00FA5C25"/>
    <w:rsid w:val="00FA6A56"/>
    <w:rsid w:val="00FA6E74"/>
    <w:rsid w:val="00FA7C63"/>
    <w:rsid w:val="00FA7D3C"/>
    <w:rsid w:val="00FA7D4D"/>
    <w:rsid w:val="00FB00B3"/>
    <w:rsid w:val="00FB0B7D"/>
    <w:rsid w:val="00FB0E1D"/>
    <w:rsid w:val="00FB1583"/>
    <w:rsid w:val="00FB34B4"/>
    <w:rsid w:val="00FB357C"/>
    <w:rsid w:val="00FB4A00"/>
    <w:rsid w:val="00FB4E15"/>
    <w:rsid w:val="00FB5026"/>
    <w:rsid w:val="00FB5590"/>
    <w:rsid w:val="00FB5EF9"/>
    <w:rsid w:val="00FB6A74"/>
    <w:rsid w:val="00FB7515"/>
    <w:rsid w:val="00FB7747"/>
    <w:rsid w:val="00FB7AA1"/>
    <w:rsid w:val="00FC01A2"/>
    <w:rsid w:val="00FC067D"/>
    <w:rsid w:val="00FC0A9F"/>
    <w:rsid w:val="00FC2555"/>
    <w:rsid w:val="00FC34B5"/>
    <w:rsid w:val="00FC3C24"/>
    <w:rsid w:val="00FC5745"/>
    <w:rsid w:val="00FC5E03"/>
    <w:rsid w:val="00FC5F7E"/>
    <w:rsid w:val="00FC6624"/>
    <w:rsid w:val="00FD1BFE"/>
    <w:rsid w:val="00FD25C2"/>
    <w:rsid w:val="00FD2D6E"/>
    <w:rsid w:val="00FD464E"/>
    <w:rsid w:val="00FD4AEF"/>
    <w:rsid w:val="00FD57CE"/>
    <w:rsid w:val="00FD5BD5"/>
    <w:rsid w:val="00FD7394"/>
    <w:rsid w:val="00FD744F"/>
    <w:rsid w:val="00FD7D03"/>
    <w:rsid w:val="00FE0B28"/>
    <w:rsid w:val="00FE1702"/>
    <w:rsid w:val="00FE2824"/>
    <w:rsid w:val="00FE2827"/>
    <w:rsid w:val="00FE406E"/>
    <w:rsid w:val="00FE4803"/>
    <w:rsid w:val="00FE5C40"/>
    <w:rsid w:val="00FE6282"/>
    <w:rsid w:val="00FE6B39"/>
    <w:rsid w:val="00FE6CF4"/>
    <w:rsid w:val="00FF071C"/>
    <w:rsid w:val="00FF1547"/>
    <w:rsid w:val="00FF1C0B"/>
    <w:rsid w:val="00FF24E4"/>
    <w:rsid w:val="00FF3313"/>
    <w:rsid w:val="00FF5C0E"/>
    <w:rsid w:val="00FF5CD9"/>
    <w:rsid w:val="00FF75F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41CE25BE-C7A7-497E-8E7C-1C563BD2A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E78"/>
  </w:style>
  <w:style w:type="paragraph" w:styleId="Heading1">
    <w:name w:val="heading 1"/>
    <w:basedOn w:val="Normal"/>
    <w:next w:val="Normal"/>
    <w:link w:val="Heading1Char"/>
    <w:uiPriority w:val="9"/>
    <w:qFormat/>
    <w:rsid w:val="004604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C2D5B"/>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rsid w:val="00CC2D5B"/>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9"/>
    <w:unhideWhenUsed/>
    <w:qFormat/>
    <w:rsid w:val="00287C8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aliases w:val="Table Grid Arial,Table long document,ECORYS Tabela"/>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1"/>
    <w:uiPriority w:val="34"/>
    <w:qFormat/>
    <w:rsid w:val="00907AE9"/>
    <w:pPr>
      <w:ind w:left="720"/>
      <w:contextualSpacing/>
    </w:pPr>
  </w:style>
  <w:style w:type="character" w:customStyle="1" w:styleId="Heading1Char">
    <w:name w:val="Heading 1 Char"/>
    <w:basedOn w:val="DefaultParagraphFont"/>
    <w:link w:val="Heading1"/>
    <w:uiPriority w:val="9"/>
    <w:rsid w:val="004604E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604E7"/>
    <w:pPr>
      <w:outlineLvl w:val="9"/>
    </w:pPr>
    <w:rPr>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link w:val="ListParagraph"/>
    <w:uiPriority w:val="34"/>
    <w:qFormat/>
    <w:locked/>
    <w:rsid w:val="00BD3F4D"/>
  </w:style>
  <w:style w:type="character" w:styleId="Hyperlink">
    <w:name w:val="Hyperlink"/>
    <w:basedOn w:val="DefaultParagraphFont"/>
    <w:uiPriority w:val="99"/>
    <w:unhideWhenUsed/>
    <w:rsid w:val="00CD0792"/>
    <w:rPr>
      <w:color w:val="0563C1" w:themeColor="hyperlink"/>
      <w:u w:val="single"/>
    </w:rPr>
  </w:style>
  <w:style w:type="character" w:styleId="UnresolvedMention">
    <w:name w:val="Unresolved Mention"/>
    <w:basedOn w:val="DefaultParagraphFont"/>
    <w:uiPriority w:val="99"/>
    <w:semiHidden/>
    <w:unhideWhenUsed/>
    <w:rsid w:val="00CD0792"/>
    <w:rPr>
      <w:color w:val="605E5C"/>
      <w:shd w:val="clear" w:color="auto" w:fill="E1DFDD"/>
    </w:rPr>
  </w:style>
  <w:style w:type="character" w:customStyle="1" w:styleId="Heading2Char">
    <w:name w:val="Heading 2 Char"/>
    <w:basedOn w:val="DefaultParagraphFont"/>
    <w:link w:val="Heading2"/>
    <w:uiPriority w:val="9"/>
    <w:rsid w:val="00CC2D5B"/>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CC2D5B"/>
    <w:rPr>
      <w:rFonts w:asciiTheme="majorHAnsi" w:eastAsiaTheme="majorEastAsia" w:hAnsiTheme="majorHAnsi" w:cstheme="majorBidi"/>
      <w:color w:val="1F4D78" w:themeColor="accent1" w:themeShade="7F"/>
      <w:sz w:val="24"/>
      <w:szCs w:val="24"/>
      <w:lang w:val="en-US"/>
    </w:rPr>
  </w:style>
  <w:style w:type="paragraph" w:customStyle="1" w:styleId="Default">
    <w:name w:val="Default"/>
    <w:rsid w:val="00CC2D5B"/>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1"/>
    <w:unhideWhenUsed/>
    <w:qFormat/>
    <w:rsid w:val="007D088D"/>
    <w:pPr>
      <w:spacing w:after="0" w:line="240" w:lineRule="auto"/>
    </w:pPr>
    <w:rPr>
      <w:sz w:val="20"/>
      <w:szCs w:val="20"/>
      <w:lang w:val="en-US"/>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link w:val="FootnoteText"/>
    <w:uiPriority w:val="99"/>
    <w:qFormat/>
    <w:rsid w:val="007D088D"/>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nhideWhenUsed/>
    <w:qFormat/>
    <w:rsid w:val="007D088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7D088D"/>
    <w:pPr>
      <w:spacing w:before="110" w:line="240" w:lineRule="exact"/>
      <w:jc w:val="both"/>
    </w:pPr>
    <w:rPr>
      <w:vertAlign w:val="superscript"/>
    </w:rPr>
  </w:style>
  <w:style w:type="paragraph" w:customStyle="1" w:styleId="Criteriu">
    <w:name w:val="Criteriu"/>
    <w:basedOn w:val="ListParagraph"/>
    <w:link w:val="CriteriuChar"/>
    <w:autoRedefine/>
    <w:qFormat/>
    <w:rsid w:val="007D088D"/>
    <w:pPr>
      <w:spacing w:before="60" w:after="0" w:line="240" w:lineRule="auto"/>
      <w:contextualSpacing w:val="0"/>
      <w:jc w:val="both"/>
    </w:pPr>
    <w:rPr>
      <w:rFonts w:ascii="Trebuchet MS" w:eastAsia="Times New Roman" w:hAnsi="Trebuchet MS" w:cs="Times New Roman"/>
      <w:b/>
      <w:color w:val="7030A0"/>
      <w:sz w:val="18"/>
      <w:szCs w:val="18"/>
    </w:rPr>
  </w:style>
  <w:style w:type="character" w:customStyle="1" w:styleId="CriteriuChar">
    <w:name w:val="Criteriu Char"/>
    <w:link w:val="Criteriu"/>
    <w:locked/>
    <w:rsid w:val="007D088D"/>
    <w:rPr>
      <w:rFonts w:ascii="Trebuchet MS" w:eastAsia="Times New Roman" w:hAnsi="Trebuchet MS" w:cs="Times New Roman"/>
      <w:b/>
      <w:color w:val="7030A0"/>
      <w:sz w:val="18"/>
      <w:szCs w:val="18"/>
    </w:rPr>
  </w:style>
  <w:style w:type="paragraph" w:styleId="TOC1">
    <w:name w:val="toc 1"/>
    <w:basedOn w:val="Normal"/>
    <w:next w:val="Normal"/>
    <w:autoRedefine/>
    <w:uiPriority w:val="39"/>
    <w:unhideWhenUsed/>
    <w:rsid w:val="009F5789"/>
    <w:pPr>
      <w:tabs>
        <w:tab w:val="left" w:pos="440"/>
        <w:tab w:val="right" w:leader="dot" w:pos="9396"/>
      </w:tabs>
      <w:spacing w:before="60" w:after="0" w:line="240" w:lineRule="auto"/>
    </w:pPr>
  </w:style>
  <w:style w:type="paragraph" w:styleId="TOC2">
    <w:name w:val="toc 2"/>
    <w:basedOn w:val="Normal"/>
    <w:next w:val="Normal"/>
    <w:autoRedefine/>
    <w:uiPriority w:val="39"/>
    <w:unhideWhenUsed/>
    <w:rsid w:val="005F4FAA"/>
    <w:pPr>
      <w:tabs>
        <w:tab w:val="left" w:pos="880"/>
        <w:tab w:val="right" w:leader="dot" w:pos="9396"/>
      </w:tabs>
      <w:spacing w:after="100"/>
      <w:ind w:left="220"/>
    </w:pPr>
  </w:style>
  <w:style w:type="paragraph" w:styleId="TOC3">
    <w:name w:val="toc 3"/>
    <w:basedOn w:val="Normal"/>
    <w:next w:val="Normal"/>
    <w:autoRedefine/>
    <w:uiPriority w:val="39"/>
    <w:unhideWhenUsed/>
    <w:rsid w:val="009824CA"/>
    <w:pPr>
      <w:spacing w:after="100"/>
      <w:ind w:left="440"/>
    </w:pPr>
  </w:style>
  <w:style w:type="paragraph" w:styleId="TOC4">
    <w:name w:val="toc 4"/>
    <w:basedOn w:val="Normal"/>
    <w:next w:val="Normal"/>
    <w:autoRedefine/>
    <w:uiPriority w:val="39"/>
    <w:unhideWhenUsed/>
    <w:rsid w:val="009824CA"/>
    <w:pPr>
      <w:spacing w:after="100"/>
      <w:ind w:left="660"/>
    </w:pPr>
    <w:rPr>
      <w:rFonts w:eastAsiaTheme="minorEastAsia"/>
      <w:lang w:eastAsia="ro-RO"/>
    </w:rPr>
  </w:style>
  <w:style w:type="paragraph" w:styleId="TOC5">
    <w:name w:val="toc 5"/>
    <w:basedOn w:val="Normal"/>
    <w:next w:val="Normal"/>
    <w:autoRedefine/>
    <w:uiPriority w:val="39"/>
    <w:unhideWhenUsed/>
    <w:rsid w:val="009824CA"/>
    <w:pPr>
      <w:spacing w:after="100"/>
      <w:ind w:left="880"/>
    </w:pPr>
    <w:rPr>
      <w:rFonts w:eastAsiaTheme="minorEastAsia"/>
      <w:lang w:eastAsia="ro-RO"/>
    </w:rPr>
  </w:style>
  <w:style w:type="paragraph" w:styleId="TOC6">
    <w:name w:val="toc 6"/>
    <w:basedOn w:val="Normal"/>
    <w:next w:val="Normal"/>
    <w:autoRedefine/>
    <w:uiPriority w:val="39"/>
    <w:unhideWhenUsed/>
    <w:rsid w:val="009824CA"/>
    <w:pPr>
      <w:spacing w:after="100"/>
      <w:ind w:left="1100"/>
    </w:pPr>
    <w:rPr>
      <w:rFonts w:eastAsiaTheme="minorEastAsia"/>
      <w:lang w:eastAsia="ro-RO"/>
    </w:rPr>
  </w:style>
  <w:style w:type="paragraph" w:styleId="TOC7">
    <w:name w:val="toc 7"/>
    <w:basedOn w:val="Normal"/>
    <w:next w:val="Normal"/>
    <w:autoRedefine/>
    <w:uiPriority w:val="39"/>
    <w:unhideWhenUsed/>
    <w:rsid w:val="009824CA"/>
    <w:pPr>
      <w:spacing w:after="100"/>
      <w:ind w:left="1320"/>
    </w:pPr>
    <w:rPr>
      <w:rFonts w:eastAsiaTheme="minorEastAsia"/>
      <w:lang w:eastAsia="ro-RO"/>
    </w:rPr>
  </w:style>
  <w:style w:type="paragraph" w:styleId="TOC8">
    <w:name w:val="toc 8"/>
    <w:basedOn w:val="Normal"/>
    <w:next w:val="Normal"/>
    <w:autoRedefine/>
    <w:uiPriority w:val="39"/>
    <w:unhideWhenUsed/>
    <w:rsid w:val="009824CA"/>
    <w:pPr>
      <w:spacing w:after="100"/>
      <w:ind w:left="1540"/>
    </w:pPr>
    <w:rPr>
      <w:rFonts w:eastAsiaTheme="minorEastAsia"/>
      <w:lang w:eastAsia="ro-RO"/>
    </w:rPr>
  </w:style>
  <w:style w:type="paragraph" w:styleId="TOC9">
    <w:name w:val="toc 9"/>
    <w:basedOn w:val="Normal"/>
    <w:next w:val="Normal"/>
    <w:autoRedefine/>
    <w:uiPriority w:val="39"/>
    <w:unhideWhenUsed/>
    <w:rsid w:val="009824CA"/>
    <w:pPr>
      <w:spacing w:after="100"/>
      <w:ind w:left="1760"/>
    </w:pPr>
    <w:rPr>
      <w:rFonts w:eastAsiaTheme="minorEastAsia"/>
      <w:lang w:eastAsia="ro-RO"/>
    </w:rPr>
  </w:style>
  <w:style w:type="character" w:styleId="Strong">
    <w:name w:val="Strong"/>
    <w:basedOn w:val="DefaultParagraphFont"/>
    <w:uiPriority w:val="22"/>
    <w:qFormat/>
    <w:rsid w:val="00DD5C07"/>
    <w:rPr>
      <w:b/>
      <w:bCs/>
    </w:rPr>
  </w:style>
  <w:style w:type="paragraph" w:styleId="NoSpacing">
    <w:name w:val="No Spacing"/>
    <w:uiPriority w:val="1"/>
    <w:qFormat/>
    <w:rsid w:val="005F31D9"/>
    <w:pPr>
      <w:spacing w:after="0" w:line="240" w:lineRule="auto"/>
    </w:pPr>
    <w:rPr>
      <w:rFonts w:ascii="Trebuchet MS" w:eastAsia="Times New Roman" w:hAnsi="Trebuchet MS" w:cs="Times New Roman"/>
      <w:sz w:val="20"/>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E3594F"/>
    <w:pPr>
      <w:spacing w:line="240" w:lineRule="exact"/>
      <w:jc w:val="both"/>
    </w:pPr>
    <w:rPr>
      <w:kern w:val="2"/>
      <w:vertAlign w:val="superscript"/>
      <w14:ligatures w14:val="standardContextual"/>
    </w:rPr>
  </w:style>
  <w:style w:type="character" w:styleId="FollowedHyperlink">
    <w:name w:val="FollowedHyperlink"/>
    <w:basedOn w:val="DefaultParagraphFont"/>
    <w:uiPriority w:val="99"/>
    <w:semiHidden/>
    <w:unhideWhenUsed/>
    <w:rsid w:val="00ED6B97"/>
    <w:rPr>
      <w:color w:val="954F72" w:themeColor="followedHyperlink"/>
      <w:u w:val="single"/>
    </w:rPr>
  </w:style>
  <w:style w:type="paragraph" w:customStyle="1" w:styleId="bullet">
    <w:name w:val="bullet"/>
    <w:basedOn w:val="Normal"/>
    <w:qFormat/>
    <w:rsid w:val="00D10C42"/>
    <w:pPr>
      <w:numPr>
        <w:numId w:val="12"/>
      </w:numPr>
      <w:suppressAutoHyphens/>
      <w:spacing w:before="120" w:after="120" w:line="240" w:lineRule="auto"/>
      <w:jc w:val="both"/>
    </w:pPr>
    <w:rPr>
      <w:rFonts w:ascii="Trebuchet MS" w:eastAsia="Times New Roman" w:hAnsi="Trebuchet MS" w:cs="Arial"/>
      <w:sz w:val="20"/>
      <w:szCs w:val="24"/>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ocked/>
    <w:rsid w:val="00ED531B"/>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uiPriority w:val="34"/>
    <w:qFormat/>
    <w:locked/>
    <w:rsid w:val="00ED531B"/>
  </w:style>
  <w:style w:type="character" w:styleId="Emphasis">
    <w:name w:val="Emphasis"/>
    <w:basedOn w:val="DefaultParagraphFont"/>
    <w:uiPriority w:val="20"/>
    <w:qFormat/>
    <w:rsid w:val="0093051C"/>
    <w:rPr>
      <w:i/>
      <w:iCs/>
    </w:rPr>
  </w:style>
  <w:style w:type="paragraph" w:customStyle="1" w:styleId="pf0">
    <w:name w:val="pf0"/>
    <w:basedOn w:val="Normal"/>
    <w:rsid w:val="001052A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1052A4"/>
    <w:rPr>
      <w:rFonts w:ascii="Segoe UI" w:hAnsi="Segoe UI" w:cs="Segoe UI" w:hint="default"/>
      <w:sz w:val="18"/>
      <w:szCs w:val="18"/>
    </w:rPr>
  </w:style>
  <w:style w:type="character" w:customStyle="1" w:styleId="Heading4Char">
    <w:name w:val="Heading 4 Char"/>
    <w:basedOn w:val="DefaultParagraphFont"/>
    <w:link w:val="Heading4"/>
    <w:uiPriority w:val="9"/>
    <w:rsid w:val="00287C85"/>
    <w:rPr>
      <w:rFonts w:asciiTheme="majorHAnsi" w:eastAsiaTheme="majorEastAsia" w:hAnsiTheme="majorHAnsi" w:cstheme="majorBidi"/>
      <w:i/>
      <w:iCs/>
      <w:color w:val="2E74B5" w:themeColor="accent1" w:themeShade="BF"/>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qFormat/>
    <w:rsid w:val="00977580"/>
    <w:pPr>
      <w:spacing w:line="240" w:lineRule="exact"/>
    </w:pPr>
    <w:rPr>
      <w:rFonts w:ascii="Calibri" w:eastAsia="Times New Roman" w:hAnsi="Calibri" w:cs="Calibri"/>
      <w:sz w:val="20"/>
      <w:szCs w:val="20"/>
      <w:vertAlign w:val="superscript"/>
    </w:rPr>
  </w:style>
  <w:style w:type="paragraph" w:styleId="HTMLPreformatted">
    <w:name w:val="HTML Preformatted"/>
    <w:basedOn w:val="Normal"/>
    <w:link w:val="HTMLPreformattedChar"/>
    <w:uiPriority w:val="99"/>
    <w:unhideWhenUsed/>
    <w:rsid w:val="00650E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650E72"/>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34176">
      <w:bodyDiv w:val="1"/>
      <w:marLeft w:val="0"/>
      <w:marRight w:val="0"/>
      <w:marTop w:val="0"/>
      <w:marBottom w:val="0"/>
      <w:divBdr>
        <w:top w:val="none" w:sz="0" w:space="0" w:color="auto"/>
        <w:left w:val="none" w:sz="0" w:space="0" w:color="auto"/>
        <w:bottom w:val="none" w:sz="0" w:space="0" w:color="auto"/>
        <w:right w:val="none" w:sz="0" w:space="0" w:color="auto"/>
      </w:divBdr>
    </w:div>
    <w:div w:id="31930716">
      <w:bodyDiv w:val="1"/>
      <w:marLeft w:val="0"/>
      <w:marRight w:val="0"/>
      <w:marTop w:val="0"/>
      <w:marBottom w:val="0"/>
      <w:divBdr>
        <w:top w:val="none" w:sz="0" w:space="0" w:color="auto"/>
        <w:left w:val="none" w:sz="0" w:space="0" w:color="auto"/>
        <w:bottom w:val="none" w:sz="0" w:space="0" w:color="auto"/>
        <w:right w:val="none" w:sz="0" w:space="0" w:color="auto"/>
      </w:divBdr>
    </w:div>
    <w:div w:id="41560859">
      <w:bodyDiv w:val="1"/>
      <w:marLeft w:val="0"/>
      <w:marRight w:val="0"/>
      <w:marTop w:val="0"/>
      <w:marBottom w:val="0"/>
      <w:divBdr>
        <w:top w:val="none" w:sz="0" w:space="0" w:color="auto"/>
        <w:left w:val="none" w:sz="0" w:space="0" w:color="auto"/>
        <w:bottom w:val="none" w:sz="0" w:space="0" w:color="auto"/>
        <w:right w:val="none" w:sz="0" w:space="0" w:color="auto"/>
      </w:divBdr>
    </w:div>
    <w:div w:id="70853998">
      <w:bodyDiv w:val="1"/>
      <w:marLeft w:val="0"/>
      <w:marRight w:val="0"/>
      <w:marTop w:val="0"/>
      <w:marBottom w:val="0"/>
      <w:divBdr>
        <w:top w:val="none" w:sz="0" w:space="0" w:color="auto"/>
        <w:left w:val="none" w:sz="0" w:space="0" w:color="auto"/>
        <w:bottom w:val="none" w:sz="0" w:space="0" w:color="auto"/>
        <w:right w:val="none" w:sz="0" w:space="0" w:color="auto"/>
      </w:divBdr>
    </w:div>
    <w:div w:id="100034036">
      <w:bodyDiv w:val="1"/>
      <w:marLeft w:val="0"/>
      <w:marRight w:val="0"/>
      <w:marTop w:val="0"/>
      <w:marBottom w:val="0"/>
      <w:divBdr>
        <w:top w:val="none" w:sz="0" w:space="0" w:color="auto"/>
        <w:left w:val="none" w:sz="0" w:space="0" w:color="auto"/>
        <w:bottom w:val="none" w:sz="0" w:space="0" w:color="auto"/>
        <w:right w:val="none" w:sz="0" w:space="0" w:color="auto"/>
      </w:divBdr>
    </w:div>
    <w:div w:id="158887517">
      <w:bodyDiv w:val="1"/>
      <w:marLeft w:val="0"/>
      <w:marRight w:val="0"/>
      <w:marTop w:val="0"/>
      <w:marBottom w:val="0"/>
      <w:divBdr>
        <w:top w:val="none" w:sz="0" w:space="0" w:color="auto"/>
        <w:left w:val="none" w:sz="0" w:space="0" w:color="auto"/>
        <w:bottom w:val="none" w:sz="0" w:space="0" w:color="auto"/>
        <w:right w:val="none" w:sz="0" w:space="0" w:color="auto"/>
      </w:divBdr>
    </w:div>
    <w:div w:id="379787118">
      <w:bodyDiv w:val="1"/>
      <w:marLeft w:val="0"/>
      <w:marRight w:val="0"/>
      <w:marTop w:val="0"/>
      <w:marBottom w:val="0"/>
      <w:divBdr>
        <w:top w:val="none" w:sz="0" w:space="0" w:color="auto"/>
        <w:left w:val="none" w:sz="0" w:space="0" w:color="auto"/>
        <w:bottom w:val="none" w:sz="0" w:space="0" w:color="auto"/>
        <w:right w:val="none" w:sz="0" w:space="0" w:color="auto"/>
      </w:divBdr>
    </w:div>
    <w:div w:id="387455474">
      <w:bodyDiv w:val="1"/>
      <w:marLeft w:val="0"/>
      <w:marRight w:val="0"/>
      <w:marTop w:val="0"/>
      <w:marBottom w:val="0"/>
      <w:divBdr>
        <w:top w:val="none" w:sz="0" w:space="0" w:color="auto"/>
        <w:left w:val="none" w:sz="0" w:space="0" w:color="auto"/>
        <w:bottom w:val="none" w:sz="0" w:space="0" w:color="auto"/>
        <w:right w:val="none" w:sz="0" w:space="0" w:color="auto"/>
      </w:divBdr>
    </w:div>
    <w:div w:id="396051819">
      <w:bodyDiv w:val="1"/>
      <w:marLeft w:val="0"/>
      <w:marRight w:val="0"/>
      <w:marTop w:val="0"/>
      <w:marBottom w:val="0"/>
      <w:divBdr>
        <w:top w:val="none" w:sz="0" w:space="0" w:color="auto"/>
        <w:left w:val="none" w:sz="0" w:space="0" w:color="auto"/>
        <w:bottom w:val="none" w:sz="0" w:space="0" w:color="auto"/>
        <w:right w:val="none" w:sz="0" w:space="0" w:color="auto"/>
      </w:divBdr>
    </w:div>
    <w:div w:id="415442735">
      <w:bodyDiv w:val="1"/>
      <w:marLeft w:val="0"/>
      <w:marRight w:val="0"/>
      <w:marTop w:val="0"/>
      <w:marBottom w:val="0"/>
      <w:divBdr>
        <w:top w:val="none" w:sz="0" w:space="0" w:color="auto"/>
        <w:left w:val="none" w:sz="0" w:space="0" w:color="auto"/>
        <w:bottom w:val="none" w:sz="0" w:space="0" w:color="auto"/>
        <w:right w:val="none" w:sz="0" w:space="0" w:color="auto"/>
      </w:divBdr>
    </w:div>
    <w:div w:id="668405578">
      <w:bodyDiv w:val="1"/>
      <w:marLeft w:val="0"/>
      <w:marRight w:val="0"/>
      <w:marTop w:val="0"/>
      <w:marBottom w:val="0"/>
      <w:divBdr>
        <w:top w:val="none" w:sz="0" w:space="0" w:color="auto"/>
        <w:left w:val="none" w:sz="0" w:space="0" w:color="auto"/>
        <w:bottom w:val="none" w:sz="0" w:space="0" w:color="auto"/>
        <w:right w:val="none" w:sz="0" w:space="0" w:color="auto"/>
      </w:divBdr>
    </w:div>
    <w:div w:id="717632348">
      <w:bodyDiv w:val="1"/>
      <w:marLeft w:val="0"/>
      <w:marRight w:val="0"/>
      <w:marTop w:val="0"/>
      <w:marBottom w:val="0"/>
      <w:divBdr>
        <w:top w:val="none" w:sz="0" w:space="0" w:color="auto"/>
        <w:left w:val="none" w:sz="0" w:space="0" w:color="auto"/>
        <w:bottom w:val="none" w:sz="0" w:space="0" w:color="auto"/>
        <w:right w:val="none" w:sz="0" w:space="0" w:color="auto"/>
      </w:divBdr>
    </w:div>
    <w:div w:id="761755712">
      <w:bodyDiv w:val="1"/>
      <w:marLeft w:val="0"/>
      <w:marRight w:val="0"/>
      <w:marTop w:val="0"/>
      <w:marBottom w:val="0"/>
      <w:divBdr>
        <w:top w:val="none" w:sz="0" w:space="0" w:color="auto"/>
        <w:left w:val="none" w:sz="0" w:space="0" w:color="auto"/>
        <w:bottom w:val="none" w:sz="0" w:space="0" w:color="auto"/>
        <w:right w:val="none" w:sz="0" w:space="0" w:color="auto"/>
      </w:divBdr>
    </w:div>
    <w:div w:id="837571811">
      <w:bodyDiv w:val="1"/>
      <w:marLeft w:val="0"/>
      <w:marRight w:val="0"/>
      <w:marTop w:val="0"/>
      <w:marBottom w:val="0"/>
      <w:divBdr>
        <w:top w:val="none" w:sz="0" w:space="0" w:color="auto"/>
        <w:left w:val="none" w:sz="0" w:space="0" w:color="auto"/>
        <w:bottom w:val="none" w:sz="0" w:space="0" w:color="auto"/>
        <w:right w:val="none" w:sz="0" w:space="0" w:color="auto"/>
      </w:divBdr>
    </w:div>
    <w:div w:id="949431437">
      <w:bodyDiv w:val="1"/>
      <w:marLeft w:val="0"/>
      <w:marRight w:val="0"/>
      <w:marTop w:val="0"/>
      <w:marBottom w:val="0"/>
      <w:divBdr>
        <w:top w:val="none" w:sz="0" w:space="0" w:color="auto"/>
        <w:left w:val="none" w:sz="0" w:space="0" w:color="auto"/>
        <w:bottom w:val="none" w:sz="0" w:space="0" w:color="auto"/>
        <w:right w:val="none" w:sz="0" w:space="0" w:color="auto"/>
      </w:divBdr>
    </w:div>
    <w:div w:id="1034429516">
      <w:bodyDiv w:val="1"/>
      <w:marLeft w:val="0"/>
      <w:marRight w:val="0"/>
      <w:marTop w:val="0"/>
      <w:marBottom w:val="0"/>
      <w:divBdr>
        <w:top w:val="none" w:sz="0" w:space="0" w:color="auto"/>
        <w:left w:val="none" w:sz="0" w:space="0" w:color="auto"/>
        <w:bottom w:val="none" w:sz="0" w:space="0" w:color="auto"/>
        <w:right w:val="none" w:sz="0" w:space="0" w:color="auto"/>
      </w:divBdr>
    </w:div>
    <w:div w:id="1050962855">
      <w:bodyDiv w:val="1"/>
      <w:marLeft w:val="0"/>
      <w:marRight w:val="0"/>
      <w:marTop w:val="0"/>
      <w:marBottom w:val="0"/>
      <w:divBdr>
        <w:top w:val="none" w:sz="0" w:space="0" w:color="auto"/>
        <w:left w:val="none" w:sz="0" w:space="0" w:color="auto"/>
        <w:bottom w:val="none" w:sz="0" w:space="0" w:color="auto"/>
        <w:right w:val="none" w:sz="0" w:space="0" w:color="auto"/>
      </w:divBdr>
    </w:div>
    <w:div w:id="1074818428">
      <w:bodyDiv w:val="1"/>
      <w:marLeft w:val="0"/>
      <w:marRight w:val="0"/>
      <w:marTop w:val="0"/>
      <w:marBottom w:val="0"/>
      <w:divBdr>
        <w:top w:val="none" w:sz="0" w:space="0" w:color="auto"/>
        <w:left w:val="none" w:sz="0" w:space="0" w:color="auto"/>
        <w:bottom w:val="none" w:sz="0" w:space="0" w:color="auto"/>
        <w:right w:val="none" w:sz="0" w:space="0" w:color="auto"/>
      </w:divBdr>
    </w:div>
    <w:div w:id="1123688527">
      <w:bodyDiv w:val="1"/>
      <w:marLeft w:val="0"/>
      <w:marRight w:val="0"/>
      <w:marTop w:val="0"/>
      <w:marBottom w:val="0"/>
      <w:divBdr>
        <w:top w:val="none" w:sz="0" w:space="0" w:color="auto"/>
        <w:left w:val="none" w:sz="0" w:space="0" w:color="auto"/>
        <w:bottom w:val="none" w:sz="0" w:space="0" w:color="auto"/>
        <w:right w:val="none" w:sz="0" w:space="0" w:color="auto"/>
      </w:divBdr>
    </w:div>
    <w:div w:id="1125659095">
      <w:bodyDiv w:val="1"/>
      <w:marLeft w:val="0"/>
      <w:marRight w:val="0"/>
      <w:marTop w:val="0"/>
      <w:marBottom w:val="0"/>
      <w:divBdr>
        <w:top w:val="none" w:sz="0" w:space="0" w:color="auto"/>
        <w:left w:val="none" w:sz="0" w:space="0" w:color="auto"/>
        <w:bottom w:val="none" w:sz="0" w:space="0" w:color="auto"/>
        <w:right w:val="none" w:sz="0" w:space="0" w:color="auto"/>
      </w:divBdr>
    </w:div>
    <w:div w:id="1200704557">
      <w:bodyDiv w:val="1"/>
      <w:marLeft w:val="0"/>
      <w:marRight w:val="0"/>
      <w:marTop w:val="0"/>
      <w:marBottom w:val="0"/>
      <w:divBdr>
        <w:top w:val="none" w:sz="0" w:space="0" w:color="auto"/>
        <w:left w:val="none" w:sz="0" w:space="0" w:color="auto"/>
        <w:bottom w:val="none" w:sz="0" w:space="0" w:color="auto"/>
        <w:right w:val="none" w:sz="0" w:space="0" w:color="auto"/>
      </w:divBdr>
    </w:div>
    <w:div w:id="1284768012">
      <w:bodyDiv w:val="1"/>
      <w:marLeft w:val="0"/>
      <w:marRight w:val="0"/>
      <w:marTop w:val="0"/>
      <w:marBottom w:val="0"/>
      <w:divBdr>
        <w:top w:val="none" w:sz="0" w:space="0" w:color="auto"/>
        <w:left w:val="none" w:sz="0" w:space="0" w:color="auto"/>
        <w:bottom w:val="none" w:sz="0" w:space="0" w:color="auto"/>
        <w:right w:val="none" w:sz="0" w:space="0" w:color="auto"/>
      </w:divBdr>
    </w:div>
    <w:div w:id="1288467632">
      <w:bodyDiv w:val="1"/>
      <w:marLeft w:val="0"/>
      <w:marRight w:val="0"/>
      <w:marTop w:val="0"/>
      <w:marBottom w:val="0"/>
      <w:divBdr>
        <w:top w:val="none" w:sz="0" w:space="0" w:color="auto"/>
        <w:left w:val="none" w:sz="0" w:space="0" w:color="auto"/>
        <w:bottom w:val="none" w:sz="0" w:space="0" w:color="auto"/>
        <w:right w:val="none" w:sz="0" w:space="0" w:color="auto"/>
      </w:divBdr>
    </w:div>
    <w:div w:id="1304502529">
      <w:bodyDiv w:val="1"/>
      <w:marLeft w:val="0"/>
      <w:marRight w:val="0"/>
      <w:marTop w:val="0"/>
      <w:marBottom w:val="0"/>
      <w:divBdr>
        <w:top w:val="none" w:sz="0" w:space="0" w:color="auto"/>
        <w:left w:val="none" w:sz="0" w:space="0" w:color="auto"/>
        <w:bottom w:val="none" w:sz="0" w:space="0" w:color="auto"/>
        <w:right w:val="none" w:sz="0" w:space="0" w:color="auto"/>
      </w:divBdr>
    </w:div>
    <w:div w:id="1311519703">
      <w:bodyDiv w:val="1"/>
      <w:marLeft w:val="0"/>
      <w:marRight w:val="0"/>
      <w:marTop w:val="0"/>
      <w:marBottom w:val="0"/>
      <w:divBdr>
        <w:top w:val="none" w:sz="0" w:space="0" w:color="auto"/>
        <w:left w:val="none" w:sz="0" w:space="0" w:color="auto"/>
        <w:bottom w:val="none" w:sz="0" w:space="0" w:color="auto"/>
        <w:right w:val="none" w:sz="0" w:space="0" w:color="auto"/>
      </w:divBdr>
    </w:div>
    <w:div w:id="1330138117">
      <w:bodyDiv w:val="1"/>
      <w:marLeft w:val="0"/>
      <w:marRight w:val="0"/>
      <w:marTop w:val="0"/>
      <w:marBottom w:val="0"/>
      <w:divBdr>
        <w:top w:val="none" w:sz="0" w:space="0" w:color="auto"/>
        <w:left w:val="none" w:sz="0" w:space="0" w:color="auto"/>
        <w:bottom w:val="none" w:sz="0" w:space="0" w:color="auto"/>
        <w:right w:val="none" w:sz="0" w:space="0" w:color="auto"/>
      </w:divBdr>
    </w:div>
    <w:div w:id="1362441260">
      <w:bodyDiv w:val="1"/>
      <w:marLeft w:val="0"/>
      <w:marRight w:val="0"/>
      <w:marTop w:val="0"/>
      <w:marBottom w:val="0"/>
      <w:divBdr>
        <w:top w:val="none" w:sz="0" w:space="0" w:color="auto"/>
        <w:left w:val="none" w:sz="0" w:space="0" w:color="auto"/>
        <w:bottom w:val="none" w:sz="0" w:space="0" w:color="auto"/>
        <w:right w:val="none" w:sz="0" w:space="0" w:color="auto"/>
      </w:divBdr>
    </w:div>
    <w:div w:id="1395347289">
      <w:bodyDiv w:val="1"/>
      <w:marLeft w:val="0"/>
      <w:marRight w:val="0"/>
      <w:marTop w:val="0"/>
      <w:marBottom w:val="0"/>
      <w:divBdr>
        <w:top w:val="none" w:sz="0" w:space="0" w:color="auto"/>
        <w:left w:val="none" w:sz="0" w:space="0" w:color="auto"/>
        <w:bottom w:val="none" w:sz="0" w:space="0" w:color="auto"/>
        <w:right w:val="none" w:sz="0" w:space="0" w:color="auto"/>
      </w:divBdr>
    </w:div>
    <w:div w:id="1432121929">
      <w:bodyDiv w:val="1"/>
      <w:marLeft w:val="0"/>
      <w:marRight w:val="0"/>
      <w:marTop w:val="0"/>
      <w:marBottom w:val="0"/>
      <w:divBdr>
        <w:top w:val="none" w:sz="0" w:space="0" w:color="auto"/>
        <w:left w:val="none" w:sz="0" w:space="0" w:color="auto"/>
        <w:bottom w:val="none" w:sz="0" w:space="0" w:color="auto"/>
        <w:right w:val="none" w:sz="0" w:space="0" w:color="auto"/>
      </w:divBdr>
    </w:div>
    <w:div w:id="1464541501">
      <w:bodyDiv w:val="1"/>
      <w:marLeft w:val="0"/>
      <w:marRight w:val="0"/>
      <w:marTop w:val="0"/>
      <w:marBottom w:val="0"/>
      <w:divBdr>
        <w:top w:val="none" w:sz="0" w:space="0" w:color="auto"/>
        <w:left w:val="none" w:sz="0" w:space="0" w:color="auto"/>
        <w:bottom w:val="none" w:sz="0" w:space="0" w:color="auto"/>
        <w:right w:val="none" w:sz="0" w:space="0" w:color="auto"/>
      </w:divBdr>
    </w:div>
    <w:div w:id="1548294994">
      <w:bodyDiv w:val="1"/>
      <w:marLeft w:val="0"/>
      <w:marRight w:val="0"/>
      <w:marTop w:val="0"/>
      <w:marBottom w:val="0"/>
      <w:divBdr>
        <w:top w:val="none" w:sz="0" w:space="0" w:color="auto"/>
        <w:left w:val="none" w:sz="0" w:space="0" w:color="auto"/>
        <w:bottom w:val="none" w:sz="0" w:space="0" w:color="auto"/>
        <w:right w:val="none" w:sz="0" w:space="0" w:color="auto"/>
      </w:divBdr>
    </w:div>
    <w:div w:id="1589197692">
      <w:bodyDiv w:val="1"/>
      <w:marLeft w:val="0"/>
      <w:marRight w:val="0"/>
      <w:marTop w:val="0"/>
      <w:marBottom w:val="0"/>
      <w:divBdr>
        <w:top w:val="none" w:sz="0" w:space="0" w:color="auto"/>
        <w:left w:val="none" w:sz="0" w:space="0" w:color="auto"/>
        <w:bottom w:val="none" w:sz="0" w:space="0" w:color="auto"/>
        <w:right w:val="none" w:sz="0" w:space="0" w:color="auto"/>
      </w:divBdr>
    </w:div>
    <w:div w:id="1594776331">
      <w:bodyDiv w:val="1"/>
      <w:marLeft w:val="0"/>
      <w:marRight w:val="0"/>
      <w:marTop w:val="0"/>
      <w:marBottom w:val="0"/>
      <w:divBdr>
        <w:top w:val="none" w:sz="0" w:space="0" w:color="auto"/>
        <w:left w:val="none" w:sz="0" w:space="0" w:color="auto"/>
        <w:bottom w:val="none" w:sz="0" w:space="0" w:color="auto"/>
        <w:right w:val="none" w:sz="0" w:space="0" w:color="auto"/>
      </w:divBdr>
    </w:div>
    <w:div w:id="1595167036">
      <w:bodyDiv w:val="1"/>
      <w:marLeft w:val="0"/>
      <w:marRight w:val="0"/>
      <w:marTop w:val="0"/>
      <w:marBottom w:val="0"/>
      <w:divBdr>
        <w:top w:val="none" w:sz="0" w:space="0" w:color="auto"/>
        <w:left w:val="none" w:sz="0" w:space="0" w:color="auto"/>
        <w:bottom w:val="none" w:sz="0" w:space="0" w:color="auto"/>
        <w:right w:val="none" w:sz="0" w:space="0" w:color="auto"/>
      </w:divBdr>
    </w:div>
    <w:div w:id="1605843696">
      <w:bodyDiv w:val="1"/>
      <w:marLeft w:val="0"/>
      <w:marRight w:val="0"/>
      <w:marTop w:val="0"/>
      <w:marBottom w:val="0"/>
      <w:divBdr>
        <w:top w:val="none" w:sz="0" w:space="0" w:color="auto"/>
        <w:left w:val="none" w:sz="0" w:space="0" w:color="auto"/>
        <w:bottom w:val="none" w:sz="0" w:space="0" w:color="auto"/>
        <w:right w:val="none" w:sz="0" w:space="0" w:color="auto"/>
      </w:divBdr>
    </w:div>
    <w:div w:id="1697920865">
      <w:bodyDiv w:val="1"/>
      <w:marLeft w:val="0"/>
      <w:marRight w:val="0"/>
      <w:marTop w:val="0"/>
      <w:marBottom w:val="0"/>
      <w:divBdr>
        <w:top w:val="none" w:sz="0" w:space="0" w:color="auto"/>
        <w:left w:val="none" w:sz="0" w:space="0" w:color="auto"/>
        <w:bottom w:val="none" w:sz="0" w:space="0" w:color="auto"/>
        <w:right w:val="none" w:sz="0" w:space="0" w:color="auto"/>
      </w:divBdr>
    </w:div>
    <w:div w:id="1718241267">
      <w:bodyDiv w:val="1"/>
      <w:marLeft w:val="0"/>
      <w:marRight w:val="0"/>
      <w:marTop w:val="0"/>
      <w:marBottom w:val="0"/>
      <w:divBdr>
        <w:top w:val="none" w:sz="0" w:space="0" w:color="auto"/>
        <w:left w:val="none" w:sz="0" w:space="0" w:color="auto"/>
        <w:bottom w:val="none" w:sz="0" w:space="0" w:color="auto"/>
        <w:right w:val="none" w:sz="0" w:space="0" w:color="auto"/>
      </w:divBdr>
    </w:div>
    <w:div w:id="1762754079">
      <w:bodyDiv w:val="1"/>
      <w:marLeft w:val="0"/>
      <w:marRight w:val="0"/>
      <w:marTop w:val="0"/>
      <w:marBottom w:val="0"/>
      <w:divBdr>
        <w:top w:val="none" w:sz="0" w:space="0" w:color="auto"/>
        <w:left w:val="none" w:sz="0" w:space="0" w:color="auto"/>
        <w:bottom w:val="none" w:sz="0" w:space="0" w:color="auto"/>
        <w:right w:val="none" w:sz="0" w:space="0" w:color="auto"/>
      </w:divBdr>
    </w:div>
    <w:div w:id="1828590161">
      <w:bodyDiv w:val="1"/>
      <w:marLeft w:val="0"/>
      <w:marRight w:val="0"/>
      <w:marTop w:val="0"/>
      <w:marBottom w:val="0"/>
      <w:divBdr>
        <w:top w:val="none" w:sz="0" w:space="0" w:color="auto"/>
        <w:left w:val="none" w:sz="0" w:space="0" w:color="auto"/>
        <w:bottom w:val="none" w:sz="0" w:space="0" w:color="auto"/>
        <w:right w:val="none" w:sz="0" w:space="0" w:color="auto"/>
      </w:divBdr>
    </w:div>
    <w:div w:id="1868131422">
      <w:bodyDiv w:val="1"/>
      <w:marLeft w:val="0"/>
      <w:marRight w:val="0"/>
      <w:marTop w:val="0"/>
      <w:marBottom w:val="0"/>
      <w:divBdr>
        <w:top w:val="none" w:sz="0" w:space="0" w:color="auto"/>
        <w:left w:val="none" w:sz="0" w:space="0" w:color="auto"/>
        <w:bottom w:val="none" w:sz="0" w:space="0" w:color="auto"/>
        <w:right w:val="none" w:sz="0" w:space="0" w:color="auto"/>
      </w:divBdr>
    </w:div>
    <w:div w:id="1910118938">
      <w:bodyDiv w:val="1"/>
      <w:marLeft w:val="0"/>
      <w:marRight w:val="0"/>
      <w:marTop w:val="0"/>
      <w:marBottom w:val="0"/>
      <w:divBdr>
        <w:top w:val="none" w:sz="0" w:space="0" w:color="auto"/>
        <w:left w:val="none" w:sz="0" w:space="0" w:color="auto"/>
        <w:bottom w:val="none" w:sz="0" w:space="0" w:color="auto"/>
        <w:right w:val="none" w:sz="0" w:space="0" w:color="auto"/>
      </w:divBdr>
    </w:div>
    <w:div w:id="1920170914">
      <w:bodyDiv w:val="1"/>
      <w:marLeft w:val="0"/>
      <w:marRight w:val="0"/>
      <w:marTop w:val="0"/>
      <w:marBottom w:val="0"/>
      <w:divBdr>
        <w:top w:val="none" w:sz="0" w:space="0" w:color="auto"/>
        <w:left w:val="none" w:sz="0" w:space="0" w:color="auto"/>
        <w:bottom w:val="none" w:sz="0" w:space="0" w:color="auto"/>
        <w:right w:val="none" w:sz="0" w:space="0" w:color="auto"/>
      </w:divBdr>
    </w:div>
    <w:div w:id="1975283938">
      <w:bodyDiv w:val="1"/>
      <w:marLeft w:val="0"/>
      <w:marRight w:val="0"/>
      <w:marTop w:val="0"/>
      <w:marBottom w:val="0"/>
      <w:divBdr>
        <w:top w:val="none" w:sz="0" w:space="0" w:color="auto"/>
        <w:left w:val="none" w:sz="0" w:space="0" w:color="auto"/>
        <w:bottom w:val="none" w:sz="0" w:space="0" w:color="auto"/>
        <w:right w:val="none" w:sz="0" w:space="0" w:color="auto"/>
      </w:divBdr>
    </w:div>
    <w:div w:id="1996294337">
      <w:bodyDiv w:val="1"/>
      <w:marLeft w:val="0"/>
      <w:marRight w:val="0"/>
      <w:marTop w:val="0"/>
      <w:marBottom w:val="0"/>
      <w:divBdr>
        <w:top w:val="none" w:sz="0" w:space="0" w:color="auto"/>
        <w:left w:val="none" w:sz="0" w:space="0" w:color="auto"/>
        <w:bottom w:val="none" w:sz="0" w:space="0" w:color="auto"/>
        <w:right w:val="none" w:sz="0" w:space="0" w:color="auto"/>
      </w:divBdr>
    </w:div>
    <w:div w:id="2026439353">
      <w:bodyDiv w:val="1"/>
      <w:marLeft w:val="0"/>
      <w:marRight w:val="0"/>
      <w:marTop w:val="0"/>
      <w:marBottom w:val="0"/>
      <w:divBdr>
        <w:top w:val="none" w:sz="0" w:space="0" w:color="auto"/>
        <w:left w:val="none" w:sz="0" w:space="0" w:color="auto"/>
        <w:bottom w:val="none" w:sz="0" w:space="0" w:color="auto"/>
        <w:right w:val="none" w:sz="0" w:space="0" w:color="auto"/>
      </w:divBdr>
    </w:div>
    <w:div w:id="2104453327">
      <w:bodyDiv w:val="1"/>
      <w:marLeft w:val="0"/>
      <w:marRight w:val="0"/>
      <w:marTop w:val="0"/>
      <w:marBottom w:val="0"/>
      <w:divBdr>
        <w:top w:val="none" w:sz="0" w:space="0" w:color="auto"/>
        <w:left w:val="none" w:sz="0" w:space="0" w:color="auto"/>
        <w:bottom w:val="none" w:sz="0" w:space="0" w:color="auto"/>
        <w:right w:val="none" w:sz="0" w:space="0" w:color="auto"/>
      </w:divBdr>
    </w:div>
    <w:div w:id="21328185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fe.gov.ro/wp-content/uploads/2022/08/7ee46e557e69eba0c156c5beb360a46b.zip" TargetMode="External"/><Relationship Id="rId18" Type="http://schemas.openxmlformats.org/officeDocument/2006/relationships/hyperlink" Target="https://resurse.mysmis2021.gov.ro/ords/repo_bo/r/mysmis-2021/home?session=10800092378729"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inforegio.ro/ro/documente-strategice/por" TargetMode="External"/><Relationship Id="rId17" Type="http://schemas.openxmlformats.org/officeDocument/2006/relationships/hyperlink" Target="https://mysmis2021.gov.ro/" TargetMode="External"/><Relationship Id="rId2" Type="http://schemas.openxmlformats.org/officeDocument/2006/relationships/numbering" Target="numbering.xml"/><Relationship Id="rId16" Type="http://schemas.openxmlformats.org/officeDocument/2006/relationships/hyperlink" Target="https://mfe.gov.ro/minister/perioade-de-programare/perioada-2021-2027/autoritatea-de-management-pentru-programul-sanatate/comunicare-2"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erioade-de-programare/perioada-2021-2027/autoritatea-de-management-pentru-programul-sanatate/" TargetMode="External"/><Relationship Id="rId5" Type="http://schemas.openxmlformats.org/officeDocument/2006/relationships/webSettings" Target="webSettings.xml"/><Relationship Id="rId15" Type="http://schemas.openxmlformats.org/officeDocument/2006/relationships/hyperlink" Target="https://anpd.gov.ro/web/?s=strategia" TargetMode="External"/><Relationship Id="rId10" Type="http://schemas.openxmlformats.org/officeDocument/2006/relationships/hyperlink" Target="https://mfe.gov.ro/minister/perioade-de-programare/perioada-2021-2027/"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fe.gov.ro/minister/perioade-de-programare/perioada-2021-2027/autoritatea-de-management-pentru-programul-sanatate/programare-ghiduri/" TargetMode="External"/><Relationship Id="rId14" Type="http://schemas.openxmlformats.org/officeDocument/2006/relationships/hyperlink" Target="https://mfe.gov.ro/minister/punctul-de-contact-pentru-implementarea-conventiei-privind-drepturile-persoanelor-cu-dizabilitati/"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mfe.gov.ro/minister/perioade-de-programare/perioada-2021-2027/autoritatea-de-management-pentru-programul-sanata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5102CB-104A-4035-BB29-4865B7284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68</Pages>
  <Words>26959</Words>
  <Characters>153669</Characters>
  <Application>Microsoft Office Word</Application>
  <DocSecurity>0</DocSecurity>
  <Lines>1280</Lines>
  <Paragraphs>360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180268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Valentin Georgel Rosca</cp:lastModifiedBy>
  <cp:revision>6</cp:revision>
  <cp:lastPrinted>2024-01-05T12:33:00Z</cp:lastPrinted>
  <dcterms:created xsi:type="dcterms:W3CDTF">2024-01-12T16:15:00Z</dcterms:created>
  <dcterms:modified xsi:type="dcterms:W3CDTF">2024-01-12T16:36:00Z</dcterms:modified>
</cp:coreProperties>
</file>